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7DB34" w14:textId="404305FC" w:rsidR="001D5963" w:rsidRPr="00EF41C5" w:rsidRDefault="001D5963" w:rsidP="00EF41C5">
      <w:pPr>
        <w:jc w:val="both"/>
      </w:pPr>
      <w:bookmarkStart w:id="0" w:name="_GoBack"/>
      <w:bookmarkEnd w:id="0"/>
      <w:proofErr w:type="spellStart"/>
      <w:r>
        <w:t>Врз</w:t>
      </w:r>
      <w:proofErr w:type="spellEnd"/>
      <w:r>
        <w:t xml:space="preserve"> </w:t>
      </w:r>
      <w:proofErr w:type="spellStart"/>
      <w:r>
        <w:t>основа</w:t>
      </w:r>
      <w:proofErr w:type="spellEnd"/>
      <w:r>
        <w:t xml:space="preserve"> </w:t>
      </w:r>
      <w:proofErr w:type="spellStart"/>
      <w:r>
        <w:t>на</w:t>
      </w:r>
      <w:proofErr w:type="spellEnd"/>
      <w:r>
        <w:t xml:space="preserve"> </w:t>
      </w:r>
      <w:proofErr w:type="spellStart"/>
      <w:r>
        <w:t>член</w:t>
      </w:r>
      <w:proofErr w:type="spellEnd"/>
      <w:r>
        <w:t xml:space="preserve"> 12 </w:t>
      </w:r>
      <w:r>
        <w:rPr>
          <w:lang w:val="mk-MK"/>
        </w:rPr>
        <w:t>став (</w:t>
      </w:r>
      <w:r w:rsidR="008168D1">
        <w:t>3</w:t>
      </w:r>
      <w:r>
        <w:rPr>
          <w:lang w:val="mk-MK"/>
        </w:rPr>
        <w:t>) точка 1</w:t>
      </w:r>
      <w:r>
        <w:t xml:space="preserve"> </w:t>
      </w:r>
      <w:proofErr w:type="spellStart"/>
      <w:r>
        <w:t>од</w:t>
      </w:r>
      <w:proofErr w:type="spellEnd"/>
      <w:r>
        <w:t xml:space="preserve"> </w:t>
      </w:r>
      <w:proofErr w:type="spellStart"/>
      <w:r>
        <w:t>Законот</w:t>
      </w:r>
      <w:proofErr w:type="spellEnd"/>
      <w:r>
        <w:t xml:space="preserve"> </w:t>
      </w:r>
      <w:proofErr w:type="spellStart"/>
      <w:r>
        <w:t>за</w:t>
      </w:r>
      <w:proofErr w:type="spellEnd"/>
      <w:r>
        <w:t xml:space="preserve"> </w:t>
      </w:r>
      <w:r>
        <w:rPr>
          <w:lang w:val="mk-MK"/>
        </w:rPr>
        <w:t>урбано зеленило</w:t>
      </w:r>
      <w:r>
        <w:t xml:space="preserve"> („</w:t>
      </w:r>
      <w:proofErr w:type="spellStart"/>
      <w:r>
        <w:t>Службен</w:t>
      </w:r>
      <w:proofErr w:type="spellEnd"/>
      <w:r>
        <w:t xml:space="preserve"> </w:t>
      </w:r>
      <w:proofErr w:type="spellStart"/>
      <w:r>
        <w:t>весник</w:t>
      </w:r>
      <w:proofErr w:type="spellEnd"/>
      <w:r>
        <w:t xml:space="preserve"> </w:t>
      </w:r>
      <w:proofErr w:type="spellStart"/>
      <w:r>
        <w:t>на</w:t>
      </w:r>
      <w:proofErr w:type="spellEnd"/>
      <w:r>
        <w:t xml:space="preserve"> </w:t>
      </w:r>
      <w:proofErr w:type="spellStart"/>
      <w:r>
        <w:t>Република</w:t>
      </w:r>
      <w:proofErr w:type="spellEnd"/>
      <w:r>
        <w:rPr>
          <w:lang w:val="mk-MK"/>
        </w:rPr>
        <w:t xml:space="preserve"> </w:t>
      </w:r>
      <w:proofErr w:type="spellStart"/>
      <w:r>
        <w:t>Македонија</w:t>
      </w:r>
      <w:proofErr w:type="spellEnd"/>
      <w:r>
        <w:t xml:space="preserve">“ </w:t>
      </w:r>
      <w:proofErr w:type="spellStart"/>
      <w:r>
        <w:t>бр</w:t>
      </w:r>
      <w:proofErr w:type="spellEnd"/>
      <w:r>
        <w:t>. 1</w:t>
      </w:r>
      <w:r>
        <w:rPr>
          <w:lang w:val="mk-MK"/>
        </w:rPr>
        <w:t>1</w:t>
      </w:r>
      <w:r>
        <w:t>/</w:t>
      </w:r>
      <w:r>
        <w:rPr>
          <w:lang w:val="mk-MK"/>
        </w:rPr>
        <w:t>18</w:t>
      </w:r>
      <w:r w:rsidR="008043E5">
        <w:t xml:space="preserve">), </w:t>
      </w:r>
      <w:r w:rsidR="00C20FE6">
        <w:rPr>
          <w:lang w:val="mk-MK"/>
        </w:rPr>
        <w:t>м</w:t>
      </w:r>
      <w:proofErr w:type="spellStart"/>
      <w:r>
        <w:t>инистерот</w:t>
      </w:r>
      <w:proofErr w:type="spellEnd"/>
      <w:r>
        <w:t xml:space="preserve"> </w:t>
      </w:r>
      <w:proofErr w:type="spellStart"/>
      <w:r>
        <w:t>за</w:t>
      </w:r>
      <w:proofErr w:type="spellEnd"/>
      <w:r>
        <w:t xml:space="preserve"> </w:t>
      </w:r>
      <w:r>
        <w:rPr>
          <w:lang w:val="mk-MK"/>
        </w:rPr>
        <w:t>животна средина и просторно планирање</w:t>
      </w:r>
      <w:r w:rsidR="008168D1">
        <w:t xml:space="preserve"> </w:t>
      </w:r>
      <w:r>
        <w:t xml:space="preserve"> </w:t>
      </w:r>
      <w:proofErr w:type="spellStart"/>
      <w:r>
        <w:t>донесе</w:t>
      </w:r>
      <w:proofErr w:type="spellEnd"/>
      <w:r w:rsidR="00224609">
        <w:rPr>
          <w:lang w:val="mk-MK"/>
        </w:rPr>
        <w:t xml:space="preserve"> </w:t>
      </w:r>
      <w:r w:rsidR="00EF41C5">
        <w:t xml:space="preserve"> </w:t>
      </w:r>
    </w:p>
    <w:p w14:paraId="66495BF4" w14:textId="77777777" w:rsidR="00EF41C5" w:rsidRDefault="00EF41C5" w:rsidP="001D5963">
      <w:pPr>
        <w:jc w:val="center"/>
      </w:pPr>
    </w:p>
    <w:p w14:paraId="64EB70A7" w14:textId="329AB17F" w:rsidR="001D5963" w:rsidRPr="001D5963" w:rsidRDefault="00C20FE6" w:rsidP="001D5963">
      <w:pPr>
        <w:jc w:val="center"/>
        <w:rPr>
          <w:lang w:val="mk-MK"/>
        </w:rPr>
      </w:pPr>
      <w:r>
        <w:t xml:space="preserve">ПРАВИЛНИК ЗА </w:t>
      </w:r>
      <w:r>
        <w:rPr>
          <w:lang w:val="mk-MK"/>
        </w:rPr>
        <w:t>ПЛАНИРАЊЕ, ПРОЕКТИРАЊЕ, ПОДИГАЊЕ И ОДРЖУВАЊЕ НА ЗЕЛЕНИЛОТО</w:t>
      </w:r>
    </w:p>
    <w:p w14:paraId="4DD4E1C4" w14:textId="6F00C350" w:rsidR="002F7CF6" w:rsidRPr="00EF41C5" w:rsidRDefault="00EF41C5" w:rsidP="001D5963">
      <w:pPr>
        <w:pStyle w:val="ListParagraph"/>
        <w:ind w:left="1800"/>
      </w:pPr>
      <w:r>
        <w:rPr>
          <w:lang w:val="mk-MK"/>
        </w:rPr>
        <w:t xml:space="preserve">         </w:t>
      </w:r>
    </w:p>
    <w:p w14:paraId="14BD44FC" w14:textId="140BDE0A" w:rsidR="001D5963" w:rsidRPr="00C20FE6" w:rsidRDefault="002F7CF6" w:rsidP="002F7CF6">
      <w:pPr>
        <w:pStyle w:val="ListParagraph"/>
        <w:ind w:left="1800"/>
      </w:pPr>
      <w:r w:rsidRPr="00C20FE6">
        <w:rPr>
          <w:lang w:val="mk-MK"/>
        </w:rPr>
        <w:t xml:space="preserve">                                       </w:t>
      </w:r>
      <w:r w:rsidR="00C20FE6" w:rsidRPr="00C20FE6">
        <w:rPr>
          <w:lang w:val="mk-MK"/>
        </w:rPr>
        <w:t>1</w:t>
      </w:r>
      <w:r w:rsidR="00C20FE6" w:rsidRPr="00C20FE6">
        <w:t>.</w:t>
      </w:r>
      <w:r w:rsidR="00C20FE6" w:rsidRPr="00C20FE6">
        <w:rPr>
          <w:lang w:val="mk-MK"/>
        </w:rPr>
        <w:t>ОПШТИ ОДРЕДБИ</w:t>
      </w:r>
    </w:p>
    <w:p w14:paraId="374D93F4" w14:textId="11A57D1C" w:rsidR="001D5963" w:rsidRDefault="001D5963" w:rsidP="001D5963">
      <w:pPr>
        <w:jc w:val="center"/>
      </w:pPr>
      <w:proofErr w:type="spellStart"/>
      <w:r>
        <w:t>Член</w:t>
      </w:r>
      <w:proofErr w:type="spellEnd"/>
      <w:r>
        <w:t xml:space="preserve"> 1</w:t>
      </w:r>
    </w:p>
    <w:p w14:paraId="3CB2B5D2" w14:textId="4F707A8A" w:rsidR="00F165FF" w:rsidRPr="00AF6A30" w:rsidRDefault="001D5963" w:rsidP="00F96E27">
      <w:pPr>
        <w:pStyle w:val="ListParagraph"/>
        <w:ind w:left="360"/>
        <w:jc w:val="both"/>
        <w:rPr>
          <w:lang w:val="mk-MK"/>
        </w:rPr>
      </w:pPr>
      <w:r w:rsidRPr="00AF6A30">
        <w:rPr>
          <w:lang w:val="mk-MK"/>
        </w:rPr>
        <w:t xml:space="preserve">Со овој правилник се </w:t>
      </w:r>
      <w:r w:rsidR="008C746A" w:rsidRPr="00AF6A30">
        <w:rPr>
          <w:lang w:val="mk-MK"/>
        </w:rPr>
        <w:t>пропишуваат планирањето, проектирањето, подигањето и одржувањето на зеленилото</w:t>
      </w:r>
      <w:r w:rsidR="00AF6A30" w:rsidRPr="00AF6A30">
        <w:rPr>
          <w:lang w:val="mk-MK"/>
        </w:rPr>
        <w:t>,</w:t>
      </w:r>
      <w:r w:rsidR="008C746A" w:rsidRPr="00AF6A30">
        <w:rPr>
          <w:lang w:val="mk-MK"/>
        </w:rPr>
        <w:t xml:space="preserve"> како и формата и содржината на </w:t>
      </w:r>
      <w:r w:rsidR="00AF6A30" w:rsidRPr="00AF6A30">
        <w:rPr>
          <w:lang w:val="mk-MK"/>
        </w:rPr>
        <w:t xml:space="preserve">Зелениот катастар, </w:t>
      </w:r>
      <w:r w:rsidR="008C746A" w:rsidRPr="00AF6A30">
        <w:rPr>
          <w:lang w:val="mk-MK"/>
        </w:rPr>
        <w:t>Стратегијата за развој на зеленилото, основниот</w:t>
      </w:r>
      <w:r w:rsidR="00AF6A30" w:rsidRPr="00AF6A30">
        <w:rPr>
          <w:lang w:val="mk-MK"/>
        </w:rPr>
        <w:t xml:space="preserve"> План за планирање, проектирање, подигање, одржување, заштита и реконструкција,</w:t>
      </w:r>
      <w:r w:rsidR="008C746A" w:rsidRPr="00AF6A30">
        <w:rPr>
          <w:lang w:val="mk-MK"/>
        </w:rPr>
        <w:t xml:space="preserve"> годишната оперативна Програма за подигање и од</w:t>
      </w:r>
      <w:r w:rsidR="00AF6A30" w:rsidRPr="00AF6A30">
        <w:rPr>
          <w:lang w:val="mk-MK"/>
        </w:rPr>
        <w:t xml:space="preserve">ржување на зеленилото и формата, како и </w:t>
      </w:r>
      <w:proofErr w:type="spellStart"/>
      <w:r w:rsidR="00AF6A30" w:rsidRPr="00AF6A30">
        <w:rPr>
          <w:lang w:val="mk-MK"/>
        </w:rPr>
        <w:t>Проектно-техничката</w:t>
      </w:r>
      <w:proofErr w:type="spellEnd"/>
      <w:r w:rsidR="00AF6A30" w:rsidRPr="00AF6A30">
        <w:rPr>
          <w:lang w:val="mk-MK"/>
        </w:rPr>
        <w:t xml:space="preserve"> документација </w:t>
      </w:r>
      <w:r w:rsidR="00AF6A30">
        <w:rPr>
          <w:lang w:val="mk-MK"/>
        </w:rPr>
        <w:t xml:space="preserve">за </w:t>
      </w:r>
      <w:r w:rsidR="00AF6A30" w:rsidRPr="00C65503">
        <w:rPr>
          <w:lang w:val="mk-MK"/>
        </w:rPr>
        <w:t xml:space="preserve">проектирање и подигање </w:t>
      </w:r>
      <w:r w:rsidR="00AF6A30">
        <w:rPr>
          <w:lang w:val="mk-MK"/>
        </w:rPr>
        <w:t xml:space="preserve">на </w:t>
      </w:r>
      <w:r w:rsidR="00AF6A30" w:rsidRPr="00C65503">
        <w:rPr>
          <w:lang w:val="mk-MK"/>
        </w:rPr>
        <w:t>зеленило</w:t>
      </w:r>
      <w:r w:rsidR="00AF6A30">
        <w:rPr>
          <w:lang w:val="mk-MK"/>
        </w:rPr>
        <w:t>то.</w:t>
      </w:r>
    </w:p>
    <w:p w14:paraId="7F9ECA4E" w14:textId="79071056" w:rsidR="00F165FF" w:rsidRPr="00F165FF" w:rsidRDefault="00F165FF" w:rsidP="00187BD2">
      <w:pPr>
        <w:jc w:val="center"/>
        <w:rPr>
          <w:lang w:val="mk-MK"/>
        </w:rPr>
      </w:pPr>
      <w:r>
        <w:rPr>
          <w:lang w:val="mk-MK"/>
        </w:rPr>
        <w:t>Член 2</w:t>
      </w:r>
    </w:p>
    <w:p w14:paraId="72B830B4" w14:textId="5A9BB73A" w:rsidR="00307B4A" w:rsidRDefault="00307B4A" w:rsidP="00A522AC">
      <w:pPr>
        <w:pStyle w:val="ListParagraph"/>
        <w:numPr>
          <w:ilvl w:val="0"/>
          <w:numId w:val="15"/>
        </w:numPr>
        <w:jc w:val="both"/>
        <w:rPr>
          <w:lang w:val="mk-MK"/>
        </w:rPr>
      </w:pPr>
      <w:r w:rsidRPr="00F165FF">
        <w:rPr>
          <w:lang w:val="mk-MK"/>
        </w:rPr>
        <w:t>Планирањето и заштитата на урбаното зеленило се врши со</w:t>
      </w:r>
      <w:r w:rsidR="0068592D" w:rsidRPr="00F165FF">
        <w:rPr>
          <w:lang w:val="mk-MK"/>
        </w:rPr>
        <w:t xml:space="preserve"> </w:t>
      </w:r>
      <w:r w:rsidR="008C746A" w:rsidRPr="00F165FF">
        <w:rPr>
          <w:lang w:val="mk-MK"/>
        </w:rPr>
        <w:t xml:space="preserve">донесување на </w:t>
      </w:r>
      <w:r w:rsidR="0068592D" w:rsidRPr="00F165FF">
        <w:rPr>
          <w:lang w:val="mk-MK"/>
        </w:rPr>
        <w:t>Стратегија за развој на зеленилото</w:t>
      </w:r>
      <w:r w:rsidR="0068592D" w:rsidRPr="00033AFD">
        <w:rPr>
          <w:lang w:val="mk-MK"/>
        </w:rPr>
        <w:t xml:space="preserve"> и </w:t>
      </w:r>
      <w:r w:rsidR="008043E5" w:rsidRPr="00033AFD">
        <w:rPr>
          <w:lang w:val="mk-MK"/>
        </w:rPr>
        <w:t>Основен план за планирање, проектирање, подигање, одржување, заштита и реконструкција на зеленилото</w:t>
      </w:r>
      <w:r w:rsidR="007A4C62">
        <w:rPr>
          <w:lang w:val="mk-MK"/>
        </w:rPr>
        <w:t>.</w:t>
      </w:r>
    </w:p>
    <w:p w14:paraId="7D403C3D" w14:textId="77777777" w:rsidR="007A4C62" w:rsidRDefault="007A4C62" w:rsidP="00A522AC">
      <w:pPr>
        <w:pStyle w:val="ListParagraph"/>
        <w:numPr>
          <w:ilvl w:val="0"/>
          <w:numId w:val="15"/>
        </w:numPr>
        <w:jc w:val="both"/>
        <w:rPr>
          <w:lang w:val="mk-MK"/>
        </w:rPr>
      </w:pPr>
      <w:proofErr w:type="spellStart"/>
      <w:r>
        <w:rPr>
          <w:lang w:val="mk-MK"/>
        </w:rPr>
        <w:t>Поектирањето</w:t>
      </w:r>
      <w:proofErr w:type="spellEnd"/>
      <w:r>
        <w:rPr>
          <w:lang w:val="mk-MK"/>
        </w:rPr>
        <w:t xml:space="preserve"> на урбаното зеленило се врши со </w:t>
      </w:r>
      <w:proofErr w:type="spellStart"/>
      <w:r w:rsidRPr="00307B4A">
        <w:rPr>
          <w:lang w:val="mk-MK"/>
        </w:rPr>
        <w:t>Проектно-техничката</w:t>
      </w:r>
      <w:proofErr w:type="spellEnd"/>
      <w:r w:rsidRPr="00307B4A">
        <w:rPr>
          <w:lang w:val="mk-MK"/>
        </w:rPr>
        <w:t xml:space="preserve"> документација</w:t>
      </w:r>
      <w:r>
        <w:rPr>
          <w:lang w:val="mk-MK"/>
        </w:rPr>
        <w:t xml:space="preserve"> којашто е составен дел на </w:t>
      </w:r>
      <w:proofErr w:type="spellStart"/>
      <w:r>
        <w:rPr>
          <w:lang w:val="mk-MK"/>
        </w:rPr>
        <w:t>Архитектонско-урбанистичкиот</w:t>
      </w:r>
      <w:proofErr w:type="spellEnd"/>
      <w:r>
        <w:rPr>
          <w:lang w:val="mk-MK"/>
        </w:rPr>
        <w:t xml:space="preserve"> проект или на Основниот проект, во случај кога не се изработува </w:t>
      </w:r>
      <w:proofErr w:type="spellStart"/>
      <w:r>
        <w:rPr>
          <w:lang w:val="mk-MK"/>
        </w:rPr>
        <w:t>Архитектонско-урбанистички</w:t>
      </w:r>
      <w:proofErr w:type="spellEnd"/>
      <w:r>
        <w:rPr>
          <w:lang w:val="mk-MK"/>
        </w:rPr>
        <w:t xml:space="preserve"> проект и има за цел постигнување на минималниот процент на зелена површина од 20% на градежна парцела.</w:t>
      </w:r>
    </w:p>
    <w:p w14:paraId="5DD3B5FB" w14:textId="77777777" w:rsidR="007A4C62" w:rsidRDefault="007A4C62" w:rsidP="00A522AC">
      <w:pPr>
        <w:pStyle w:val="ListParagraph"/>
        <w:numPr>
          <w:ilvl w:val="0"/>
          <w:numId w:val="15"/>
        </w:numPr>
        <w:jc w:val="both"/>
        <w:rPr>
          <w:lang w:val="mk-MK"/>
        </w:rPr>
      </w:pPr>
      <w:r w:rsidRPr="00AF6A30">
        <w:rPr>
          <w:lang w:val="mk-MK"/>
        </w:rPr>
        <w:t>Подигање</w:t>
      </w:r>
      <w:r>
        <w:rPr>
          <w:lang w:val="mk-MK"/>
        </w:rPr>
        <w:t>то</w:t>
      </w:r>
      <w:r w:rsidRPr="00AF6A30">
        <w:rPr>
          <w:lang w:val="mk-MK"/>
        </w:rPr>
        <w:t>, одржување</w:t>
      </w:r>
      <w:r>
        <w:rPr>
          <w:lang w:val="mk-MK"/>
        </w:rPr>
        <w:t>то</w:t>
      </w:r>
      <w:r w:rsidRPr="00AF6A30">
        <w:rPr>
          <w:lang w:val="mk-MK"/>
        </w:rPr>
        <w:t xml:space="preserve"> и реконструкција</w:t>
      </w:r>
      <w:r>
        <w:rPr>
          <w:lang w:val="mk-MK"/>
        </w:rPr>
        <w:t>та</w:t>
      </w:r>
      <w:r w:rsidRPr="00AF6A30">
        <w:rPr>
          <w:lang w:val="mk-MK"/>
        </w:rPr>
        <w:t xml:space="preserve"> на </w:t>
      </w:r>
      <w:r>
        <w:rPr>
          <w:lang w:val="mk-MK"/>
        </w:rPr>
        <w:t>урбаното зеленило се врши со Годишна оперативна програма за подигање и одржување на зеленилото којашто е усогласена со планските документи за развој на зеленилото од повисоко ниво.</w:t>
      </w:r>
    </w:p>
    <w:p w14:paraId="3CBC4211" w14:textId="77777777" w:rsidR="007A4C62" w:rsidRDefault="007A4C62" w:rsidP="00187BD2">
      <w:pPr>
        <w:pStyle w:val="ListParagraph"/>
        <w:jc w:val="both"/>
        <w:rPr>
          <w:lang w:val="mk-MK"/>
        </w:rPr>
      </w:pPr>
    </w:p>
    <w:p w14:paraId="1AD480FE" w14:textId="0647E54E" w:rsidR="007A4C62" w:rsidRDefault="007A4C62" w:rsidP="00187BD2">
      <w:pPr>
        <w:ind w:left="360"/>
        <w:jc w:val="center"/>
        <w:rPr>
          <w:lang w:val="mk-MK"/>
        </w:rPr>
      </w:pPr>
      <w:r>
        <w:rPr>
          <w:lang w:val="mk-MK"/>
        </w:rPr>
        <w:t>Член 3</w:t>
      </w:r>
    </w:p>
    <w:p w14:paraId="768E64FE" w14:textId="3F018176" w:rsidR="000A38FA" w:rsidRPr="00C12FFE" w:rsidRDefault="000A38FA" w:rsidP="00A522AC">
      <w:pPr>
        <w:pStyle w:val="ListParagraph"/>
        <w:numPr>
          <w:ilvl w:val="0"/>
          <w:numId w:val="16"/>
        </w:numPr>
        <w:jc w:val="both"/>
      </w:pPr>
      <w:proofErr w:type="spellStart"/>
      <w:r w:rsidRPr="0068592D">
        <w:t>Зелениот</w:t>
      </w:r>
      <w:proofErr w:type="spellEnd"/>
      <w:r w:rsidRPr="0068592D">
        <w:t xml:space="preserve"> </w:t>
      </w:r>
      <w:proofErr w:type="spellStart"/>
      <w:r w:rsidRPr="0068592D">
        <w:t>катастар</w:t>
      </w:r>
      <w:proofErr w:type="spellEnd"/>
      <w:r w:rsidRPr="0068592D">
        <w:t xml:space="preserve"> </w:t>
      </w:r>
      <w:r w:rsidRPr="00C12FFE">
        <w:rPr>
          <w:lang w:val="mk-MK"/>
        </w:rPr>
        <w:t>е</w:t>
      </w:r>
      <w:r w:rsidRPr="0068592D">
        <w:t xml:space="preserve"> </w:t>
      </w:r>
      <w:r w:rsidRPr="00C12FFE">
        <w:rPr>
          <w:lang w:val="mk-MK"/>
        </w:rPr>
        <w:t xml:space="preserve">попис и </w:t>
      </w:r>
      <w:r w:rsidRPr="00C12FFE">
        <w:rPr>
          <w:rFonts w:cstheme="minorHAnsi"/>
          <w:lang w:val="mk-MK"/>
        </w:rPr>
        <w:t>ʺ</w:t>
      </w:r>
      <w:r w:rsidRPr="00C12FFE">
        <w:rPr>
          <w:lang w:val="mk-MK"/>
        </w:rPr>
        <w:t>лична карта</w:t>
      </w:r>
      <w:r w:rsidRPr="00C12FFE">
        <w:rPr>
          <w:rFonts w:cstheme="minorHAnsi"/>
          <w:lang w:val="mk-MK"/>
        </w:rPr>
        <w:t>ʺ</w:t>
      </w:r>
      <w:r w:rsidRPr="00C12FFE">
        <w:rPr>
          <w:lang w:val="mk-MK"/>
        </w:rPr>
        <w:t xml:space="preserve"> на урбаното зеленило и претставува основа за изработка и следење на спроведувањето на Стратегија за развој на зеленилото, Основен план за </w:t>
      </w:r>
      <w:r w:rsidR="00C12FFE" w:rsidRPr="00C12FFE">
        <w:rPr>
          <w:lang w:val="mk-MK"/>
        </w:rPr>
        <w:t xml:space="preserve">планирање, проектирање, подигање, одржување, заштита и реконструкција на зеленилото </w:t>
      </w:r>
      <w:r w:rsidRPr="00C12FFE">
        <w:rPr>
          <w:lang w:val="mk-MK"/>
        </w:rPr>
        <w:t>и Годишна оперативна програма за подигање и одржување на урбаното зеленило</w:t>
      </w:r>
      <w:r w:rsidR="00C12FFE">
        <w:t>.</w:t>
      </w:r>
    </w:p>
    <w:p w14:paraId="37025891" w14:textId="057A4F51" w:rsidR="00D277F3" w:rsidRPr="00C12FFE" w:rsidRDefault="00307B4A" w:rsidP="00A522AC">
      <w:pPr>
        <w:pStyle w:val="ListParagraph"/>
        <w:numPr>
          <w:ilvl w:val="0"/>
          <w:numId w:val="16"/>
        </w:numPr>
        <w:jc w:val="both"/>
      </w:pPr>
      <w:proofErr w:type="spellStart"/>
      <w:r w:rsidRPr="00DD4A9D">
        <w:t>Стратегијата</w:t>
      </w:r>
      <w:proofErr w:type="spellEnd"/>
      <w:r w:rsidRPr="00DD4A9D">
        <w:t xml:space="preserve"> </w:t>
      </w:r>
      <w:proofErr w:type="spellStart"/>
      <w:r w:rsidRPr="00DD4A9D">
        <w:t>за</w:t>
      </w:r>
      <w:proofErr w:type="spellEnd"/>
      <w:r w:rsidRPr="00DD4A9D">
        <w:t xml:space="preserve"> </w:t>
      </w:r>
      <w:proofErr w:type="spellStart"/>
      <w:r w:rsidRPr="00DD4A9D">
        <w:t>развој</w:t>
      </w:r>
      <w:proofErr w:type="spellEnd"/>
      <w:r w:rsidRPr="00DD4A9D">
        <w:t xml:space="preserve"> </w:t>
      </w:r>
      <w:proofErr w:type="spellStart"/>
      <w:r w:rsidRPr="00DD4A9D">
        <w:t>на</w:t>
      </w:r>
      <w:proofErr w:type="spellEnd"/>
      <w:r w:rsidRPr="00DD4A9D">
        <w:t xml:space="preserve"> </w:t>
      </w:r>
      <w:proofErr w:type="spellStart"/>
      <w:r w:rsidRPr="00DD4A9D">
        <w:t>зеленилото</w:t>
      </w:r>
      <w:proofErr w:type="spellEnd"/>
      <w:r w:rsidR="007A4C62" w:rsidRPr="00C12FFE">
        <w:rPr>
          <w:lang w:val="mk-MK"/>
        </w:rPr>
        <w:t xml:space="preserve"> е документ</w:t>
      </w:r>
      <w:r w:rsidRPr="00DD4A9D">
        <w:t xml:space="preserve"> </w:t>
      </w:r>
      <w:r w:rsidR="00D63E88" w:rsidRPr="00C12FFE">
        <w:rPr>
          <w:lang w:val="mk-MK"/>
        </w:rPr>
        <w:t xml:space="preserve">кој </w:t>
      </w:r>
      <w:proofErr w:type="spellStart"/>
      <w:r w:rsidRPr="00DD4A9D">
        <w:t>дава</w:t>
      </w:r>
      <w:proofErr w:type="spellEnd"/>
      <w:r w:rsidRPr="00DD4A9D">
        <w:t xml:space="preserve"> </w:t>
      </w:r>
      <w:proofErr w:type="spellStart"/>
      <w:r w:rsidRPr="00DD4A9D">
        <w:t>насоки</w:t>
      </w:r>
      <w:proofErr w:type="spellEnd"/>
      <w:r w:rsidRPr="00DD4A9D">
        <w:t xml:space="preserve"> </w:t>
      </w:r>
      <w:proofErr w:type="spellStart"/>
      <w:r w:rsidRPr="00DD4A9D">
        <w:t>при</w:t>
      </w:r>
      <w:proofErr w:type="spellEnd"/>
      <w:r w:rsidRPr="00DD4A9D">
        <w:t xml:space="preserve"> </w:t>
      </w:r>
      <w:proofErr w:type="spellStart"/>
      <w:r w:rsidRPr="00DD4A9D">
        <w:t>изработката</w:t>
      </w:r>
      <w:proofErr w:type="spellEnd"/>
      <w:r w:rsidRPr="00DD4A9D">
        <w:t xml:space="preserve"> </w:t>
      </w:r>
      <w:proofErr w:type="spellStart"/>
      <w:r w:rsidRPr="00DD4A9D">
        <w:t>на</w:t>
      </w:r>
      <w:proofErr w:type="spellEnd"/>
      <w:r w:rsidRPr="00DD4A9D">
        <w:t xml:space="preserve"> </w:t>
      </w:r>
      <w:proofErr w:type="spellStart"/>
      <w:r w:rsidRPr="00DD4A9D">
        <w:t>Генералниот</w:t>
      </w:r>
      <w:proofErr w:type="spellEnd"/>
      <w:r w:rsidRPr="00DD4A9D">
        <w:t xml:space="preserve"> </w:t>
      </w:r>
      <w:proofErr w:type="spellStart"/>
      <w:r w:rsidRPr="00DD4A9D">
        <w:t>урбанистички</w:t>
      </w:r>
      <w:proofErr w:type="spellEnd"/>
      <w:r w:rsidRPr="00DD4A9D">
        <w:t xml:space="preserve"> </w:t>
      </w:r>
      <w:proofErr w:type="spellStart"/>
      <w:r w:rsidRPr="00DD4A9D">
        <w:t>план</w:t>
      </w:r>
      <w:proofErr w:type="spellEnd"/>
      <w:r w:rsidRPr="00DD4A9D">
        <w:t xml:space="preserve"> </w:t>
      </w:r>
      <w:proofErr w:type="spellStart"/>
      <w:r w:rsidRPr="00DD4A9D">
        <w:t>со</w:t>
      </w:r>
      <w:proofErr w:type="spellEnd"/>
      <w:r w:rsidRPr="00DD4A9D">
        <w:t xml:space="preserve"> </w:t>
      </w:r>
      <w:proofErr w:type="spellStart"/>
      <w:r w:rsidRPr="00DD4A9D">
        <w:t>цел</w:t>
      </w:r>
      <w:proofErr w:type="spellEnd"/>
      <w:r w:rsidRPr="00DD4A9D">
        <w:t xml:space="preserve"> </w:t>
      </w:r>
      <w:proofErr w:type="spellStart"/>
      <w:r w:rsidRPr="00DD4A9D">
        <w:t>заштита</w:t>
      </w:r>
      <w:proofErr w:type="spellEnd"/>
      <w:r w:rsidRPr="00DD4A9D">
        <w:t xml:space="preserve">, </w:t>
      </w:r>
      <w:proofErr w:type="spellStart"/>
      <w:r w:rsidRPr="00DD4A9D">
        <w:t>квалитативно</w:t>
      </w:r>
      <w:proofErr w:type="spellEnd"/>
      <w:r w:rsidRPr="00DD4A9D">
        <w:t xml:space="preserve"> и </w:t>
      </w:r>
      <w:proofErr w:type="spellStart"/>
      <w:r w:rsidRPr="00DD4A9D">
        <w:t>квантитативно</w:t>
      </w:r>
      <w:proofErr w:type="spellEnd"/>
      <w:r w:rsidRPr="00DD4A9D">
        <w:t xml:space="preserve"> </w:t>
      </w:r>
      <w:proofErr w:type="spellStart"/>
      <w:r w:rsidRPr="00DD4A9D">
        <w:t>подобрување</w:t>
      </w:r>
      <w:proofErr w:type="spellEnd"/>
      <w:r w:rsidRPr="00DD4A9D">
        <w:t xml:space="preserve"> </w:t>
      </w:r>
      <w:proofErr w:type="spellStart"/>
      <w:r w:rsidRPr="00DD4A9D">
        <w:t>на</w:t>
      </w:r>
      <w:proofErr w:type="spellEnd"/>
      <w:r w:rsidRPr="00DD4A9D">
        <w:t xml:space="preserve"> </w:t>
      </w:r>
      <w:proofErr w:type="spellStart"/>
      <w:r w:rsidRPr="00DD4A9D">
        <w:t>урбаното</w:t>
      </w:r>
      <w:proofErr w:type="spellEnd"/>
      <w:r w:rsidRPr="00DD4A9D">
        <w:t xml:space="preserve"> </w:t>
      </w:r>
      <w:proofErr w:type="spellStart"/>
      <w:r w:rsidRPr="00DD4A9D">
        <w:t>зеленило</w:t>
      </w:r>
      <w:proofErr w:type="spellEnd"/>
      <w:r w:rsidRPr="00DD4A9D">
        <w:t xml:space="preserve">, </w:t>
      </w:r>
      <w:proofErr w:type="spellStart"/>
      <w:r w:rsidRPr="00DD4A9D">
        <w:t>во</w:t>
      </w:r>
      <w:proofErr w:type="spellEnd"/>
      <w:r w:rsidRPr="00DD4A9D">
        <w:t xml:space="preserve"> </w:t>
      </w:r>
      <w:proofErr w:type="spellStart"/>
      <w:r w:rsidRPr="00DD4A9D">
        <w:t>функција</w:t>
      </w:r>
      <w:proofErr w:type="spellEnd"/>
      <w:r w:rsidRPr="00DD4A9D">
        <w:t xml:space="preserve"> </w:t>
      </w:r>
      <w:proofErr w:type="spellStart"/>
      <w:r w:rsidRPr="00DD4A9D">
        <w:t>на</w:t>
      </w:r>
      <w:proofErr w:type="spellEnd"/>
      <w:r w:rsidR="00FA3751" w:rsidRPr="00C12FFE">
        <w:rPr>
          <w:lang w:val="mk-MK"/>
        </w:rPr>
        <w:t xml:space="preserve"> </w:t>
      </w:r>
      <w:proofErr w:type="spellStart"/>
      <w:r w:rsidR="00FA3751" w:rsidRPr="00C12FFE">
        <w:rPr>
          <w:lang w:val="mk-MK"/>
        </w:rPr>
        <w:t>одржливиот</w:t>
      </w:r>
      <w:proofErr w:type="spellEnd"/>
      <w:r w:rsidR="00FA3751" w:rsidRPr="00C12FFE">
        <w:rPr>
          <w:lang w:val="mk-MK"/>
        </w:rPr>
        <w:t xml:space="preserve"> развој на градот</w:t>
      </w:r>
      <w:r w:rsidR="00AF6A30" w:rsidRPr="00C12FFE">
        <w:rPr>
          <w:lang w:val="mk-MK"/>
        </w:rPr>
        <w:t xml:space="preserve"> и на зелената економија</w:t>
      </w:r>
      <w:r w:rsidR="00FA3751" w:rsidRPr="00C12FFE">
        <w:rPr>
          <w:lang w:val="mk-MK"/>
        </w:rPr>
        <w:t xml:space="preserve">, </w:t>
      </w:r>
      <w:r w:rsidR="00DD4A9D" w:rsidRPr="00C12FFE">
        <w:rPr>
          <w:lang w:val="mk-MK"/>
        </w:rPr>
        <w:t xml:space="preserve">подобрување на </w:t>
      </w:r>
      <w:r w:rsidR="00FA3751" w:rsidRPr="00C12FFE">
        <w:rPr>
          <w:lang w:val="mk-MK"/>
        </w:rPr>
        <w:t>здравјето и квалитетот на животот на граѓаните,</w:t>
      </w:r>
      <w:r w:rsidR="00AF6A30" w:rsidRPr="00C12FFE">
        <w:rPr>
          <w:lang w:val="mk-MK"/>
        </w:rPr>
        <w:t xml:space="preserve"> </w:t>
      </w:r>
      <w:r w:rsidR="00FA3751" w:rsidRPr="00C12FFE">
        <w:rPr>
          <w:lang w:val="mk-MK"/>
        </w:rPr>
        <w:t xml:space="preserve">на квалитетот на воздухот и </w:t>
      </w:r>
      <w:proofErr w:type="spellStart"/>
      <w:r w:rsidR="00FA3751" w:rsidRPr="00C12FFE">
        <w:t>заштита</w:t>
      </w:r>
      <w:proofErr w:type="spellEnd"/>
      <w:r w:rsidR="00FA3751" w:rsidRPr="00C12FFE">
        <w:t xml:space="preserve"> </w:t>
      </w:r>
      <w:proofErr w:type="spellStart"/>
      <w:r w:rsidR="00FA3751" w:rsidRPr="00C12FFE">
        <w:t>на</w:t>
      </w:r>
      <w:proofErr w:type="spellEnd"/>
      <w:r w:rsidR="00FA3751" w:rsidRPr="00C12FFE">
        <w:t xml:space="preserve"> </w:t>
      </w:r>
      <w:proofErr w:type="spellStart"/>
      <w:r w:rsidR="00FA3751" w:rsidRPr="00C12FFE">
        <w:t>климата</w:t>
      </w:r>
      <w:proofErr w:type="spellEnd"/>
      <w:r w:rsidR="00FA3751" w:rsidRPr="00C12FFE">
        <w:t xml:space="preserve">, </w:t>
      </w:r>
      <w:proofErr w:type="spellStart"/>
      <w:r w:rsidR="00FA3751" w:rsidRPr="00C12FFE">
        <w:t>унапредување</w:t>
      </w:r>
      <w:proofErr w:type="spellEnd"/>
      <w:r w:rsidR="00FA3751" w:rsidRPr="00C12FFE">
        <w:t xml:space="preserve"> </w:t>
      </w:r>
      <w:proofErr w:type="spellStart"/>
      <w:r w:rsidR="00FA3751" w:rsidRPr="00C12FFE">
        <w:t>на</w:t>
      </w:r>
      <w:proofErr w:type="spellEnd"/>
      <w:r w:rsidR="00FA3751" w:rsidRPr="00C12FFE">
        <w:t xml:space="preserve"> </w:t>
      </w:r>
      <w:proofErr w:type="spellStart"/>
      <w:r w:rsidR="00DD4A9D" w:rsidRPr="00C12FFE">
        <w:t>пејсажните</w:t>
      </w:r>
      <w:proofErr w:type="spellEnd"/>
      <w:r w:rsidR="00DD4A9D" w:rsidRPr="00C12FFE">
        <w:t xml:space="preserve"> </w:t>
      </w:r>
      <w:proofErr w:type="spellStart"/>
      <w:r w:rsidR="00DD4A9D" w:rsidRPr="00C12FFE">
        <w:t>вредности</w:t>
      </w:r>
      <w:proofErr w:type="spellEnd"/>
      <w:r w:rsidR="00DD4A9D" w:rsidRPr="00C12FFE">
        <w:t xml:space="preserve"> и </w:t>
      </w:r>
      <w:proofErr w:type="spellStart"/>
      <w:r w:rsidR="00AF6A30" w:rsidRPr="00C12FFE">
        <w:t>туристичките</w:t>
      </w:r>
      <w:proofErr w:type="spellEnd"/>
      <w:r w:rsidR="00AF6A30" w:rsidRPr="00C12FFE">
        <w:t xml:space="preserve"> </w:t>
      </w:r>
      <w:proofErr w:type="spellStart"/>
      <w:r w:rsidR="00AF6A30" w:rsidRPr="00C12FFE">
        <w:t>атракции</w:t>
      </w:r>
      <w:proofErr w:type="spellEnd"/>
      <w:r w:rsidR="00AF6A30" w:rsidRPr="00C12FFE">
        <w:t>.</w:t>
      </w:r>
    </w:p>
    <w:p w14:paraId="73236C61" w14:textId="36B39E6E" w:rsidR="00307B4A" w:rsidRDefault="000A38FA" w:rsidP="00A522AC">
      <w:pPr>
        <w:pStyle w:val="ListParagraph"/>
        <w:numPr>
          <w:ilvl w:val="0"/>
          <w:numId w:val="16"/>
        </w:numPr>
        <w:jc w:val="both"/>
      </w:pPr>
      <w:proofErr w:type="spellStart"/>
      <w:r w:rsidRPr="00C12FFE">
        <w:t>Основен</w:t>
      </w:r>
      <w:proofErr w:type="spellEnd"/>
      <w:r w:rsidRPr="00C12FFE">
        <w:t xml:space="preserve"> </w:t>
      </w:r>
      <w:proofErr w:type="spellStart"/>
      <w:r w:rsidRPr="00C12FFE">
        <w:t>план</w:t>
      </w:r>
      <w:proofErr w:type="spellEnd"/>
      <w:r w:rsidRPr="00C12FFE">
        <w:t xml:space="preserve"> </w:t>
      </w:r>
      <w:proofErr w:type="spellStart"/>
      <w:r w:rsidRPr="00C12FFE">
        <w:t>за</w:t>
      </w:r>
      <w:proofErr w:type="spellEnd"/>
      <w:r w:rsidRPr="00C12FFE">
        <w:t xml:space="preserve"> </w:t>
      </w:r>
      <w:proofErr w:type="spellStart"/>
      <w:r w:rsidRPr="00C12FFE">
        <w:t>планирање</w:t>
      </w:r>
      <w:proofErr w:type="spellEnd"/>
      <w:r w:rsidRPr="00C12FFE">
        <w:t xml:space="preserve">, </w:t>
      </w:r>
      <w:proofErr w:type="spellStart"/>
      <w:r w:rsidRPr="00C12FFE">
        <w:t>проектирање</w:t>
      </w:r>
      <w:proofErr w:type="spellEnd"/>
      <w:r w:rsidRPr="00C12FFE">
        <w:t xml:space="preserve">, </w:t>
      </w:r>
      <w:proofErr w:type="spellStart"/>
      <w:r w:rsidRPr="00C12FFE">
        <w:t>подигање</w:t>
      </w:r>
      <w:proofErr w:type="spellEnd"/>
      <w:r w:rsidRPr="00C12FFE">
        <w:t xml:space="preserve">, </w:t>
      </w:r>
      <w:proofErr w:type="spellStart"/>
      <w:r w:rsidRPr="00C12FFE">
        <w:t>одржување</w:t>
      </w:r>
      <w:proofErr w:type="spellEnd"/>
      <w:r w:rsidRPr="00C12FFE">
        <w:t xml:space="preserve">, </w:t>
      </w:r>
      <w:proofErr w:type="spellStart"/>
      <w:r w:rsidRPr="00C12FFE">
        <w:t>заштита</w:t>
      </w:r>
      <w:proofErr w:type="spellEnd"/>
      <w:r w:rsidRPr="00C12FFE">
        <w:t xml:space="preserve"> и </w:t>
      </w:r>
      <w:proofErr w:type="spellStart"/>
      <w:r w:rsidRPr="00C12FFE">
        <w:t>реконструкција</w:t>
      </w:r>
      <w:proofErr w:type="spellEnd"/>
      <w:r w:rsidRPr="00C12FFE">
        <w:t xml:space="preserve"> </w:t>
      </w:r>
      <w:proofErr w:type="spellStart"/>
      <w:r w:rsidRPr="00C12FFE">
        <w:t>на</w:t>
      </w:r>
      <w:proofErr w:type="spellEnd"/>
      <w:r w:rsidRPr="00C12FFE">
        <w:t xml:space="preserve"> </w:t>
      </w:r>
      <w:proofErr w:type="spellStart"/>
      <w:r w:rsidRPr="00C12FFE">
        <w:t>зеленилото</w:t>
      </w:r>
      <w:proofErr w:type="spellEnd"/>
      <w:r w:rsidRPr="00C12FFE">
        <w:t xml:space="preserve"> </w:t>
      </w:r>
      <w:r w:rsidR="00D63E88" w:rsidRPr="00C12FFE">
        <w:t xml:space="preserve">е </w:t>
      </w:r>
      <w:proofErr w:type="spellStart"/>
      <w:r w:rsidR="00D63E88" w:rsidRPr="00C12FFE">
        <w:t>документ</w:t>
      </w:r>
      <w:proofErr w:type="spellEnd"/>
      <w:r w:rsidR="00D63E88" w:rsidRPr="00C12FFE">
        <w:t xml:space="preserve"> </w:t>
      </w:r>
      <w:proofErr w:type="spellStart"/>
      <w:r w:rsidR="00D63E88" w:rsidRPr="00C12FFE">
        <w:t>кој</w:t>
      </w:r>
      <w:proofErr w:type="spellEnd"/>
      <w:r w:rsidR="00D63E88" w:rsidRPr="00C12FFE">
        <w:t xml:space="preserve"> </w:t>
      </w:r>
      <w:proofErr w:type="spellStart"/>
      <w:r w:rsidR="00A47323" w:rsidRPr="00C12FFE">
        <w:t>дава</w:t>
      </w:r>
      <w:proofErr w:type="spellEnd"/>
      <w:r w:rsidR="00A47323" w:rsidRPr="00C12FFE">
        <w:t xml:space="preserve"> </w:t>
      </w:r>
      <w:proofErr w:type="spellStart"/>
      <w:r w:rsidR="00A47323" w:rsidRPr="00C12FFE">
        <w:t>насоки</w:t>
      </w:r>
      <w:proofErr w:type="spellEnd"/>
      <w:r w:rsidR="00A47323" w:rsidRPr="00C12FFE">
        <w:t xml:space="preserve"> </w:t>
      </w:r>
      <w:proofErr w:type="spellStart"/>
      <w:r w:rsidR="00A47323" w:rsidRPr="00C12FFE">
        <w:t>при</w:t>
      </w:r>
      <w:proofErr w:type="spellEnd"/>
      <w:r w:rsidR="00A47323" w:rsidRPr="00C12FFE">
        <w:t xml:space="preserve"> </w:t>
      </w:r>
      <w:proofErr w:type="spellStart"/>
      <w:r w:rsidR="00A47323" w:rsidRPr="00C12FFE">
        <w:t>изработката</w:t>
      </w:r>
      <w:proofErr w:type="spellEnd"/>
      <w:r w:rsidR="00A47323" w:rsidRPr="00C12FFE">
        <w:t xml:space="preserve"> </w:t>
      </w:r>
      <w:proofErr w:type="spellStart"/>
      <w:r w:rsidR="00A47323" w:rsidRPr="00C12FFE">
        <w:t>на</w:t>
      </w:r>
      <w:proofErr w:type="spellEnd"/>
      <w:r w:rsidR="00A47323" w:rsidRPr="00C12FFE">
        <w:t xml:space="preserve"> </w:t>
      </w:r>
      <w:proofErr w:type="spellStart"/>
      <w:r w:rsidR="00A47323" w:rsidRPr="00C12FFE">
        <w:t>Деталниот</w:t>
      </w:r>
      <w:proofErr w:type="spellEnd"/>
      <w:r w:rsidR="00A47323" w:rsidRPr="00C12FFE">
        <w:t xml:space="preserve"> </w:t>
      </w:r>
      <w:proofErr w:type="spellStart"/>
      <w:r w:rsidR="00A47323" w:rsidRPr="00C12FFE">
        <w:t>урбанистички</w:t>
      </w:r>
      <w:proofErr w:type="spellEnd"/>
      <w:r w:rsidR="00A47323" w:rsidRPr="00C12FFE">
        <w:t xml:space="preserve"> </w:t>
      </w:r>
      <w:proofErr w:type="spellStart"/>
      <w:r w:rsidR="00A47323" w:rsidRPr="00C12FFE">
        <w:t>план</w:t>
      </w:r>
      <w:proofErr w:type="spellEnd"/>
      <w:r w:rsidR="00A47323" w:rsidRPr="00C12FFE">
        <w:t xml:space="preserve"> </w:t>
      </w:r>
      <w:proofErr w:type="spellStart"/>
      <w:r w:rsidR="00A47323" w:rsidRPr="00C12FFE">
        <w:t>или</w:t>
      </w:r>
      <w:proofErr w:type="spellEnd"/>
      <w:r w:rsidR="00A47323" w:rsidRPr="00C12FFE">
        <w:t xml:space="preserve"> </w:t>
      </w:r>
      <w:proofErr w:type="spellStart"/>
      <w:r w:rsidR="00A47323" w:rsidRPr="00C12FFE">
        <w:t>Урбанистичко-планската</w:t>
      </w:r>
      <w:proofErr w:type="spellEnd"/>
      <w:r w:rsidR="00A47323" w:rsidRPr="00C12FFE">
        <w:t xml:space="preserve"> </w:t>
      </w:r>
      <w:proofErr w:type="spellStart"/>
      <w:r w:rsidR="00A47323" w:rsidRPr="00C12FFE">
        <w:t>документација</w:t>
      </w:r>
      <w:proofErr w:type="spellEnd"/>
      <w:r w:rsidR="00A47323" w:rsidRPr="00C12FFE">
        <w:t xml:space="preserve">, </w:t>
      </w:r>
      <w:proofErr w:type="spellStart"/>
      <w:r w:rsidR="00D277F3" w:rsidRPr="00C12FFE">
        <w:t>со</w:t>
      </w:r>
      <w:proofErr w:type="spellEnd"/>
      <w:r w:rsidR="00D277F3" w:rsidRPr="00C12FFE">
        <w:t xml:space="preserve"> </w:t>
      </w:r>
      <w:proofErr w:type="spellStart"/>
      <w:r w:rsidR="00D277F3" w:rsidRPr="00C12FFE">
        <w:t>цел</w:t>
      </w:r>
      <w:proofErr w:type="spellEnd"/>
      <w:r w:rsidR="00D277F3" w:rsidRPr="00C12FFE">
        <w:t xml:space="preserve"> </w:t>
      </w:r>
      <w:proofErr w:type="spellStart"/>
      <w:r w:rsidR="00D277F3" w:rsidRPr="00C12FFE">
        <w:t>спроведување</w:t>
      </w:r>
      <w:proofErr w:type="spellEnd"/>
      <w:r w:rsidR="00D277F3" w:rsidRPr="00C12FFE">
        <w:t xml:space="preserve"> </w:t>
      </w:r>
      <w:proofErr w:type="spellStart"/>
      <w:r w:rsidR="00D277F3" w:rsidRPr="00C12FFE">
        <w:t>на</w:t>
      </w:r>
      <w:proofErr w:type="spellEnd"/>
      <w:r w:rsidR="00D277F3" w:rsidRPr="00C12FFE">
        <w:t xml:space="preserve"> </w:t>
      </w:r>
      <w:proofErr w:type="spellStart"/>
      <w:r w:rsidR="00D277F3" w:rsidRPr="00C12FFE">
        <w:t>Стратегијата</w:t>
      </w:r>
      <w:proofErr w:type="spellEnd"/>
      <w:r w:rsidR="00D277F3" w:rsidRPr="00C12FFE">
        <w:t xml:space="preserve"> </w:t>
      </w:r>
      <w:proofErr w:type="spellStart"/>
      <w:r w:rsidR="00D277F3" w:rsidRPr="00C12FFE">
        <w:t>за</w:t>
      </w:r>
      <w:proofErr w:type="spellEnd"/>
      <w:r w:rsidR="00D277F3" w:rsidRPr="00C12FFE">
        <w:t xml:space="preserve"> </w:t>
      </w:r>
      <w:proofErr w:type="spellStart"/>
      <w:r w:rsidR="00D277F3" w:rsidRPr="00C12FFE">
        <w:t>развој</w:t>
      </w:r>
      <w:proofErr w:type="spellEnd"/>
      <w:r w:rsidR="00D277F3" w:rsidRPr="00C12FFE">
        <w:t xml:space="preserve"> </w:t>
      </w:r>
      <w:proofErr w:type="spellStart"/>
      <w:r w:rsidR="00D277F3" w:rsidRPr="00C12FFE">
        <w:t>на</w:t>
      </w:r>
      <w:proofErr w:type="spellEnd"/>
      <w:r w:rsidR="00D277F3" w:rsidRPr="00C12FFE">
        <w:t xml:space="preserve"> </w:t>
      </w:r>
      <w:proofErr w:type="spellStart"/>
      <w:r w:rsidR="00D277F3" w:rsidRPr="00C12FFE">
        <w:t>зеленилото</w:t>
      </w:r>
      <w:proofErr w:type="spellEnd"/>
      <w:r w:rsidRPr="00C12FFE">
        <w:t>.</w:t>
      </w:r>
    </w:p>
    <w:p w14:paraId="4F39A7EE" w14:textId="49943CE3" w:rsidR="008A3E29" w:rsidRDefault="008A3E29" w:rsidP="00A522AC">
      <w:pPr>
        <w:pStyle w:val="ListParagraph"/>
        <w:numPr>
          <w:ilvl w:val="0"/>
          <w:numId w:val="16"/>
        </w:numPr>
        <w:jc w:val="both"/>
      </w:pPr>
      <w:r>
        <w:rPr>
          <w:lang w:val="mk-MK"/>
        </w:rPr>
        <w:lastRenderedPageBreak/>
        <w:t xml:space="preserve">Годишна оперативна програма </w:t>
      </w:r>
      <w:r w:rsidR="00EB1BDE">
        <w:rPr>
          <w:lang w:val="mk-MK"/>
        </w:rPr>
        <w:t xml:space="preserve">за подигање и одржување на зеленилото се изработува од страна на Јавно претпријатие за управување со јавното зеленило или од правно лице регистрирано за таа намена заради спроведување на одредбите од </w:t>
      </w:r>
      <w:proofErr w:type="spellStart"/>
      <w:r w:rsidR="00EB1BDE">
        <w:t>Основ</w:t>
      </w:r>
      <w:r w:rsidR="00EB1BDE" w:rsidRPr="00C12FFE">
        <w:t>н</w:t>
      </w:r>
      <w:r w:rsidR="00EB1BDE">
        <w:rPr>
          <w:lang w:val="mk-MK"/>
        </w:rPr>
        <w:t>ите</w:t>
      </w:r>
      <w:proofErr w:type="spellEnd"/>
      <w:r w:rsidR="00EB1BDE" w:rsidRPr="00C12FFE">
        <w:t xml:space="preserve"> </w:t>
      </w:r>
      <w:proofErr w:type="spellStart"/>
      <w:r w:rsidR="00EB1BDE" w:rsidRPr="00C12FFE">
        <w:t>план</w:t>
      </w:r>
      <w:r w:rsidR="00EB1BDE">
        <w:rPr>
          <w:lang w:val="mk-MK"/>
        </w:rPr>
        <w:t>ови</w:t>
      </w:r>
      <w:proofErr w:type="spellEnd"/>
      <w:r w:rsidR="00EB1BDE" w:rsidRPr="00C12FFE">
        <w:t xml:space="preserve"> </w:t>
      </w:r>
      <w:proofErr w:type="spellStart"/>
      <w:r w:rsidR="00EB1BDE" w:rsidRPr="00C12FFE">
        <w:t>за</w:t>
      </w:r>
      <w:proofErr w:type="spellEnd"/>
      <w:r w:rsidR="00EB1BDE" w:rsidRPr="00C12FFE">
        <w:t xml:space="preserve"> </w:t>
      </w:r>
      <w:proofErr w:type="spellStart"/>
      <w:r w:rsidR="00EB1BDE" w:rsidRPr="00C12FFE">
        <w:t>планирање</w:t>
      </w:r>
      <w:proofErr w:type="spellEnd"/>
      <w:r w:rsidR="00EB1BDE" w:rsidRPr="00C12FFE">
        <w:t xml:space="preserve">, </w:t>
      </w:r>
      <w:proofErr w:type="spellStart"/>
      <w:r w:rsidR="00EB1BDE" w:rsidRPr="00C12FFE">
        <w:t>проектирање</w:t>
      </w:r>
      <w:proofErr w:type="spellEnd"/>
      <w:r w:rsidR="00EB1BDE" w:rsidRPr="00C12FFE">
        <w:t xml:space="preserve">, </w:t>
      </w:r>
      <w:proofErr w:type="spellStart"/>
      <w:r w:rsidR="00EB1BDE" w:rsidRPr="00C12FFE">
        <w:t>подигање</w:t>
      </w:r>
      <w:proofErr w:type="spellEnd"/>
      <w:r w:rsidR="00EB1BDE" w:rsidRPr="00C12FFE">
        <w:t xml:space="preserve">, </w:t>
      </w:r>
      <w:proofErr w:type="spellStart"/>
      <w:r w:rsidR="00EB1BDE" w:rsidRPr="00C12FFE">
        <w:t>одржување</w:t>
      </w:r>
      <w:proofErr w:type="spellEnd"/>
      <w:r w:rsidR="00EB1BDE" w:rsidRPr="00C12FFE">
        <w:t xml:space="preserve">, </w:t>
      </w:r>
      <w:proofErr w:type="spellStart"/>
      <w:r w:rsidR="00EB1BDE" w:rsidRPr="00C12FFE">
        <w:t>заштита</w:t>
      </w:r>
      <w:proofErr w:type="spellEnd"/>
      <w:r w:rsidR="00EB1BDE" w:rsidRPr="00C12FFE">
        <w:t xml:space="preserve"> и </w:t>
      </w:r>
      <w:proofErr w:type="spellStart"/>
      <w:r w:rsidR="00EB1BDE" w:rsidRPr="00C12FFE">
        <w:t>реконструкција</w:t>
      </w:r>
      <w:proofErr w:type="spellEnd"/>
      <w:r w:rsidR="00EB1BDE" w:rsidRPr="00C12FFE">
        <w:t xml:space="preserve"> </w:t>
      </w:r>
      <w:proofErr w:type="spellStart"/>
      <w:r w:rsidR="00EB1BDE" w:rsidRPr="00C12FFE">
        <w:t>на</w:t>
      </w:r>
      <w:proofErr w:type="spellEnd"/>
      <w:r w:rsidR="00EB1BDE" w:rsidRPr="00C12FFE">
        <w:t xml:space="preserve"> </w:t>
      </w:r>
      <w:proofErr w:type="spellStart"/>
      <w:r w:rsidR="00EB1BDE" w:rsidRPr="00C12FFE">
        <w:t>зеленилото</w:t>
      </w:r>
      <w:proofErr w:type="spellEnd"/>
      <w:r w:rsidR="00EB1BDE">
        <w:rPr>
          <w:lang w:val="mk-MK"/>
        </w:rPr>
        <w:t>.</w:t>
      </w:r>
    </w:p>
    <w:p w14:paraId="27A82BF2" w14:textId="24E1870E" w:rsidR="00C12FFE" w:rsidRPr="00C12FFE" w:rsidRDefault="00C12FFE" w:rsidP="00A522AC">
      <w:pPr>
        <w:pStyle w:val="ListParagraph"/>
        <w:numPr>
          <w:ilvl w:val="0"/>
          <w:numId w:val="16"/>
        </w:numPr>
        <w:jc w:val="both"/>
      </w:pPr>
      <w:proofErr w:type="spellStart"/>
      <w:r>
        <w:rPr>
          <w:lang w:val="mk-MK"/>
        </w:rPr>
        <w:t>Проектно</w:t>
      </w:r>
      <w:proofErr w:type="spellEnd"/>
      <w:r>
        <w:rPr>
          <w:lang w:val="mk-MK"/>
        </w:rPr>
        <w:t xml:space="preserve"> техничката документација за подигање на зеленилото е составен дел на </w:t>
      </w:r>
      <w:proofErr w:type="spellStart"/>
      <w:r>
        <w:rPr>
          <w:lang w:val="mk-MK"/>
        </w:rPr>
        <w:t>проектната</w:t>
      </w:r>
      <w:proofErr w:type="spellEnd"/>
      <w:r>
        <w:rPr>
          <w:lang w:val="mk-MK"/>
        </w:rPr>
        <w:t xml:space="preserve"> документација за изградба на објекти, освен за индивидуални станбени згради и истата ги </w:t>
      </w:r>
      <w:r w:rsidR="00747469">
        <w:rPr>
          <w:lang w:val="mk-MK"/>
        </w:rPr>
        <w:t>утврдува</w:t>
      </w:r>
      <w:r>
        <w:rPr>
          <w:lang w:val="mk-MK"/>
        </w:rPr>
        <w:t xml:space="preserve"> зелените површини и насади</w:t>
      </w:r>
      <w:r w:rsidR="00747469">
        <w:rPr>
          <w:lang w:val="mk-MK"/>
        </w:rPr>
        <w:t>те</w:t>
      </w:r>
      <w:r>
        <w:rPr>
          <w:lang w:val="mk-MK"/>
        </w:rPr>
        <w:t xml:space="preserve"> на </w:t>
      </w:r>
      <w:proofErr w:type="spellStart"/>
      <w:r>
        <w:rPr>
          <w:lang w:val="mk-MK"/>
        </w:rPr>
        <w:t>дрвенести</w:t>
      </w:r>
      <w:proofErr w:type="spellEnd"/>
      <w:r>
        <w:rPr>
          <w:lang w:val="mk-MK"/>
        </w:rPr>
        <w:t xml:space="preserve"> растенија и грмушки што зафаќаат минимум 20% од вкупната површина на градежната парцела.</w:t>
      </w:r>
    </w:p>
    <w:p w14:paraId="1B191261" w14:textId="5E4B2CE6" w:rsidR="002F7CF6" w:rsidRPr="00C20FE6" w:rsidRDefault="00717377" w:rsidP="002F7CF6">
      <w:pPr>
        <w:jc w:val="center"/>
        <w:rPr>
          <w:lang w:val="mk-MK"/>
        </w:rPr>
      </w:pPr>
      <w:r w:rsidRPr="00C20FE6">
        <w:rPr>
          <w:lang w:val="mk-MK"/>
        </w:rPr>
        <w:t>2</w:t>
      </w:r>
      <w:r w:rsidR="002F7CF6" w:rsidRPr="00C20FE6">
        <w:t>.</w:t>
      </w:r>
      <w:r w:rsidR="002F7CF6" w:rsidRPr="00C20FE6">
        <w:rPr>
          <w:lang w:val="mk-MK"/>
        </w:rPr>
        <w:t>ЗЕЛЕН КАТАСТАР</w:t>
      </w:r>
    </w:p>
    <w:p w14:paraId="2A625335" w14:textId="5D239CFF" w:rsidR="004303BD" w:rsidRDefault="004303BD" w:rsidP="004303BD">
      <w:pPr>
        <w:jc w:val="center"/>
        <w:rPr>
          <w:lang w:val="mk-MK"/>
        </w:rPr>
      </w:pPr>
      <w:r w:rsidRPr="004303BD">
        <w:rPr>
          <w:lang w:val="mk-MK"/>
        </w:rPr>
        <w:t xml:space="preserve">Член </w:t>
      </w:r>
      <w:r w:rsidR="002D0819">
        <w:rPr>
          <w:lang w:val="mk-MK"/>
        </w:rPr>
        <w:t>4</w:t>
      </w:r>
    </w:p>
    <w:p w14:paraId="673B6BD5" w14:textId="77777777" w:rsidR="008043E5" w:rsidRDefault="004303BD" w:rsidP="00A522AC">
      <w:pPr>
        <w:pStyle w:val="ListParagraph"/>
        <w:numPr>
          <w:ilvl w:val="0"/>
          <w:numId w:val="1"/>
        </w:numPr>
        <w:jc w:val="both"/>
        <w:rPr>
          <w:lang w:val="mk-MK"/>
        </w:rPr>
      </w:pPr>
      <w:r w:rsidRPr="00BF61FE">
        <w:rPr>
          <w:lang w:val="mk-MK"/>
        </w:rPr>
        <w:t>Заради заштита на зеленилото, општината или градот Скопје формира зелен катастар.</w:t>
      </w:r>
      <w:r w:rsidR="00BF61FE">
        <w:rPr>
          <w:lang w:val="mk-MK"/>
        </w:rPr>
        <w:t xml:space="preserve"> </w:t>
      </w:r>
    </w:p>
    <w:p w14:paraId="150E364D" w14:textId="6DA4C542" w:rsidR="00BF61FE" w:rsidRPr="00BF61FE" w:rsidRDefault="00BF61FE" w:rsidP="00A522AC">
      <w:pPr>
        <w:pStyle w:val="ListParagraph"/>
        <w:numPr>
          <w:ilvl w:val="0"/>
          <w:numId w:val="1"/>
        </w:numPr>
        <w:jc w:val="both"/>
        <w:rPr>
          <w:lang w:val="mk-MK"/>
        </w:rPr>
      </w:pPr>
      <w:r w:rsidRPr="00BF61FE">
        <w:rPr>
          <w:lang w:val="mk-MK"/>
        </w:rPr>
        <w:t>Со Зелениот катастар се врши евидентирање на:</w:t>
      </w:r>
    </w:p>
    <w:p w14:paraId="5D45E5F0" w14:textId="3B7B6210" w:rsidR="00BF61FE" w:rsidRPr="00DD4A9D" w:rsidRDefault="00BF61FE" w:rsidP="00A522AC">
      <w:pPr>
        <w:pStyle w:val="ListParagraph"/>
        <w:numPr>
          <w:ilvl w:val="0"/>
          <w:numId w:val="17"/>
        </w:numPr>
        <w:jc w:val="both"/>
        <w:rPr>
          <w:lang w:val="mk-MK"/>
        </w:rPr>
      </w:pPr>
      <w:r w:rsidRPr="00DD4A9D">
        <w:rPr>
          <w:lang w:val="mk-MK"/>
        </w:rPr>
        <w:t>површината на урбаното зеленило според намената и типот утврдени со член 8, 9</w:t>
      </w:r>
      <w:r w:rsidR="005E4F28">
        <w:rPr>
          <w:lang w:val="mk-MK"/>
        </w:rPr>
        <w:t>,</w:t>
      </w:r>
      <w:r w:rsidRPr="00DD4A9D">
        <w:rPr>
          <w:lang w:val="mk-MK"/>
        </w:rPr>
        <w:t xml:space="preserve"> 10</w:t>
      </w:r>
      <w:r w:rsidR="005E4F28">
        <w:rPr>
          <w:lang w:val="mk-MK"/>
        </w:rPr>
        <w:t xml:space="preserve"> и 11</w:t>
      </w:r>
      <w:r w:rsidRPr="00DD4A9D">
        <w:rPr>
          <w:lang w:val="mk-MK"/>
        </w:rPr>
        <w:t xml:space="preserve"> од Законот за урбано зеленило</w:t>
      </w:r>
    </w:p>
    <w:p w14:paraId="5D930A58" w14:textId="60DA073A" w:rsidR="00BF61FE" w:rsidRPr="003A4206" w:rsidRDefault="003A4206" w:rsidP="003A4206">
      <w:pPr>
        <w:ind w:left="720"/>
        <w:jc w:val="both"/>
        <w:rPr>
          <w:lang w:val="mk-MK"/>
        </w:rPr>
      </w:pPr>
      <w:r>
        <w:rPr>
          <w:lang w:val="mk-MK"/>
        </w:rPr>
        <w:t xml:space="preserve">б) </w:t>
      </w:r>
      <w:r w:rsidR="00BF61FE" w:rsidRPr="003A4206">
        <w:rPr>
          <w:lang w:val="mk-MK"/>
        </w:rPr>
        <w:t>локацијата и атрибутите/карактеристиките на секое одделно дрво и грмушка што се засадени на овие зелени површини</w:t>
      </w:r>
      <w:r w:rsidR="008043E5" w:rsidRPr="003A4206">
        <w:rPr>
          <w:lang w:val="mk-MK"/>
        </w:rPr>
        <w:t xml:space="preserve"> и тоа како минимум</w:t>
      </w:r>
      <w:r w:rsidR="00BF61FE" w:rsidRPr="003A4206">
        <w:rPr>
          <w:lang w:val="mk-MK"/>
        </w:rPr>
        <w:t>:</w:t>
      </w:r>
    </w:p>
    <w:p w14:paraId="6D00A9DB" w14:textId="77777777" w:rsidR="00BF61FE" w:rsidRDefault="00BF61FE" w:rsidP="00A522AC">
      <w:pPr>
        <w:pStyle w:val="ListParagraph"/>
        <w:numPr>
          <w:ilvl w:val="0"/>
          <w:numId w:val="18"/>
        </w:numPr>
        <w:rPr>
          <w:lang w:val="mk-MK"/>
        </w:rPr>
      </w:pPr>
      <w:r>
        <w:rPr>
          <w:lang w:val="mk-MK"/>
        </w:rPr>
        <w:t>матичен број</w:t>
      </w:r>
    </w:p>
    <w:p w14:paraId="4D81393C" w14:textId="3C2414AB" w:rsidR="00BF61FE" w:rsidRDefault="00BF61FE" w:rsidP="00A522AC">
      <w:pPr>
        <w:pStyle w:val="ListParagraph"/>
        <w:numPr>
          <w:ilvl w:val="0"/>
          <w:numId w:val="18"/>
        </w:numPr>
        <w:rPr>
          <w:lang w:val="mk-MK"/>
        </w:rPr>
      </w:pPr>
      <w:r>
        <w:rPr>
          <w:lang w:val="mk-MK"/>
        </w:rPr>
        <w:t>типологија на видот</w:t>
      </w:r>
      <w:r w:rsidR="008A3E29">
        <w:rPr>
          <w:lang w:val="mk-MK"/>
        </w:rPr>
        <w:t>, утврдена со неговото латинско и народното име</w:t>
      </w:r>
    </w:p>
    <w:p w14:paraId="717D843E" w14:textId="77777777" w:rsidR="00BF61FE" w:rsidRDefault="00BF61FE" w:rsidP="00A522AC">
      <w:pPr>
        <w:pStyle w:val="ListParagraph"/>
        <w:numPr>
          <w:ilvl w:val="0"/>
          <w:numId w:val="18"/>
        </w:numPr>
        <w:rPr>
          <w:lang w:val="mk-MK"/>
        </w:rPr>
      </w:pPr>
      <w:r>
        <w:rPr>
          <w:lang w:val="mk-MK"/>
        </w:rPr>
        <w:t>висина</w:t>
      </w:r>
    </w:p>
    <w:p w14:paraId="7747295E" w14:textId="076DD72F" w:rsidR="00BF61FE" w:rsidRDefault="00BF61FE" w:rsidP="00A522AC">
      <w:pPr>
        <w:pStyle w:val="ListParagraph"/>
        <w:numPr>
          <w:ilvl w:val="0"/>
          <w:numId w:val="18"/>
        </w:numPr>
        <w:rPr>
          <w:lang w:val="mk-MK"/>
        </w:rPr>
      </w:pPr>
      <w:r>
        <w:rPr>
          <w:lang w:val="mk-MK"/>
        </w:rPr>
        <w:t>ширина на крошната</w:t>
      </w:r>
    </w:p>
    <w:p w14:paraId="000AFC41" w14:textId="1BE4D19C" w:rsidR="00BF61FE" w:rsidRDefault="00BF61FE" w:rsidP="00A522AC">
      <w:pPr>
        <w:pStyle w:val="ListParagraph"/>
        <w:numPr>
          <w:ilvl w:val="0"/>
          <w:numId w:val="18"/>
        </w:numPr>
        <w:rPr>
          <w:lang w:val="mk-MK"/>
        </w:rPr>
      </w:pPr>
      <w:r>
        <w:rPr>
          <w:lang w:val="mk-MK"/>
        </w:rPr>
        <w:t>старост</w:t>
      </w:r>
    </w:p>
    <w:p w14:paraId="407BFBE4" w14:textId="77777777" w:rsidR="00BF61FE" w:rsidRDefault="00BF61FE" w:rsidP="00A522AC">
      <w:pPr>
        <w:pStyle w:val="ListParagraph"/>
        <w:numPr>
          <w:ilvl w:val="0"/>
          <w:numId w:val="18"/>
        </w:numPr>
        <w:rPr>
          <w:lang w:val="mk-MK"/>
        </w:rPr>
      </w:pPr>
      <w:r>
        <w:rPr>
          <w:lang w:val="mk-MK"/>
        </w:rPr>
        <w:t>состојба (здравје, или индикација за болест)</w:t>
      </w:r>
    </w:p>
    <w:p w14:paraId="6F7B2F18" w14:textId="77777777" w:rsidR="00BF61FE" w:rsidRDefault="00BF61FE" w:rsidP="00A522AC">
      <w:pPr>
        <w:pStyle w:val="ListParagraph"/>
        <w:numPr>
          <w:ilvl w:val="0"/>
          <w:numId w:val="18"/>
        </w:numPr>
        <w:rPr>
          <w:lang w:val="mk-MK"/>
        </w:rPr>
      </w:pPr>
      <w:r>
        <w:rPr>
          <w:lang w:val="mk-MK"/>
        </w:rPr>
        <w:t>потребна интервенција на дрвото, кастрење или сечење во краен случај</w:t>
      </w:r>
    </w:p>
    <w:p w14:paraId="6469C73B" w14:textId="77777777" w:rsidR="0037707A" w:rsidRDefault="00BF61FE" w:rsidP="00A522AC">
      <w:pPr>
        <w:pStyle w:val="ListParagraph"/>
        <w:numPr>
          <w:ilvl w:val="0"/>
          <w:numId w:val="18"/>
        </w:numPr>
        <w:rPr>
          <w:lang w:val="mk-MK"/>
        </w:rPr>
      </w:pPr>
      <w:r>
        <w:rPr>
          <w:lang w:val="mk-MK"/>
        </w:rPr>
        <w:t>друго, во зависност од карактеристиките на видот.</w:t>
      </w:r>
      <w:r w:rsidR="0037707A" w:rsidRPr="0037707A">
        <w:rPr>
          <w:lang w:val="mk-MK"/>
        </w:rPr>
        <w:t xml:space="preserve"> </w:t>
      </w:r>
    </w:p>
    <w:p w14:paraId="7F9122D8" w14:textId="490D1273" w:rsidR="0037707A" w:rsidRPr="0037707A" w:rsidRDefault="0037707A" w:rsidP="00A522AC">
      <w:pPr>
        <w:pStyle w:val="ListParagraph"/>
        <w:numPr>
          <w:ilvl w:val="0"/>
          <w:numId w:val="1"/>
        </w:numPr>
        <w:jc w:val="both"/>
        <w:rPr>
          <w:lang w:val="mk-MK"/>
        </w:rPr>
      </w:pPr>
      <w:r w:rsidRPr="0037707A">
        <w:rPr>
          <w:lang w:val="mk-MK"/>
        </w:rPr>
        <w:t xml:space="preserve">Информациите за секое одделно дрво и грмушка се обезбедуваат според претходно утврдена листа на </w:t>
      </w:r>
      <w:r>
        <w:rPr>
          <w:lang w:val="mk-MK"/>
        </w:rPr>
        <w:t xml:space="preserve">атрибути / </w:t>
      </w:r>
      <w:r w:rsidRPr="0037707A">
        <w:rPr>
          <w:lang w:val="mk-MK"/>
        </w:rPr>
        <w:t xml:space="preserve">карактеристики </w:t>
      </w:r>
      <w:r>
        <w:rPr>
          <w:lang w:val="mk-MK"/>
        </w:rPr>
        <w:t>кои се изработени</w:t>
      </w:r>
      <w:r w:rsidRPr="0037707A">
        <w:rPr>
          <w:lang w:val="mk-MK"/>
        </w:rPr>
        <w:t xml:space="preserve"> од страна на стручни лица</w:t>
      </w:r>
      <w:r>
        <w:rPr>
          <w:lang w:val="mk-MK"/>
        </w:rPr>
        <w:t xml:space="preserve"> од областа на урбаното зеленило и шумарството</w:t>
      </w:r>
      <w:r w:rsidRPr="0037707A">
        <w:rPr>
          <w:lang w:val="mk-MK"/>
        </w:rPr>
        <w:t>. </w:t>
      </w:r>
    </w:p>
    <w:p w14:paraId="2F7D4A8D" w14:textId="5FBA6B2A" w:rsidR="00DB07C2" w:rsidRPr="00DB07C2" w:rsidRDefault="00DB07C2" w:rsidP="002D0819">
      <w:pPr>
        <w:jc w:val="center"/>
        <w:rPr>
          <w:lang w:val="mk-MK"/>
        </w:rPr>
      </w:pPr>
      <w:r w:rsidRPr="00DB07C2">
        <w:rPr>
          <w:lang w:val="mk-MK"/>
        </w:rPr>
        <w:t xml:space="preserve">Член </w:t>
      </w:r>
      <w:r w:rsidR="002D0819">
        <w:rPr>
          <w:lang w:val="mk-MK"/>
        </w:rPr>
        <w:t>5</w:t>
      </w:r>
    </w:p>
    <w:p w14:paraId="572C8437" w14:textId="06E59E1C" w:rsidR="0037707A" w:rsidRDefault="0037707A" w:rsidP="00A522AC">
      <w:pPr>
        <w:pStyle w:val="ListParagraph"/>
        <w:numPr>
          <w:ilvl w:val="0"/>
          <w:numId w:val="19"/>
        </w:numPr>
        <w:jc w:val="both"/>
        <w:rPr>
          <w:lang w:val="mk-MK"/>
        </w:rPr>
      </w:pPr>
      <w:r w:rsidRPr="0037707A">
        <w:rPr>
          <w:lang w:val="mk-MK"/>
        </w:rPr>
        <w:t>Информациите кои се однесуваат на </w:t>
      </w:r>
      <w:r>
        <w:rPr>
          <w:lang w:val="mk-MK"/>
        </w:rPr>
        <w:t xml:space="preserve">зелените површини и атрибутите / </w:t>
      </w:r>
      <w:r w:rsidRPr="0037707A">
        <w:rPr>
          <w:lang w:val="mk-MK"/>
        </w:rPr>
        <w:t>карактеристиките на одделните дрва и грмушки се евидентираат во веб базирана софтверска апликација, а се обезбедуваат преку теренско снимање со помош на мобилна GIS апликација.</w:t>
      </w:r>
    </w:p>
    <w:p w14:paraId="3C0B96A8" w14:textId="77777777" w:rsidR="002C692B" w:rsidRDefault="002C692B" w:rsidP="00A522AC">
      <w:pPr>
        <w:pStyle w:val="ListParagraph"/>
        <w:numPr>
          <w:ilvl w:val="0"/>
          <w:numId w:val="19"/>
        </w:numPr>
        <w:jc w:val="both"/>
        <w:rPr>
          <w:lang w:val="mk-MK"/>
        </w:rPr>
      </w:pPr>
      <w:r>
        <w:rPr>
          <w:lang w:val="mk-MK"/>
        </w:rPr>
        <w:t xml:space="preserve">Површините под урбано зеленило – тревници и цветни површини, вклучувајќи ја и придружната </w:t>
      </w:r>
      <w:proofErr w:type="spellStart"/>
      <w:r>
        <w:rPr>
          <w:lang w:val="mk-MK"/>
        </w:rPr>
        <w:t>инфраструкгура</w:t>
      </w:r>
      <w:proofErr w:type="spellEnd"/>
      <w:r>
        <w:rPr>
          <w:lang w:val="mk-MK"/>
        </w:rPr>
        <w:t xml:space="preserve"> во функција на урбаното зеленило, се дигитализирани во вид на полигони. </w:t>
      </w:r>
    </w:p>
    <w:p w14:paraId="64917A3E" w14:textId="239F87B8" w:rsidR="002C692B" w:rsidRDefault="002C692B" w:rsidP="00A522AC">
      <w:pPr>
        <w:pStyle w:val="ListParagraph"/>
        <w:numPr>
          <w:ilvl w:val="0"/>
          <w:numId w:val="19"/>
        </w:numPr>
        <w:jc w:val="both"/>
        <w:rPr>
          <w:lang w:val="mk-MK"/>
        </w:rPr>
      </w:pPr>
      <w:r>
        <w:rPr>
          <w:lang w:val="mk-MK"/>
        </w:rPr>
        <w:t xml:space="preserve">Податоците за локацијата на површините под урбано зеленило и на одделните дрва и грмушки се </w:t>
      </w:r>
      <w:proofErr w:type="spellStart"/>
      <w:r>
        <w:rPr>
          <w:lang w:val="mk-MK"/>
        </w:rPr>
        <w:t>геореференцирани</w:t>
      </w:r>
      <w:proofErr w:type="spellEnd"/>
      <w:r>
        <w:rPr>
          <w:lang w:val="mk-MK"/>
        </w:rPr>
        <w:t xml:space="preserve"> и истите се нанесуваат на ажурирана геодетска подлога. </w:t>
      </w:r>
    </w:p>
    <w:p w14:paraId="4F3BB6CB" w14:textId="77777777" w:rsidR="002C692B" w:rsidRDefault="002C692B" w:rsidP="00A522AC">
      <w:pPr>
        <w:pStyle w:val="ListParagraph"/>
        <w:numPr>
          <w:ilvl w:val="0"/>
          <w:numId w:val="19"/>
        </w:numPr>
        <w:jc w:val="both"/>
        <w:rPr>
          <w:lang w:val="mk-MK"/>
        </w:rPr>
      </w:pPr>
      <w:r>
        <w:rPr>
          <w:lang w:val="mk-MK"/>
        </w:rPr>
        <w:t xml:space="preserve">За секој полигон е утврден типот на урбаното зеленило од член 8, 9, 10 и 11 од Законот за урбано зеленило. </w:t>
      </w:r>
    </w:p>
    <w:p w14:paraId="2028907C" w14:textId="40E06A1B" w:rsidR="002C692B" w:rsidRDefault="002C692B" w:rsidP="00A522AC">
      <w:pPr>
        <w:pStyle w:val="ListParagraph"/>
        <w:numPr>
          <w:ilvl w:val="0"/>
          <w:numId w:val="19"/>
        </w:numPr>
        <w:jc w:val="both"/>
        <w:rPr>
          <w:lang w:val="mk-MK"/>
        </w:rPr>
      </w:pPr>
      <w:proofErr w:type="spellStart"/>
      <w:r>
        <w:rPr>
          <w:lang w:val="mk-MK"/>
        </w:rPr>
        <w:t>Дрвенестите</w:t>
      </w:r>
      <w:proofErr w:type="spellEnd"/>
      <w:r>
        <w:rPr>
          <w:lang w:val="mk-MK"/>
        </w:rPr>
        <w:t xml:space="preserve"> и </w:t>
      </w:r>
      <w:proofErr w:type="spellStart"/>
      <w:r>
        <w:rPr>
          <w:lang w:val="mk-MK"/>
        </w:rPr>
        <w:t>грмушестите</w:t>
      </w:r>
      <w:proofErr w:type="spellEnd"/>
      <w:r>
        <w:rPr>
          <w:lang w:val="mk-MK"/>
        </w:rPr>
        <w:t xml:space="preserve"> видови </w:t>
      </w:r>
      <w:proofErr w:type="spellStart"/>
      <w:r>
        <w:rPr>
          <w:lang w:val="mk-MK"/>
        </w:rPr>
        <w:t>локациски</w:t>
      </w:r>
      <w:proofErr w:type="spellEnd"/>
      <w:r>
        <w:rPr>
          <w:lang w:val="mk-MK"/>
        </w:rPr>
        <w:t xml:space="preserve"> се одредени како точки. За секоја точка се поврзани атрибутите / карактеристиките на секое дрво/грмушка.</w:t>
      </w:r>
    </w:p>
    <w:p w14:paraId="7D386E53" w14:textId="77777777" w:rsidR="00BF61FE" w:rsidRDefault="00BF61FE" w:rsidP="00BF61FE">
      <w:pPr>
        <w:pStyle w:val="ListParagraph"/>
        <w:rPr>
          <w:lang w:val="mk-MK"/>
        </w:rPr>
      </w:pPr>
    </w:p>
    <w:p w14:paraId="1E8CA4C8" w14:textId="46BBBFF6" w:rsidR="00BF61FE" w:rsidRPr="00AF76FD" w:rsidRDefault="00BF61FE" w:rsidP="00AF76FD">
      <w:pPr>
        <w:jc w:val="center"/>
        <w:rPr>
          <w:lang w:val="mk-MK"/>
        </w:rPr>
      </w:pPr>
      <w:r w:rsidRPr="00AF76FD">
        <w:rPr>
          <w:lang w:val="mk-MK"/>
        </w:rPr>
        <w:lastRenderedPageBreak/>
        <w:t>Член 6</w:t>
      </w:r>
    </w:p>
    <w:p w14:paraId="48BB3029" w14:textId="77777777" w:rsidR="002C692B" w:rsidRPr="0037707A" w:rsidRDefault="002C692B" w:rsidP="00F96E27">
      <w:pPr>
        <w:pStyle w:val="ListParagraph"/>
        <w:ind w:left="0"/>
        <w:jc w:val="both"/>
        <w:rPr>
          <w:lang w:val="mk-MK"/>
        </w:rPr>
      </w:pPr>
      <w:r w:rsidRPr="0037707A">
        <w:rPr>
          <w:lang w:val="mk-MK"/>
        </w:rPr>
        <w:t xml:space="preserve">Зелениот катастар е достапен преку официјалната веб страница </w:t>
      </w:r>
      <w:r>
        <w:rPr>
          <w:lang w:val="mk-MK"/>
        </w:rPr>
        <w:t>на општината или Градот Скопје на која г</w:t>
      </w:r>
      <w:r w:rsidRPr="0037707A">
        <w:rPr>
          <w:lang w:val="mk-MK"/>
        </w:rPr>
        <w:t xml:space="preserve">раѓаните може да пријават промени во врска со информациите што се презентирани во Зелениот катастар. </w:t>
      </w:r>
    </w:p>
    <w:p w14:paraId="2DF15668" w14:textId="77777777" w:rsidR="00BF61FE" w:rsidRDefault="00BF61FE" w:rsidP="00BF61FE">
      <w:pPr>
        <w:pStyle w:val="ListParagraph"/>
        <w:jc w:val="both"/>
        <w:rPr>
          <w:lang w:val="mk-MK"/>
        </w:rPr>
      </w:pPr>
    </w:p>
    <w:p w14:paraId="459BF43D" w14:textId="0593B7E4" w:rsidR="00DD4A9D" w:rsidRPr="00AF76FD" w:rsidRDefault="00DD4A9D" w:rsidP="00AF76FD">
      <w:pPr>
        <w:jc w:val="center"/>
        <w:rPr>
          <w:lang w:val="mk-MK"/>
        </w:rPr>
      </w:pPr>
      <w:r w:rsidRPr="00AF76FD">
        <w:rPr>
          <w:lang w:val="mk-MK"/>
        </w:rPr>
        <w:t xml:space="preserve">Член </w:t>
      </w:r>
      <w:r w:rsidR="002C692B" w:rsidRPr="00AF76FD">
        <w:rPr>
          <w:lang w:val="mk-MK"/>
        </w:rPr>
        <w:t>7</w:t>
      </w:r>
    </w:p>
    <w:p w14:paraId="44CE8159" w14:textId="77777777" w:rsidR="00DD4A9D" w:rsidRDefault="00DD4A9D" w:rsidP="00DD4A9D">
      <w:pPr>
        <w:pStyle w:val="ListParagraph"/>
        <w:jc w:val="center"/>
        <w:rPr>
          <w:lang w:val="mk-MK"/>
        </w:rPr>
      </w:pPr>
    </w:p>
    <w:p w14:paraId="5DC4FC3B" w14:textId="77777777" w:rsidR="002C692B" w:rsidRDefault="002C692B" w:rsidP="00A522AC">
      <w:pPr>
        <w:pStyle w:val="ListParagraph"/>
        <w:numPr>
          <w:ilvl w:val="0"/>
          <w:numId w:val="2"/>
        </w:numPr>
        <w:jc w:val="both"/>
        <w:rPr>
          <w:lang w:val="mk-MK"/>
        </w:rPr>
      </w:pPr>
      <w:r>
        <w:rPr>
          <w:lang w:val="mk-MK"/>
        </w:rPr>
        <w:t>Веб базираната софтверска апликација овозможува да се прават анализи што ќе послужат при изработката на Стратегијата за развој на зеленилото и друг вид на планска и техничка документација утврдена со Законот за урбано зеленило.</w:t>
      </w:r>
    </w:p>
    <w:p w14:paraId="67FBF752" w14:textId="77777777" w:rsidR="00DD4A9D" w:rsidRPr="003D79FC" w:rsidRDefault="00DD4A9D" w:rsidP="00A522AC">
      <w:pPr>
        <w:pStyle w:val="ListParagraph"/>
        <w:numPr>
          <w:ilvl w:val="0"/>
          <w:numId w:val="2"/>
        </w:numPr>
        <w:jc w:val="both"/>
        <w:rPr>
          <w:lang w:val="mk-MK"/>
        </w:rPr>
      </w:pPr>
      <w:r w:rsidRPr="00DD4A9D">
        <w:rPr>
          <w:lang w:val="mk-MK"/>
        </w:rPr>
        <w:t>Зелениот катастар редовно се ажурира најмалку еднаш на пет години.</w:t>
      </w:r>
      <w:r>
        <w:rPr>
          <w:lang w:val="mk-MK"/>
        </w:rPr>
        <w:t xml:space="preserve"> </w:t>
      </w:r>
    </w:p>
    <w:p w14:paraId="484BEF90" w14:textId="77777777" w:rsidR="00DD4A9D" w:rsidRDefault="00DD4A9D" w:rsidP="00A522AC">
      <w:pPr>
        <w:pStyle w:val="ListParagraph"/>
        <w:numPr>
          <w:ilvl w:val="0"/>
          <w:numId w:val="2"/>
        </w:numPr>
        <w:jc w:val="both"/>
        <w:rPr>
          <w:lang w:val="mk-MK"/>
        </w:rPr>
      </w:pPr>
      <w:r>
        <w:rPr>
          <w:lang w:val="mk-MK"/>
        </w:rPr>
        <w:t xml:space="preserve">Ажурирање на Зелениот катастар се врши и кога се направени промени – намалување или зголемување - во обем поголем од 10% од вкупната површина и на вкупниот број на дрвата / грмушките. </w:t>
      </w:r>
    </w:p>
    <w:p w14:paraId="0E9EBF1C" w14:textId="77777777" w:rsidR="00DD4A9D" w:rsidRPr="00D42431" w:rsidRDefault="00DD4A9D" w:rsidP="00DD4A9D">
      <w:pPr>
        <w:pStyle w:val="ListParagraph"/>
        <w:jc w:val="center"/>
        <w:rPr>
          <w:lang w:val="mk-MK"/>
        </w:rPr>
      </w:pPr>
    </w:p>
    <w:p w14:paraId="6D9523D6" w14:textId="36B4796B" w:rsidR="002F7CF6" w:rsidRPr="00C20FE6" w:rsidRDefault="004303BD" w:rsidP="002F7CF6">
      <w:pPr>
        <w:jc w:val="center"/>
        <w:rPr>
          <w:lang w:val="mk-MK"/>
        </w:rPr>
      </w:pPr>
      <w:r w:rsidRPr="00C20FE6">
        <w:rPr>
          <w:lang w:val="mk-MK"/>
        </w:rPr>
        <w:t>3</w:t>
      </w:r>
      <w:r w:rsidR="002F7CF6" w:rsidRPr="00C20FE6">
        <w:t>.</w:t>
      </w:r>
      <w:r w:rsidRPr="00C20FE6">
        <w:t xml:space="preserve"> </w:t>
      </w:r>
      <w:r w:rsidRPr="00C20FE6">
        <w:rPr>
          <w:lang w:val="mk-MK"/>
        </w:rPr>
        <w:t>ФОРМА И СОДРЖИНА НА СТРАТЕГИЈА ЗА РАЗВОЈ НА ЗЕЛЕНИЛОТО</w:t>
      </w:r>
    </w:p>
    <w:p w14:paraId="3C9A9FE4" w14:textId="67570072" w:rsidR="002F7CF6" w:rsidRPr="002F7CF6" w:rsidRDefault="002F7CF6" w:rsidP="002F7CF6">
      <w:pPr>
        <w:jc w:val="center"/>
        <w:rPr>
          <w:lang w:val="mk-MK"/>
        </w:rPr>
      </w:pPr>
      <w:bookmarkStart w:id="1" w:name="_Hlk356909"/>
      <w:r w:rsidRPr="002F7CF6">
        <w:rPr>
          <w:lang w:val="mk-MK"/>
        </w:rPr>
        <w:t xml:space="preserve">Член </w:t>
      </w:r>
      <w:r w:rsidR="002C692B">
        <w:rPr>
          <w:lang w:val="mk-MK"/>
        </w:rPr>
        <w:t>8</w:t>
      </w:r>
    </w:p>
    <w:bookmarkEnd w:id="1"/>
    <w:p w14:paraId="4029F500" w14:textId="4DA9B7CF" w:rsidR="004303BD" w:rsidRPr="004303BD" w:rsidRDefault="00441028" w:rsidP="00A522AC">
      <w:pPr>
        <w:pStyle w:val="ListParagraph"/>
        <w:numPr>
          <w:ilvl w:val="0"/>
          <w:numId w:val="3"/>
        </w:numPr>
        <w:jc w:val="both"/>
        <w:rPr>
          <w:lang w:val="mk-MK"/>
        </w:rPr>
      </w:pPr>
      <w:r w:rsidRPr="00441028">
        <w:rPr>
          <w:lang w:val="mk-MK"/>
        </w:rPr>
        <w:t>Планирањето на зеленилото во границите на планскиот опфат на град се врши со Генерален урбанистички план кој ги дава основните намени на просторот, во согласност со Стратегијата за развој на зеленилото.</w:t>
      </w:r>
    </w:p>
    <w:p w14:paraId="3C3E86A9" w14:textId="02FD5DA4" w:rsidR="00DD4A9D" w:rsidRPr="00DD4A9D" w:rsidRDefault="00DD4A9D" w:rsidP="00A522AC">
      <w:pPr>
        <w:pStyle w:val="ListParagraph"/>
        <w:numPr>
          <w:ilvl w:val="0"/>
          <w:numId w:val="3"/>
        </w:numPr>
        <w:jc w:val="both"/>
        <w:rPr>
          <w:lang w:val="mk-MK"/>
        </w:rPr>
      </w:pPr>
      <w:r w:rsidRPr="00DD4A9D">
        <w:rPr>
          <w:lang w:val="mk-MK"/>
        </w:rPr>
        <w:t xml:space="preserve">Стратегијата за развој на зеленилото е усогласена со </w:t>
      </w:r>
      <w:r w:rsidR="00A13E69">
        <w:rPr>
          <w:lang w:val="mk-MK"/>
        </w:rPr>
        <w:t xml:space="preserve">националните и </w:t>
      </w:r>
      <w:r w:rsidRPr="00DD4A9D">
        <w:rPr>
          <w:lang w:val="mk-MK"/>
        </w:rPr>
        <w:t xml:space="preserve">локалните стратегии и планови за заштита на здравјето, квалитетот на </w:t>
      </w:r>
      <w:proofErr w:type="spellStart"/>
      <w:r w:rsidRPr="00DD4A9D">
        <w:rPr>
          <w:lang w:val="mk-MK"/>
        </w:rPr>
        <w:t>амбиентниот</w:t>
      </w:r>
      <w:proofErr w:type="spellEnd"/>
      <w:r w:rsidRPr="00DD4A9D">
        <w:rPr>
          <w:lang w:val="mk-MK"/>
        </w:rPr>
        <w:t xml:space="preserve"> воздух и на климата, унапредување на спортот и рекреацијата, заштитата на културното и историското наследство и намалување на бариери за лицата со хендикеп</w:t>
      </w:r>
    </w:p>
    <w:p w14:paraId="45979A51" w14:textId="513FF286" w:rsidR="00DD4A9D" w:rsidRPr="00DD4A9D" w:rsidRDefault="00DD4A9D" w:rsidP="00A522AC">
      <w:pPr>
        <w:pStyle w:val="ListParagraph"/>
        <w:numPr>
          <w:ilvl w:val="0"/>
          <w:numId w:val="3"/>
        </w:numPr>
        <w:jc w:val="both"/>
        <w:rPr>
          <w:lang w:val="mk-MK"/>
        </w:rPr>
      </w:pPr>
      <w:r w:rsidRPr="00DD4A9D">
        <w:rPr>
          <w:lang w:val="mk-MK"/>
        </w:rPr>
        <w:t xml:space="preserve">Со Стратегијата за развој на зеленилото се овозможува постигнување на стандардите и нормативите за урбано зеленило утврдени со член 19 и 20 од Законот за урбано зеленило преку </w:t>
      </w:r>
      <w:r>
        <w:rPr>
          <w:lang w:val="mk-MK"/>
        </w:rPr>
        <w:t xml:space="preserve">задржување на постојните зелени површини, </w:t>
      </w:r>
      <w:proofErr w:type="spellStart"/>
      <w:r w:rsidRPr="00DD4A9D">
        <w:rPr>
          <w:lang w:val="mk-MK"/>
        </w:rPr>
        <w:t>пренамена</w:t>
      </w:r>
      <w:proofErr w:type="spellEnd"/>
      <w:r w:rsidRPr="00DD4A9D">
        <w:rPr>
          <w:lang w:val="mk-MK"/>
        </w:rPr>
        <w:t xml:space="preserve"> на неуреденото и </w:t>
      </w:r>
      <w:proofErr w:type="spellStart"/>
      <w:r w:rsidRPr="00DD4A9D">
        <w:rPr>
          <w:lang w:val="mk-MK"/>
        </w:rPr>
        <w:t>непарцелирано</w:t>
      </w:r>
      <w:proofErr w:type="spellEnd"/>
      <w:r w:rsidRPr="00DD4A9D">
        <w:rPr>
          <w:lang w:val="mk-MK"/>
        </w:rPr>
        <w:t xml:space="preserve"> градежно земјиште во урбано зеленило, проширување на зелените површини преку </w:t>
      </w:r>
      <w:proofErr w:type="spellStart"/>
      <w:r w:rsidRPr="00DD4A9D">
        <w:rPr>
          <w:lang w:val="mk-MK"/>
        </w:rPr>
        <w:t>рекултивација</w:t>
      </w:r>
      <w:proofErr w:type="spellEnd"/>
      <w:r w:rsidRPr="00DD4A9D">
        <w:rPr>
          <w:lang w:val="mk-MK"/>
        </w:rPr>
        <w:t xml:space="preserve"> на диви депонии, деградирано и контаминирано земјиште, озеленување на поплочени и асфалтирани површини со </w:t>
      </w:r>
      <w:proofErr w:type="spellStart"/>
      <w:r w:rsidRPr="00DD4A9D">
        <w:rPr>
          <w:lang w:val="mk-MK"/>
        </w:rPr>
        <w:t>дрвенести</w:t>
      </w:r>
      <w:proofErr w:type="spellEnd"/>
      <w:r w:rsidRPr="00DD4A9D">
        <w:rPr>
          <w:lang w:val="mk-MK"/>
        </w:rPr>
        <w:t xml:space="preserve"> и </w:t>
      </w:r>
      <w:proofErr w:type="spellStart"/>
      <w:r w:rsidRPr="00DD4A9D">
        <w:rPr>
          <w:lang w:val="mk-MK"/>
        </w:rPr>
        <w:t>грмушести</w:t>
      </w:r>
      <w:proofErr w:type="spellEnd"/>
      <w:r w:rsidRPr="00DD4A9D">
        <w:rPr>
          <w:lang w:val="mk-MK"/>
        </w:rPr>
        <w:t xml:space="preserve"> видови што се одгледуваат во </w:t>
      </w:r>
      <w:proofErr w:type="spellStart"/>
      <w:r w:rsidRPr="00DD4A9D">
        <w:rPr>
          <w:lang w:val="mk-MK"/>
        </w:rPr>
        <w:t>жардињери</w:t>
      </w:r>
      <w:proofErr w:type="spellEnd"/>
      <w:r>
        <w:rPr>
          <w:lang w:val="mk-MK"/>
        </w:rPr>
        <w:t xml:space="preserve"> и и</w:t>
      </w:r>
      <w:r w:rsidRPr="00DD4A9D">
        <w:rPr>
          <w:lang w:val="mk-MK"/>
        </w:rPr>
        <w:t xml:space="preserve">зведба на фасадни и </w:t>
      </w:r>
      <w:proofErr w:type="spellStart"/>
      <w:r w:rsidRPr="00DD4A9D">
        <w:rPr>
          <w:lang w:val="mk-MK"/>
        </w:rPr>
        <w:t>кровни</w:t>
      </w:r>
      <w:proofErr w:type="spellEnd"/>
      <w:r w:rsidRPr="00DD4A9D">
        <w:rPr>
          <w:lang w:val="mk-MK"/>
        </w:rPr>
        <w:t xml:space="preserve"> градини</w:t>
      </w:r>
      <w:r>
        <w:rPr>
          <w:lang w:val="mk-MK"/>
        </w:rPr>
        <w:t>.</w:t>
      </w:r>
    </w:p>
    <w:p w14:paraId="7D0FDC22" w14:textId="5F7E0E83" w:rsidR="002D0819" w:rsidRDefault="00FA3751" w:rsidP="00FA3751">
      <w:pPr>
        <w:jc w:val="center"/>
        <w:rPr>
          <w:lang w:val="mk-MK"/>
        </w:rPr>
      </w:pPr>
      <w:r>
        <w:rPr>
          <w:lang w:val="mk-MK"/>
        </w:rPr>
        <w:t>Ч</w:t>
      </w:r>
      <w:r w:rsidR="002D0819" w:rsidRPr="002D0819">
        <w:rPr>
          <w:lang w:val="mk-MK"/>
        </w:rPr>
        <w:t xml:space="preserve">лен </w:t>
      </w:r>
      <w:r w:rsidR="00A522AC">
        <w:rPr>
          <w:lang w:val="mk-MK"/>
        </w:rPr>
        <w:t>9</w:t>
      </w:r>
    </w:p>
    <w:p w14:paraId="0E1E05DD" w14:textId="77777777" w:rsidR="00CE072C" w:rsidRDefault="008043E5" w:rsidP="00A522AC">
      <w:pPr>
        <w:pStyle w:val="ListParagraph"/>
        <w:numPr>
          <w:ilvl w:val="0"/>
          <w:numId w:val="4"/>
        </w:numPr>
        <w:jc w:val="both"/>
        <w:rPr>
          <w:lang w:val="mk-MK"/>
        </w:rPr>
      </w:pPr>
      <w:r>
        <w:rPr>
          <w:lang w:val="mk-MK"/>
        </w:rPr>
        <w:t xml:space="preserve">Стратегијата </w:t>
      </w:r>
      <w:r w:rsidR="001427BE">
        <w:rPr>
          <w:lang w:val="mk-MK"/>
        </w:rPr>
        <w:t>содржи текстуален и графички дел</w:t>
      </w:r>
      <w:r w:rsidR="00370A79">
        <w:rPr>
          <w:lang w:val="mk-MK"/>
        </w:rPr>
        <w:t xml:space="preserve"> со нумерички податоци</w:t>
      </w:r>
      <w:r w:rsidR="00A13E69">
        <w:rPr>
          <w:lang w:val="mk-MK"/>
        </w:rPr>
        <w:t xml:space="preserve"> и истата се спроведува во фаза на нацрт и предлог</w:t>
      </w:r>
      <w:r w:rsidR="00CE072C">
        <w:rPr>
          <w:lang w:val="mk-MK"/>
        </w:rPr>
        <w:t xml:space="preserve">. </w:t>
      </w:r>
    </w:p>
    <w:p w14:paraId="52A6B612" w14:textId="66B2D6DC" w:rsidR="001427BE" w:rsidRDefault="00CE072C" w:rsidP="00A522AC">
      <w:pPr>
        <w:pStyle w:val="ListParagraph"/>
        <w:numPr>
          <w:ilvl w:val="0"/>
          <w:numId w:val="4"/>
        </w:numPr>
        <w:jc w:val="both"/>
        <w:rPr>
          <w:lang w:val="mk-MK"/>
        </w:rPr>
      </w:pPr>
      <w:r>
        <w:rPr>
          <w:lang w:val="mk-MK"/>
        </w:rPr>
        <w:t xml:space="preserve">Во текот на фазата на нацрт Стратегија се спроведуваат консултации со засегнатите страни. Во </w:t>
      </w:r>
      <w:proofErr w:type="spellStart"/>
      <w:r>
        <w:rPr>
          <w:lang w:val="mk-MK"/>
        </w:rPr>
        <w:t>предлог-Стратегијата</w:t>
      </w:r>
      <w:proofErr w:type="spellEnd"/>
      <w:r>
        <w:rPr>
          <w:lang w:val="mk-MK"/>
        </w:rPr>
        <w:t xml:space="preserve"> се интегрираат релевантните препораки и забелешки добиени од засегнатите страни во текот на</w:t>
      </w:r>
      <w:r w:rsidR="00067504">
        <w:rPr>
          <w:lang w:val="mk-MK"/>
        </w:rPr>
        <w:t xml:space="preserve"> консултациите.</w:t>
      </w:r>
    </w:p>
    <w:p w14:paraId="62AE58D5" w14:textId="46E37B7B" w:rsidR="008043E5" w:rsidRDefault="001427BE" w:rsidP="00A522AC">
      <w:pPr>
        <w:pStyle w:val="ListParagraph"/>
        <w:numPr>
          <w:ilvl w:val="0"/>
          <w:numId w:val="4"/>
        </w:numPr>
        <w:jc w:val="both"/>
        <w:rPr>
          <w:lang w:val="mk-MK"/>
        </w:rPr>
      </w:pPr>
      <w:r>
        <w:rPr>
          <w:lang w:val="mk-MK"/>
        </w:rPr>
        <w:t xml:space="preserve">Стратегијата </w:t>
      </w:r>
      <w:r w:rsidR="00A13E69">
        <w:rPr>
          <w:lang w:val="mk-MK"/>
        </w:rPr>
        <w:t>како минимум ги опфаќа следните информации</w:t>
      </w:r>
      <w:r w:rsidR="008043E5">
        <w:rPr>
          <w:lang w:val="mk-MK"/>
        </w:rPr>
        <w:t>:</w:t>
      </w:r>
    </w:p>
    <w:p w14:paraId="5592DC3D" w14:textId="59A099EF" w:rsidR="008043E5" w:rsidRPr="00F96E27" w:rsidRDefault="00F96E27" w:rsidP="00F96E27">
      <w:pPr>
        <w:ind w:left="720"/>
        <w:jc w:val="both"/>
        <w:rPr>
          <w:lang w:val="mk-MK"/>
        </w:rPr>
      </w:pPr>
      <w:r>
        <w:rPr>
          <w:lang w:val="mk-MK"/>
        </w:rPr>
        <w:lastRenderedPageBreak/>
        <w:t xml:space="preserve">а) </w:t>
      </w:r>
      <w:r w:rsidR="008043E5" w:rsidRPr="00F96E27">
        <w:rPr>
          <w:lang w:val="mk-MK"/>
        </w:rPr>
        <w:t>Анализа на состојбата и потенцијалите за развој на урбаното зеленило</w:t>
      </w:r>
      <w:r w:rsidR="001427BE" w:rsidRPr="00F96E27">
        <w:rPr>
          <w:lang w:val="mk-MK"/>
        </w:rPr>
        <w:t xml:space="preserve"> (текстуален и графички дел)</w:t>
      </w:r>
    </w:p>
    <w:p w14:paraId="7E17E979" w14:textId="1F2740B4" w:rsidR="008043E5" w:rsidRPr="00F96E27" w:rsidRDefault="00F96E27" w:rsidP="00F96E27">
      <w:pPr>
        <w:ind w:left="720"/>
        <w:jc w:val="both"/>
        <w:rPr>
          <w:lang w:val="mk-MK"/>
        </w:rPr>
      </w:pPr>
      <w:r>
        <w:rPr>
          <w:lang w:val="mk-MK"/>
        </w:rPr>
        <w:t xml:space="preserve">б) </w:t>
      </w:r>
      <w:r w:rsidR="008043E5" w:rsidRPr="00F96E27">
        <w:rPr>
          <w:lang w:val="mk-MK"/>
        </w:rPr>
        <w:t>Визија, стратешки цели и индикатори за следење на развојот на урбаното зеленило</w:t>
      </w:r>
      <w:r w:rsidR="001427BE" w:rsidRPr="00F96E27">
        <w:rPr>
          <w:lang w:val="mk-MK"/>
        </w:rPr>
        <w:t xml:space="preserve"> (текстуален тел)</w:t>
      </w:r>
    </w:p>
    <w:p w14:paraId="37A883F5" w14:textId="3167C7FE" w:rsidR="001427BE" w:rsidRPr="00F96E27" w:rsidRDefault="00F96E27" w:rsidP="00F96E27">
      <w:pPr>
        <w:ind w:left="720"/>
        <w:jc w:val="both"/>
        <w:rPr>
          <w:lang w:val="mk-MK"/>
        </w:rPr>
      </w:pPr>
      <w:r>
        <w:rPr>
          <w:lang w:val="mk-MK"/>
        </w:rPr>
        <w:t xml:space="preserve">в) </w:t>
      </w:r>
      <w:r w:rsidR="008043E5" w:rsidRPr="00F96E27">
        <w:rPr>
          <w:lang w:val="mk-MK"/>
        </w:rPr>
        <w:t>Акциски план за унапредување и развој на урбаното зеленило</w:t>
      </w:r>
      <w:r w:rsidR="001427BE" w:rsidRPr="00F96E27">
        <w:rPr>
          <w:lang w:val="mk-MK"/>
        </w:rPr>
        <w:t xml:space="preserve"> (текстуален и графички дел)</w:t>
      </w:r>
    </w:p>
    <w:p w14:paraId="1CC3C709" w14:textId="45E52A56" w:rsidR="00744BDC" w:rsidRPr="00744BDC" w:rsidRDefault="00744BDC" w:rsidP="00744BDC">
      <w:pPr>
        <w:jc w:val="center"/>
        <w:rPr>
          <w:lang w:val="mk-MK"/>
        </w:rPr>
      </w:pPr>
      <w:r w:rsidRPr="00744BDC">
        <w:rPr>
          <w:lang w:val="mk-MK"/>
        </w:rPr>
        <w:t>Член 1</w:t>
      </w:r>
      <w:r w:rsidR="00A522AC">
        <w:rPr>
          <w:lang w:val="mk-MK"/>
        </w:rPr>
        <w:t>0</w:t>
      </w:r>
    </w:p>
    <w:p w14:paraId="3096BE74" w14:textId="6082D7A4" w:rsidR="00744BDC" w:rsidRDefault="00744BDC" w:rsidP="00A522AC">
      <w:pPr>
        <w:pStyle w:val="ListParagraph"/>
        <w:numPr>
          <w:ilvl w:val="0"/>
          <w:numId w:val="5"/>
        </w:numPr>
        <w:jc w:val="both"/>
        <w:rPr>
          <w:lang w:val="mk-MK"/>
        </w:rPr>
      </w:pPr>
      <w:r>
        <w:rPr>
          <w:lang w:val="mk-MK"/>
        </w:rPr>
        <w:t>Анализата на состојбата и потенцијалите за развој на урбаното зеленило ги разработува следните аспекти:</w:t>
      </w:r>
    </w:p>
    <w:p w14:paraId="53D42D6F" w14:textId="24E86357" w:rsidR="00744BDC" w:rsidRPr="00F96E27" w:rsidRDefault="00F96E27" w:rsidP="00F96E27">
      <w:pPr>
        <w:jc w:val="both"/>
        <w:rPr>
          <w:lang w:val="mk-MK"/>
        </w:rPr>
      </w:pPr>
      <w:r>
        <w:rPr>
          <w:lang w:val="mk-MK"/>
        </w:rPr>
        <w:t xml:space="preserve">а) </w:t>
      </w:r>
      <w:r w:rsidR="00744BDC" w:rsidRPr="00F96E27">
        <w:rPr>
          <w:lang w:val="mk-MK"/>
        </w:rPr>
        <w:t xml:space="preserve">Правна и институционална рамка за развој и унапредување на урбаното зеленило, </w:t>
      </w:r>
      <w:r w:rsidR="008B2B51" w:rsidRPr="00F96E27">
        <w:rPr>
          <w:lang w:val="mk-MK"/>
        </w:rPr>
        <w:t xml:space="preserve">засегнати страни, </w:t>
      </w:r>
      <w:r w:rsidR="00744BDC" w:rsidRPr="00F96E27">
        <w:rPr>
          <w:lang w:val="mk-MK"/>
        </w:rPr>
        <w:t xml:space="preserve">трендови на </w:t>
      </w:r>
      <w:proofErr w:type="spellStart"/>
      <w:r w:rsidR="00744BDC" w:rsidRPr="00F96E27">
        <w:rPr>
          <w:lang w:val="mk-MK"/>
        </w:rPr>
        <w:t>урбанистичното</w:t>
      </w:r>
      <w:proofErr w:type="spellEnd"/>
      <w:r w:rsidR="00744BDC" w:rsidRPr="00F96E27">
        <w:rPr>
          <w:lang w:val="mk-MK"/>
        </w:rPr>
        <w:t xml:space="preserve"> планирање и третман на урбаното зеленило и поврзаност на Стратегијата за развој на зеленилото со други локални стратегии и планови</w:t>
      </w:r>
      <w:r w:rsidR="00370A79" w:rsidRPr="00F96E27">
        <w:rPr>
          <w:lang w:val="mk-MK"/>
        </w:rPr>
        <w:t xml:space="preserve"> (текстуален дел)</w:t>
      </w:r>
      <w:r>
        <w:rPr>
          <w:lang w:val="mk-MK"/>
        </w:rPr>
        <w:t>;</w:t>
      </w:r>
    </w:p>
    <w:p w14:paraId="0DDFD22B" w14:textId="0237D5BA" w:rsidR="00744BDC" w:rsidRPr="00F96E27" w:rsidRDefault="00F96E27" w:rsidP="00F96E27">
      <w:pPr>
        <w:jc w:val="both"/>
        <w:rPr>
          <w:lang w:val="mk-MK"/>
        </w:rPr>
      </w:pPr>
      <w:r>
        <w:rPr>
          <w:lang w:val="mk-MK"/>
        </w:rPr>
        <w:t xml:space="preserve">б) </w:t>
      </w:r>
      <w:r w:rsidR="00744BDC" w:rsidRPr="00F96E27">
        <w:rPr>
          <w:lang w:val="mk-MK"/>
        </w:rPr>
        <w:t>Демографски профил на населението и негова дистрибуција на територијата на градот</w:t>
      </w:r>
      <w:r w:rsidR="00370A79" w:rsidRPr="00F96E27">
        <w:rPr>
          <w:lang w:val="mk-MK"/>
        </w:rPr>
        <w:t xml:space="preserve"> (текстуален и графички дел)</w:t>
      </w:r>
      <w:r>
        <w:rPr>
          <w:lang w:val="mk-MK"/>
        </w:rPr>
        <w:t>;</w:t>
      </w:r>
    </w:p>
    <w:p w14:paraId="5E8E831A" w14:textId="330F013C" w:rsidR="00744BDC" w:rsidRPr="00F96E27" w:rsidRDefault="00F96E27" w:rsidP="00F96E27">
      <w:pPr>
        <w:jc w:val="both"/>
        <w:rPr>
          <w:lang w:val="mk-MK"/>
        </w:rPr>
      </w:pPr>
      <w:r>
        <w:rPr>
          <w:lang w:val="mk-MK"/>
        </w:rPr>
        <w:t xml:space="preserve">в) </w:t>
      </w:r>
      <w:r w:rsidR="00744BDC" w:rsidRPr="00F96E27">
        <w:rPr>
          <w:lang w:val="mk-MK"/>
        </w:rPr>
        <w:t xml:space="preserve">Климатски, морфолошки, </w:t>
      </w:r>
      <w:proofErr w:type="spellStart"/>
      <w:r w:rsidR="00744BDC" w:rsidRPr="00F96E27">
        <w:rPr>
          <w:lang w:val="mk-MK"/>
        </w:rPr>
        <w:t>пејсажни</w:t>
      </w:r>
      <w:proofErr w:type="spellEnd"/>
      <w:r w:rsidR="00744BDC" w:rsidRPr="00F96E27">
        <w:rPr>
          <w:lang w:val="mk-MK"/>
        </w:rPr>
        <w:t xml:space="preserve"> и визуелни карактеристики на градот и улогата на урбаното зеленило во нивното унапредување</w:t>
      </w:r>
      <w:r w:rsidR="00370A79" w:rsidRPr="00F96E27">
        <w:rPr>
          <w:lang w:val="mk-MK"/>
        </w:rPr>
        <w:t xml:space="preserve"> (текстуален и графички дел)</w:t>
      </w:r>
      <w:r>
        <w:rPr>
          <w:lang w:val="mk-MK"/>
        </w:rPr>
        <w:t>;</w:t>
      </w:r>
    </w:p>
    <w:p w14:paraId="1C48613A" w14:textId="181BEA0F" w:rsidR="00744BDC" w:rsidRDefault="00F96E27" w:rsidP="00F96E27">
      <w:pPr>
        <w:jc w:val="both"/>
        <w:rPr>
          <w:lang w:val="mk-MK"/>
        </w:rPr>
      </w:pPr>
      <w:r>
        <w:rPr>
          <w:lang w:val="mk-MK"/>
        </w:rPr>
        <w:t xml:space="preserve">г) </w:t>
      </w:r>
      <w:r w:rsidR="00744BDC" w:rsidRPr="00F96E27">
        <w:rPr>
          <w:lang w:val="mk-MK"/>
        </w:rPr>
        <w:t xml:space="preserve">Природни и </w:t>
      </w:r>
      <w:proofErr w:type="spellStart"/>
      <w:r w:rsidR="00744BDC" w:rsidRPr="00F96E27">
        <w:rPr>
          <w:lang w:val="mk-MK"/>
        </w:rPr>
        <w:t>полуприродни</w:t>
      </w:r>
      <w:proofErr w:type="spellEnd"/>
      <w:r w:rsidR="00744BDC" w:rsidRPr="00F96E27">
        <w:rPr>
          <w:lang w:val="mk-MK"/>
        </w:rPr>
        <w:t xml:space="preserve"> екосистеми, биолошка разновидност и </w:t>
      </w:r>
      <w:proofErr w:type="spellStart"/>
      <w:r w:rsidR="00744BDC" w:rsidRPr="00F96E27">
        <w:rPr>
          <w:lang w:val="mk-MK"/>
        </w:rPr>
        <w:t>биотопско</w:t>
      </w:r>
      <w:proofErr w:type="spellEnd"/>
      <w:r w:rsidR="00744BDC" w:rsidRPr="00F96E27">
        <w:rPr>
          <w:lang w:val="mk-MK"/>
        </w:rPr>
        <w:t xml:space="preserve"> картирање</w:t>
      </w:r>
      <w:r w:rsidR="00370A79" w:rsidRPr="00F96E27">
        <w:rPr>
          <w:lang w:val="mk-MK"/>
        </w:rPr>
        <w:t xml:space="preserve"> (текстуален и графички дел)</w:t>
      </w:r>
      <w:r>
        <w:rPr>
          <w:lang w:val="mk-MK"/>
        </w:rPr>
        <w:t>;</w:t>
      </w:r>
    </w:p>
    <w:p w14:paraId="1FC6AD50" w14:textId="26F31B48" w:rsidR="00744BDC" w:rsidRPr="00F96E27" w:rsidRDefault="00F96E27" w:rsidP="00F96E27">
      <w:pPr>
        <w:jc w:val="both"/>
        <w:rPr>
          <w:lang w:val="mk-MK"/>
        </w:rPr>
      </w:pPr>
      <w:r>
        <w:rPr>
          <w:lang w:val="mk-MK"/>
        </w:rPr>
        <w:t xml:space="preserve">д) </w:t>
      </w:r>
      <w:r w:rsidRPr="00F96E27">
        <w:rPr>
          <w:lang w:val="mk-MK"/>
        </w:rPr>
        <w:t>Мрежа на урбаното зеленило:</w:t>
      </w:r>
    </w:p>
    <w:p w14:paraId="24A19AEE" w14:textId="4B4E7F58" w:rsidR="00744BDC" w:rsidRPr="00744BDC" w:rsidRDefault="00744BDC" w:rsidP="00A522AC">
      <w:pPr>
        <w:pStyle w:val="ListParagraph"/>
        <w:numPr>
          <w:ilvl w:val="0"/>
          <w:numId w:val="23"/>
        </w:numPr>
        <w:rPr>
          <w:lang w:val="mk-MK"/>
        </w:rPr>
      </w:pPr>
      <w:r w:rsidRPr="00744BDC">
        <w:rPr>
          <w:lang w:val="mk-MK"/>
        </w:rPr>
        <w:t>Јавно и останато зеленило со површина поголема од 1 хектар и тоа: локација и површина, еколошки и биолошки ресурси и</w:t>
      </w:r>
      <w:r>
        <w:rPr>
          <w:lang w:val="mk-MK"/>
        </w:rPr>
        <w:t xml:space="preserve"> з</w:t>
      </w:r>
      <w:r w:rsidRPr="00744BDC">
        <w:rPr>
          <w:lang w:val="mk-MK"/>
        </w:rPr>
        <w:t>аштитени подрачја</w:t>
      </w:r>
      <w:r w:rsidR="00370A79">
        <w:rPr>
          <w:lang w:val="mk-MK"/>
        </w:rPr>
        <w:t xml:space="preserve"> (</w:t>
      </w:r>
      <w:proofErr w:type="spellStart"/>
      <w:r w:rsidR="00370A79">
        <w:rPr>
          <w:lang w:val="mk-MK"/>
        </w:rPr>
        <w:t>текстуаен</w:t>
      </w:r>
      <w:proofErr w:type="spellEnd"/>
      <w:r w:rsidR="00370A79">
        <w:rPr>
          <w:lang w:val="mk-MK"/>
        </w:rPr>
        <w:t xml:space="preserve"> и графички дел)</w:t>
      </w:r>
    </w:p>
    <w:p w14:paraId="2833521B" w14:textId="3E2BACAF" w:rsidR="00F96E27" w:rsidRPr="00F96E27" w:rsidRDefault="00744BDC" w:rsidP="00F96E27">
      <w:pPr>
        <w:pStyle w:val="ListParagraph"/>
        <w:numPr>
          <w:ilvl w:val="0"/>
          <w:numId w:val="23"/>
        </w:numPr>
        <w:rPr>
          <w:lang w:val="mk-MK"/>
        </w:rPr>
      </w:pPr>
      <w:r>
        <w:rPr>
          <w:lang w:val="mk-MK"/>
        </w:rPr>
        <w:t>Зелени површини покрај водни тела и во состав на патна, комунална, енергетска и друга линиска инфраструктура</w:t>
      </w:r>
      <w:r w:rsidR="00370A79">
        <w:rPr>
          <w:lang w:val="mk-MK"/>
        </w:rPr>
        <w:t xml:space="preserve"> (текстуален и графички дел)</w:t>
      </w:r>
    </w:p>
    <w:p w14:paraId="22F0672B" w14:textId="67ACD7FC" w:rsidR="00744BDC" w:rsidRPr="00F96E27" w:rsidRDefault="00F96E27" w:rsidP="00F96E27">
      <w:pPr>
        <w:jc w:val="both"/>
        <w:rPr>
          <w:lang w:val="mk-MK"/>
        </w:rPr>
      </w:pPr>
      <w:r>
        <w:rPr>
          <w:lang w:val="mk-MK"/>
        </w:rPr>
        <w:t xml:space="preserve">ѓ) </w:t>
      </w:r>
      <w:r w:rsidR="00744BDC" w:rsidRPr="00F96E27">
        <w:rPr>
          <w:lang w:val="mk-MK"/>
        </w:rPr>
        <w:t>Мапирање на состојбата на урбаното зеленило, вклучително и бариерите за лицата со хендикеп</w:t>
      </w:r>
      <w:r w:rsidR="00370A79" w:rsidRPr="00F96E27">
        <w:rPr>
          <w:lang w:val="mk-MK"/>
        </w:rPr>
        <w:t xml:space="preserve"> (текстуален и графички дел, согласно Катастарот на зеленило)</w:t>
      </w:r>
      <w:r>
        <w:rPr>
          <w:lang w:val="mk-MK"/>
        </w:rPr>
        <w:t>;</w:t>
      </w:r>
    </w:p>
    <w:p w14:paraId="7BB2AED0" w14:textId="6CE6CF9C" w:rsidR="00744BDC" w:rsidRPr="00F96E27" w:rsidRDefault="00F96E27" w:rsidP="00F96E27">
      <w:pPr>
        <w:jc w:val="both"/>
        <w:rPr>
          <w:lang w:val="mk-MK"/>
        </w:rPr>
      </w:pPr>
      <w:r>
        <w:rPr>
          <w:lang w:val="mk-MK"/>
        </w:rPr>
        <w:t xml:space="preserve">е) </w:t>
      </w:r>
      <w:r w:rsidR="00744BDC" w:rsidRPr="00F96E27">
        <w:rPr>
          <w:lang w:val="mk-MK"/>
        </w:rPr>
        <w:t>Достапност на урбаното зеленило во урбаните четврти во однос на квантитет, квалитет и поврзаност со постојната улична и мрежа на велосипедски патеки</w:t>
      </w:r>
      <w:r w:rsidR="00117E15" w:rsidRPr="00F96E27">
        <w:rPr>
          <w:lang w:val="mk-MK"/>
        </w:rPr>
        <w:t xml:space="preserve"> (текстуален и графички дел)</w:t>
      </w:r>
      <w:r>
        <w:rPr>
          <w:lang w:val="mk-MK"/>
        </w:rPr>
        <w:t>;</w:t>
      </w:r>
    </w:p>
    <w:p w14:paraId="10E96BBC" w14:textId="6DB7978B" w:rsidR="00744BDC" w:rsidRPr="00F96E27" w:rsidRDefault="00F96E27" w:rsidP="00F96E27">
      <w:pPr>
        <w:jc w:val="both"/>
        <w:rPr>
          <w:lang w:val="mk-MK"/>
        </w:rPr>
      </w:pPr>
      <w:r>
        <w:rPr>
          <w:lang w:val="mk-MK"/>
        </w:rPr>
        <w:t xml:space="preserve">ж) </w:t>
      </w:r>
      <w:r w:rsidR="00744BDC" w:rsidRPr="00F96E27">
        <w:rPr>
          <w:lang w:val="mk-MK"/>
        </w:rPr>
        <w:t xml:space="preserve">Достапни финансиски средства за планирање, проектирање, подигање и одржување на урбаното зеленило </w:t>
      </w:r>
      <w:r w:rsidR="00117E15" w:rsidRPr="00F96E27">
        <w:rPr>
          <w:lang w:val="mk-MK"/>
        </w:rPr>
        <w:t>(текстуален дел)</w:t>
      </w:r>
      <w:r>
        <w:rPr>
          <w:lang w:val="mk-MK"/>
        </w:rPr>
        <w:t xml:space="preserve"> и</w:t>
      </w:r>
    </w:p>
    <w:p w14:paraId="65D6BCAC" w14:textId="373DA3B6" w:rsidR="00744BDC" w:rsidRPr="00F96E27" w:rsidRDefault="00F96E27" w:rsidP="00F96E27">
      <w:pPr>
        <w:jc w:val="both"/>
        <w:rPr>
          <w:lang w:val="mk-MK"/>
        </w:rPr>
      </w:pPr>
      <w:r>
        <w:rPr>
          <w:lang w:val="mk-MK"/>
        </w:rPr>
        <w:t xml:space="preserve">з) </w:t>
      </w:r>
      <w:r w:rsidR="00744BDC" w:rsidRPr="00F96E27">
        <w:rPr>
          <w:lang w:val="mk-MK"/>
        </w:rPr>
        <w:t>Проблеми во врска со планирањето, проектирањето, подигањето и одржувањето на урбаното зеленило</w:t>
      </w:r>
      <w:r w:rsidR="00117E15" w:rsidRPr="00F96E27">
        <w:rPr>
          <w:lang w:val="mk-MK"/>
        </w:rPr>
        <w:t xml:space="preserve"> (текстуален дел)</w:t>
      </w:r>
      <w:r>
        <w:rPr>
          <w:lang w:val="mk-MK"/>
        </w:rPr>
        <w:t>.</w:t>
      </w:r>
    </w:p>
    <w:p w14:paraId="35829171" w14:textId="2F02934D" w:rsidR="00BA3DD9" w:rsidRPr="00744BDC" w:rsidRDefault="00BA3DD9" w:rsidP="00BA3DD9">
      <w:pPr>
        <w:jc w:val="center"/>
        <w:rPr>
          <w:lang w:val="mk-MK"/>
        </w:rPr>
      </w:pPr>
      <w:r w:rsidRPr="00744BDC">
        <w:rPr>
          <w:lang w:val="mk-MK"/>
        </w:rPr>
        <w:t>Член 1</w:t>
      </w:r>
      <w:r w:rsidR="00A522AC">
        <w:rPr>
          <w:lang w:val="mk-MK"/>
        </w:rPr>
        <w:t>1</w:t>
      </w:r>
    </w:p>
    <w:p w14:paraId="3056FB70" w14:textId="0AE9F3B5" w:rsidR="00BA3DD9" w:rsidRDefault="00BA3DD9" w:rsidP="00F96E27">
      <w:pPr>
        <w:pStyle w:val="ListParagraph"/>
        <w:ind w:left="0"/>
        <w:jc w:val="both"/>
        <w:rPr>
          <w:lang w:val="mk-MK"/>
        </w:rPr>
      </w:pPr>
      <w:r>
        <w:rPr>
          <w:lang w:val="mk-MK"/>
        </w:rPr>
        <w:t>Визија</w:t>
      </w:r>
      <w:r w:rsidR="009A2609">
        <w:rPr>
          <w:lang w:val="mk-MK"/>
        </w:rPr>
        <w:t>та</w:t>
      </w:r>
      <w:r>
        <w:rPr>
          <w:lang w:val="mk-MK"/>
        </w:rPr>
        <w:t xml:space="preserve"> и цели</w:t>
      </w:r>
      <w:r w:rsidR="009A2609">
        <w:rPr>
          <w:lang w:val="mk-MK"/>
        </w:rPr>
        <w:t>те</w:t>
      </w:r>
      <w:r>
        <w:rPr>
          <w:lang w:val="mk-MK"/>
        </w:rPr>
        <w:t xml:space="preserve"> на Стратегијата</w:t>
      </w:r>
      <w:r w:rsidR="008C7CD0">
        <w:rPr>
          <w:lang w:val="mk-MK"/>
        </w:rPr>
        <w:t xml:space="preserve"> ги утврдуваат:</w:t>
      </w:r>
    </w:p>
    <w:p w14:paraId="5BBA2350" w14:textId="4BF5EA0B" w:rsidR="00BA3DD9" w:rsidRPr="00F96E27" w:rsidRDefault="00F96E27" w:rsidP="00F96E27">
      <w:pPr>
        <w:jc w:val="both"/>
        <w:rPr>
          <w:lang w:val="mk-MK"/>
        </w:rPr>
      </w:pPr>
      <w:r>
        <w:rPr>
          <w:lang w:val="mk-MK"/>
        </w:rPr>
        <w:lastRenderedPageBreak/>
        <w:t xml:space="preserve">а) </w:t>
      </w:r>
      <w:r w:rsidR="008C7CD0" w:rsidRPr="00F96E27">
        <w:rPr>
          <w:lang w:val="mk-MK"/>
        </w:rPr>
        <w:t>Потребите за зелени површини во о</w:t>
      </w:r>
      <w:r w:rsidR="00BA3DD9" w:rsidRPr="00F96E27">
        <w:rPr>
          <w:lang w:val="mk-MK"/>
        </w:rPr>
        <w:t xml:space="preserve">бластите со високи концентрации на </w:t>
      </w:r>
      <w:proofErr w:type="spellStart"/>
      <w:r w:rsidR="00BA3DD9" w:rsidRPr="00F96E27">
        <w:rPr>
          <w:lang w:val="mk-MK"/>
        </w:rPr>
        <w:t>загадувачки</w:t>
      </w:r>
      <w:proofErr w:type="spellEnd"/>
      <w:r w:rsidR="00BA3DD9" w:rsidRPr="00F96E27">
        <w:rPr>
          <w:lang w:val="mk-MK"/>
        </w:rPr>
        <w:t xml:space="preserve"> материи во воздухот</w:t>
      </w:r>
      <w:r w:rsidR="008C7CD0" w:rsidRPr="00F96E27">
        <w:rPr>
          <w:lang w:val="mk-MK"/>
        </w:rPr>
        <w:t xml:space="preserve">, </w:t>
      </w:r>
      <w:r w:rsidR="00BA3DD9" w:rsidRPr="00F96E27">
        <w:rPr>
          <w:lang w:val="mk-MK"/>
        </w:rPr>
        <w:t xml:space="preserve">со висок процент на </w:t>
      </w:r>
      <w:proofErr w:type="spellStart"/>
      <w:r w:rsidR="008C7CD0" w:rsidRPr="00F96E27">
        <w:rPr>
          <w:lang w:val="mk-MK"/>
        </w:rPr>
        <w:t>водонепропустни</w:t>
      </w:r>
      <w:proofErr w:type="spellEnd"/>
      <w:r w:rsidR="008C7CD0" w:rsidRPr="00F96E27">
        <w:rPr>
          <w:lang w:val="mk-MK"/>
        </w:rPr>
        <w:t xml:space="preserve"> </w:t>
      </w:r>
      <w:r w:rsidR="00BA3DD9" w:rsidRPr="00F96E27">
        <w:rPr>
          <w:lang w:val="mk-MK"/>
        </w:rPr>
        <w:t>поплочени и асфалтирани површини</w:t>
      </w:r>
      <w:r w:rsidR="008C7CD0" w:rsidRPr="00F96E27">
        <w:rPr>
          <w:lang w:val="mk-MK"/>
        </w:rPr>
        <w:t>, односно</w:t>
      </w:r>
      <w:r w:rsidR="00BA3DD9" w:rsidRPr="00F96E27">
        <w:rPr>
          <w:lang w:val="mk-MK"/>
        </w:rPr>
        <w:t xml:space="preserve"> таканаречени топлотни “острови”</w:t>
      </w:r>
      <w:r w:rsidR="00154BBD">
        <w:rPr>
          <w:lang w:val="mk-MK"/>
        </w:rPr>
        <w:t>;</w:t>
      </w:r>
    </w:p>
    <w:p w14:paraId="0EE9A2E2" w14:textId="34207A0B" w:rsidR="00BA3DD9" w:rsidRPr="00F96E27" w:rsidRDefault="00F96E27" w:rsidP="00F96E27">
      <w:pPr>
        <w:jc w:val="both"/>
        <w:rPr>
          <w:lang w:val="mk-MK"/>
        </w:rPr>
      </w:pPr>
      <w:r>
        <w:rPr>
          <w:lang w:val="mk-MK"/>
        </w:rPr>
        <w:t xml:space="preserve">б) </w:t>
      </w:r>
      <w:r w:rsidR="00BA3DD9" w:rsidRPr="00F96E27">
        <w:rPr>
          <w:lang w:val="mk-MK"/>
        </w:rPr>
        <w:t>Постојни</w:t>
      </w:r>
      <w:r w:rsidR="008C7CD0" w:rsidRPr="00F96E27">
        <w:rPr>
          <w:lang w:val="mk-MK"/>
        </w:rPr>
        <w:t>те</w:t>
      </w:r>
      <w:r w:rsidR="00BA3DD9" w:rsidRPr="00F96E27">
        <w:rPr>
          <w:lang w:val="mk-MK"/>
        </w:rPr>
        <w:t xml:space="preserve"> зелени површини на кои треба да се подобри квалитетот на зеленилото</w:t>
      </w:r>
      <w:r w:rsidR="00154BBD">
        <w:rPr>
          <w:lang w:val="mk-MK"/>
        </w:rPr>
        <w:t xml:space="preserve"> и</w:t>
      </w:r>
    </w:p>
    <w:p w14:paraId="341A8461" w14:textId="27541769" w:rsidR="00BA3DD9" w:rsidRPr="00F96E27" w:rsidRDefault="00154BBD" w:rsidP="00154BBD">
      <w:pPr>
        <w:jc w:val="both"/>
        <w:rPr>
          <w:lang w:val="mk-MK"/>
        </w:rPr>
      </w:pPr>
      <w:r>
        <w:rPr>
          <w:lang w:val="mk-MK"/>
        </w:rPr>
        <w:t xml:space="preserve">в) </w:t>
      </w:r>
      <w:r w:rsidR="00BA3DD9" w:rsidRPr="00F96E27">
        <w:rPr>
          <w:lang w:val="mk-MK"/>
        </w:rPr>
        <w:t>Простори</w:t>
      </w:r>
      <w:r w:rsidR="008C7CD0" w:rsidRPr="00F96E27">
        <w:rPr>
          <w:lang w:val="mk-MK"/>
        </w:rPr>
        <w:t>те</w:t>
      </w:r>
      <w:r w:rsidR="00BA3DD9" w:rsidRPr="00F96E27">
        <w:rPr>
          <w:lang w:val="mk-MK"/>
        </w:rPr>
        <w:t xml:space="preserve"> погодни за иден развој </w:t>
      </w:r>
      <w:r w:rsidR="001427BE" w:rsidRPr="00F96E27">
        <w:rPr>
          <w:lang w:val="mk-MK"/>
        </w:rPr>
        <w:t xml:space="preserve">и проширување </w:t>
      </w:r>
      <w:r w:rsidR="00BA3DD9" w:rsidRPr="00F96E27">
        <w:rPr>
          <w:lang w:val="mk-MK"/>
        </w:rPr>
        <w:t>на зеленилото</w:t>
      </w:r>
      <w:r w:rsidR="003A4206">
        <w:rPr>
          <w:lang w:val="mk-MK"/>
        </w:rPr>
        <w:t>.</w:t>
      </w:r>
    </w:p>
    <w:p w14:paraId="45D4C41B" w14:textId="0D4C4A7D" w:rsidR="001427BE" w:rsidRDefault="001427BE" w:rsidP="001427BE">
      <w:pPr>
        <w:jc w:val="center"/>
        <w:rPr>
          <w:lang w:val="mk-MK"/>
        </w:rPr>
      </w:pPr>
      <w:r w:rsidRPr="001427BE">
        <w:rPr>
          <w:lang w:val="mk-MK"/>
        </w:rPr>
        <w:t>Член 1</w:t>
      </w:r>
      <w:r w:rsidR="00A522AC">
        <w:rPr>
          <w:lang w:val="mk-MK"/>
        </w:rPr>
        <w:t>2</w:t>
      </w:r>
    </w:p>
    <w:p w14:paraId="07B08ECE" w14:textId="783FB0DE" w:rsidR="001427BE" w:rsidRPr="00F96E27" w:rsidRDefault="001427BE" w:rsidP="00F96E27">
      <w:pPr>
        <w:jc w:val="both"/>
        <w:rPr>
          <w:lang w:val="mk-MK"/>
        </w:rPr>
      </w:pPr>
      <w:r w:rsidRPr="00F96E27">
        <w:rPr>
          <w:lang w:val="mk-MK"/>
        </w:rPr>
        <w:t>Акцискиот план за унапредување и развој на урбаното зеленило содржи:</w:t>
      </w:r>
    </w:p>
    <w:p w14:paraId="77421637" w14:textId="6F96AF07" w:rsidR="00F96E27" w:rsidRPr="00F96E27" w:rsidRDefault="00F96E27" w:rsidP="00154BBD">
      <w:pPr>
        <w:jc w:val="both"/>
        <w:rPr>
          <w:lang w:val="mk-MK"/>
        </w:rPr>
      </w:pPr>
      <w:r>
        <w:rPr>
          <w:lang w:val="mk-MK"/>
        </w:rPr>
        <w:t xml:space="preserve">а) </w:t>
      </w:r>
      <w:r w:rsidR="001427BE" w:rsidRPr="00F96E27">
        <w:rPr>
          <w:lang w:val="mk-MK"/>
        </w:rPr>
        <w:t xml:space="preserve">Мерки и активности за планирање, проектирање, подигање и одржување на урбано зеленило со цел Регулација на температурата во градот, подобрување на квалитетот на воздухот и заштита на климата, намалување на количествата на атмосферски води што се зафаќаат во градската каналска мрежа, намалување на загадувањето на површинските </w:t>
      </w:r>
      <w:proofErr w:type="spellStart"/>
      <w:r w:rsidR="001427BE" w:rsidRPr="00F96E27">
        <w:rPr>
          <w:lang w:val="mk-MK"/>
        </w:rPr>
        <w:t>водотеци</w:t>
      </w:r>
      <w:proofErr w:type="spellEnd"/>
      <w:r w:rsidR="001427BE" w:rsidRPr="00F96E27">
        <w:rPr>
          <w:lang w:val="mk-MK"/>
        </w:rPr>
        <w:t xml:space="preserve"> во градот, намалување на бучавата, складирање на јаглерод, подобрување на биолошката разновидност и намалување на фрагментацијата на мрежата на урбаното зеленило, како и за </w:t>
      </w:r>
      <w:proofErr w:type="spellStart"/>
      <w:r w:rsidR="001427BE" w:rsidRPr="00F96E27">
        <w:rPr>
          <w:lang w:val="mk-MK"/>
        </w:rPr>
        <w:t>рекултивација</w:t>
      </w:r>
      <w:proofErr w:type="spellEnd"/>
      <w:r w:rsidR="001427BE" w:rsidRPr="00F96E27">
        <w:rPr>
          <w:lang w:val="mk-MK"/>
        </w:rPr>
        <w:t xml:space="preserve"> на деградирани и контаминирани области</w:t>
      </w:r>
      <w:r w:rsidR="000F5DD6" w:rsidRPr="00F96E27">
        <w:rPr>
          <w:lang w:val="mk-MK"/>
        </w:rPr>
        <w:t xml:space="preserve"> (текстуален и графички дел)</w:t>
      </w:r>
      <w:r w:rsidR="0004328D" w:rsidRPr="00F96E27">
        <w:rPr>
          <w:lang w:val="mk-MK"/>
        </w:rPr>
        <w:t>. За секоја од мерките се предвидува одговорна институција и рокови за спроведување</w:t>
      </w:r>
      <w:r>
        <w:rPr>
          <w:lang w:val="mk-MK"/>
        </w:rPr>
        <w:t>;</w:t>
      </w:r>
    </w:p>
    <w:p w14:paraId="1D3B21F8" w14:textId="02C585E6" w:rsidR="001427BE" w:rsidRPr="00F96E27" w:rsidRDefault="00F96E27" w:rsidP="00154BBD">
      <w:pPr>
        <w:jc w:val="both"/>
        <w:rPr>
          <w:lang w:val="mk-MK"/>
        </w:rPr>
      </w:pPr>
      <w:r>
        <w:rPr>
          <w:lang w:val="mk-MK"/>
        </w:rPr>
        <w:t xml:space="preserve">б) </w:t>
      </w:r>
      <w:r w:rsidR="001427BE" w:rsidRPr="00F96E27">
        <w:rPr>
          <w:lang w:val="mk-MK"/>
        </w:rPr>
        <w:t>Мапирање на проекциите на урбаното зеленило</w:t>
      </w:r>
      <w:r w:rsidR="0004328D" w:rsidRPr="00F96E27">
        <w:rPr>
          <w:lang w:val="mk-MK"/>
        </w:rPr>
        <w:t xml:space="preserve"> со цел спроведување на мерките и активностите</w:t>
      </w:r>
      <w:r w:rsidR="000F5DD6" w:rsidRPr="00F96E27">
        <w:rPr>
          <w:lang w:val="mk-MK"/>
        </w:rPr>
        <w:t xml:space="preserve"> (текстуален и графички дел)</w:t>
      </w:r>
      <w:r>
        <w:rPr>
          <w:lang w:val="mk-MK"/>
        </w:rPr>
        <w:t>;</w:t>
      </w:r>
    </w:p>
    <w:p w14:paraId="2D6DAA76" w14:textId="6EAE80D3" w:rsidR="0004328D" w:rsidRPr="00F96E27" w:rsidRDefault="00F96E27" w:rsidP="00154BBD">
      <w:pPr>
        <w:jc w:val="both"/>
        <w:rPr>
          <w:lang w:val="mk-MK"/>
        </w:rPr>
      </w:pPr>
      <w:r>
        <w:rPr>
          <w:lang w:val="mk-MK"/>
        </w:rPr>
        <w:t xml:space="preserve">в) </w:t>
      </w:r>
      <w:r w:rsidR="0004328D" w:rsidRPr="00F96E27">
        <w:rPr>
          <w:lang w:val="mk-MK"/>
        </w:rPr>
        <w:t>Предвидени финансиски средства за планирање, проектирање, подигање и одржување на урбаното зеленило и извори на финансирање</w:t>
      </w:r>
      <w:r w:rsidR="000F5DD6" w:rsidRPr="00F96E27">
        <w:rPr>
          <w:lang w:val="mk-MK"/>
        </w:rPr>
        <w:t xml:space="preserve"> (текстуален дел)</w:t>
      </w:r>
      <w:r>
        <w:rPr>
          <w:lang w:val="mk-MK"/>
        </w:rPr>
        <w:t xml:space="preserve"> и</w:t>
      </w:r>
    </w:p>
    <w:p w14:paraId="759D3E18" w14:textId="3791084E" w:rsidR="0004328D" w:rsidRPr="00F96E27" w:rsidRDefault="00F96E27" w:rsidP="00154BBD">
      <w:pPr>
        <w:jc w:val="both"/>
        <w:rPr>
          <w:lang w:val="mk-MK"/>
        </w:rPr>
      </w:pPr>
      <w:r>
        <w:rPr>
          <w:lang w:val="mk-MK"/>
        </w:rPr>
        <w:t xml:space="preserve">г) </w:t>
      </w:r>
      <w:r w:rsidR="0004328D" w:rsidRPr="00F96E27">
        <w:rPr>
          <w:lang w:val="mk-MK"/>
        </w:rPr>
        <w:t>Индикатори за следење на развојот на зеленилото и спроведување на одделните мерки и активности</w:t>
      </w:r>
      <w:r w:rsidR="000F5DD6" w:rsidRPr="00F96E27">
        <w:rPr>
          <w:lang w:val="mk-MK"/>
        </w:rPr>
        <w:t xml:space="preserve"> (текстуален дел)</w:t>
      </w:r>
      <w:r>
        <w:rPr>
          <w:lang w:val="mk-MK"/>
        </w:rPr>
        <w:t>.</w:t>
      </w:r>
    </w:p>
    <w:p w14:paraId="1CAACFAD" w14:textId="77777777" w:rsidR="002B4DAA" w:rsidRDefault="002B4DAA" w:rsidP="002B4DAA">
      <w:pPr>
        <w:pStyle w:val="ListParagraph"/>
        <w:jc w:val="both"/>
        <w:rPr>
          <w:lang w:val="mk-MK"/>
        </w:rPr>
      </w:pPr>
    </w:p>
    <w:p w14:paraId="0AF42BD8" w14:textId="77777777" w:rsidR="002B4DAA" w:rsidRPr="00C20FE6" w:rsidRDefault="002B4DAA" w:rsidP="008B2B51">
      <w:pPr>
        <w:ind w:left="360"/>
        <w:jc w:val="center"/>
        <w:rPr>
          <w:lang w:val="mk-MK"/>
        </w:rPr>
      </w:pPr>
      <w:r w:rsidRPr="00C20FE6">
        <w:rPr>
          <w:lang w:val="mk-MK"/>
        </w:rPr>
        <w:t>4</w:t>
      </w:r>
      <w:r w:rsidRPr="00C20FE6">
        <w:t>.</w:t>
      </w:r>
      <w:r w:rsidRPr="00C20FE6">
        <w:rPr>
          <w:lang w:val="mk-MK"/>
        </w:rPr>
        <w:t>ОСНОВЕН ПЛАН ЗА ПРОЕКТИРАЊЕ, ПОДИГАЊЕ, ОДРЖУВАЊЕ, ЗАШТИТА И РЕКОНСТРУКЦИЈА НА ЗЕЛЕНИЛОТО</w:t>
      </w:r>
    </w:p>
    <w:p w14:paraId="51AB5987" w14:textId="1B617006" w:rsidR="008B2B51" w:rsidRDefault="008B2B51" w:rsidP="00AF76FD">
      <w:pPr>
        <w:jc w:val="center"/>
        <w:rPr>
          <w:lang w:val="mk-MK"/>
        </w:rPr>
      </w:pPr>
      <w:r w:rsidRPr="008B2B51">
        <w:rPr>
          <w:lang w:val="mk-MK"/>
        </w:rPr>
        <w:t>Член 1</w:t>
      </w:r>
      <w:r w:rsidR="00A522AC">
        <w:rPr>
          <w:lang w:val="mk-MK"/>
        </w:rPr>
        <w:t>3</w:t>
      </w:r>
    </w:p>
    <w:p w14:paraId="4A05F30C" w14:textId="062974DF" w:rsidR="00075CCD" w:rsidRDefault="00075CCD" w:rsidP="00A522AC">
      <w:pPr>
        <w:pStyle w:val="ListParagraph"/>
        <w:numPr>
          <w:ilvl w:val="0"/>
          <w:numId w:val="8"/>
        </w:numPr>
        <w:jc w:val="both"/>
        <w:rPr>
          <w:lang w:val="mk-MK"/>
        </w:rPr>
      </w:pPr>
      <w:r>
        <w:rPr>
          <w:lang w:val="mk-MK"/>
        </w:rPr>
        <w:t>Основ</w:t>
      </w:r>
      <w:r w:rsidRPr="00075CCD">
        <w:rPr>
          <w:lang w:val="mk-MK"/>
        </w:rPr>
        <w:t>н</w:t>
      </w:r>
      <w:r>
        <w:rPr>
          <w:lang w:val="mk-MK"/>
        </w:rPr>
        <w:t>иот</w:t>
      </w:r>
      <w:r w:rsidRPr="00075CCD">
        <w:rPr>
          <w:lang w:val="mk-MK"/>
        </w:rPr>
        <w:t xml:space="preserve"> план за планирање, проектирање, подигање, одржување, заштита и реконструкција на зеленилото </w:t>
      </w:r>
      <w:r>
        <w:rPr>
          <w:lang w:val="mk-MK"/>
        </w:rPr>
        <w:t>содржи текстуален и графички дел со нумерички податоци.</w:t>
      </w:r>
    </w:p>
    <w:p w14:paraId="6149FBF5" w14:textId="31D58854" w:rsidR="00075CCD" w:rsidRDefault="00075CCD" w:rsidP="00A522AC">
      <w:pPr>
        <w:pStyle w:val="ListParagraph"/>
        <w:numPr>
          <w:ilvl w:val="0"/>
          <w:numId w:val="8"/>
        </w:numPr>
        <w:jc w:val="both"/>
        <w:rPr>
          <w:lang w:val="mk-MK"/>
        </w:rPr>
      </w:pPr>
      <w:r>
        <w:rPr>
          <w:lang w:val="mk-MK"/>
        </w:rPr>
        <w:t>Основ</w:t>
      </w:r>
      <w:r w:rsidRPr="00075CCD">
        <w:rPr>
          <w:lang w:val="mk-MK"/>
        </w:rPr>
        <w:t>н</w:t>
      </w:r>
      <w:r>
        <w:rPr>
          <w:lang w:val="mk-MK"/>
        </w:rPr>
        <w:t>иот</w:t>
      </w:r>
      <w:r w:rsidRPr="00075CCD">
        <w:rPr>
          <w:lang w:val="mk-MK"/>
        </w:rPr>
        <w:t xml:space="preserve"> план за планирање, проектирање, подигање, одржување, заштита и реконструкција на зеленилото </w:t>
      </w:r>
      <w:r>
        <w:rPr>
          <w:lang w:val="mk-MK"/>
        </w:rPr>
        <w:t>се изработува во две фази и тоа:</w:t>
      </w:r>
    </w:p>
    <w:p w14:paraId="6E53D5B8" w14:textId="0A7009A2" w:rsidR="00075CCD" w:rsidRDefault="00154BBD" w:rsidP="00154BBD">
      <w:pPr>
        <w:pStyle w:val="ListParagraph"/>
        <w:ind w:left="360"/>
        <w:jc w:val="both"/>
        <w:rPr>
          <w:lang w:val="mk-MK"/>
        </w:rPr>
      </w:pPr>
      <w:r>
        <w:rPr>
          <w:lang w:val="mk-MK"/>
        </w:rPr>
        <w:t xml:space="preserve">а) </w:t>
      </w:r>
      <w:proofErr w:type="spellStart"/>
      <w:r w:rsidR="00075CCD">
        <w:rPr>
          <w:lang w:val="mk-MK"/>
        </w:rPr>
        <w:t>Документациска</w:t>
      </w:r>
      <w:proofErr w:type="spellEnd"/>
      <w:r w:rsidR="00075CCD">
        <w:rPr>
          <w:lang w:val="mk-MK"/>
        </w:rPr>
        <w:t xml:space="preserve"> основа (текстуален и графички дел)</w:t>
      </w:r>
      <w:r>
        <w:rPr>
          <w:lang w:val="mk-MK"/>
        </w:rPr>
        <w:t xml:space="preserve"> и</w:t>
      </w:r>
    </w:p>
    <w:p w14:paraId="77E651B7" w14:textId="072E3644" w:rsidR="00075CCD" w:rsidRPr="00154BBD" w:rsidRDefault="00154BBD" w:rsidP="00154BBD">
      <w:pPr>
        <w:ind w:left="360"/>
        <w:jc w:val="both"/>
        <w:rPr>
          <w:lang w:val="mk-MK"/>
        </w:rPr>
      </w:pPr>
      <w:r>
        <w:rPr>
          <w:lang w:val="mk-MK"/>
        </w:rPr>
        <w:t xml:space="preserve">б) </w:t>
      </w:r>
      <w:r w:rsidR="00075CCD" w:rsidRPr="00154BBD">
        <w:rPr>
          <w:lang w:val="mk-MK"/>
        </w:rPr>
        <w:t>Планска документација (текстуален и графички дел)</w:t>
      </w:r>
      <w:r>
        <w:rPr>
          <w:lang w:val="mk-MK"/>
        </w:rPr>
        <w:t>.</w:t>
      </w:r>
    </w:p>
    <w:p w14:paraId="5956ADC2" w14:textId="768CBAB4" w:rsidR="00075CCD" w:rsidRPr="00075CCD" w:rsidRDefault="00075CCD" w:rsidP="00D63BBF">
      <w:pPr>
        <w:jc w:val="center"/>
        <w:rPr>
          <w:lang w:val="mk-MK"/>
        </w:rPr>
      </w:pPr>
      <w:r w:rsidRPr="00075CCD">
        <w:rPr>
          <w:lang w:val="mk-MK"/>
        </w:rPr>
        <w:t>Член 1</w:t>
      </w:r>
      <w:r w:rsidR="00A522AC">
        <w:rPr>
          <w:lang w:val="mk-MK"/>
        </w:rPr>
        <w:t>4</w:t>
      </w:r>
    </w:p>
    <w:p w14:paraId="2FC27D52" w14:textId="40704F5F" w:rsidR="00075CCD" w:rsidRPr="00075CCD" w:rsidRDefault="00F835CC" w:rsidP="00A522AC">
      <w:pPr>
        <w:pStyle w:val="ListParagraph"/>
        <w:numPr>
          <w:ilvl w:val="0"/>
          <w:numId w:val="9"/>
        </w:numPr>
        <w:jc w:val="both"/>
        <w:rPr>
          <w:lang w:val="mk-MK"/>
        </w:rPr>
      </w:pPr>
      <w:proofErr w:type="spellStart"/>
      <w:r>
        <w:rPr>
          <w:lang w:val="mk-MK"/>
        </w:rPr>
        <w:t>Документациската</w:t>
      </w:r>
      <w:proofErr w:type="spellEnd"/>
      <w:r>
        <w:rPr>
          <w:lang w:val="mk-MK"/>
        </w:rPr>
        <w:t xml:space="preserve"> основа – текстуалниот дел содржи:</w:t>
      </w:r>
    </w:p>
    <w:p w14:paraId="3CB3E160" w14:textId="00827F18" w:rsidR="004303BD" w:rsidRPr="00B76B0A" w:rsidRDefault="00B76B0A" w:rsidP="00B76B0A">
      <w:pPr>
        <w:ind w:left="360"/>
        <w:jc w:val="both"/>
        <w:rPr>
          <w:lang w:val="mk-MK"/>
        </w:rPr>
      </w:pPr>
      <w:r>
        <w:rPr>
          <w:lang w:val="mk-MK"/>
        </w:rPr>
        <w:t xml:space="preserve">а) </w:t>
      </w:r>
      <w:r w:rsidR="00F835CC" w:rsidRPr="00B76B0A">
        <w:rPr>
          <w:lang w:val="mk-MK"/>
        </w:rPr>
        <w:t>Инвентаризација на зеленило, односно извод од Зелениот катастар за планскиот опфат</w:t>
      </w:r>
      <w:r w:rsidR="00F01EFB">
        <w:rPr>
          <w:lang w:val="mk-MK"/>
        </w:rPr>
        <w:t>;</w:t>
      </w:r>
    </w:p>
    <w:p w14:paraId="78C58CED" w14:textId="295262FC" w:rsidR="008F34E3" w:rsidRPr="00B76B0A" w:rsidRDefault="00B76B0A" w:rsidP="00B76B0A">
      <w:pPr>
        <w:ind w:left="360"/>
        <w:jc w:val="both"/>
        <w:rPr>
          <w:lang w:val="mk-MK"/>
        </w:rPr>
      </w:pPr>
      <w:r>
        <w:rPr>
          <w:lang w:val="mk-MK"/>
        </w:rPr>
        <w:lastRenderedPageBreak/>
        <w:t xml:space="preserve">б) </w:t>
      </w:r>
      <w:r w:rsidR="008F34E3" w:rsidRPr="00B76B0A">
        <w:rPr>
          <w:lang w:val="mk-MK"/>
        </w:rPr>
        <w:t xml:space="preserve">Дистрибуција на зеленилото и поврзаност со </w:t>
      </w:r>
      <w:r w:rsidR="00C77CE0" w:rsidRPr="00B76B0A">
        <w:rPr>
          <w:lang w:val="mk-MK"/>
        </w:rPr>
        <w:t>другите наменски зони</w:t>
      </w:r>
      <w:r w:rsidR="008F34E3" w:rsidRPr="00B76B0A">
        <w:rPr>
          <w:lang w:val="mk-MK"/>
        </w:rPr>
        <w:t xml:space="preserve"> преку постојна сообраќајна инфраструктура</w:t>
      </w:r>
      <w:r w:rsidR="00F01EFB">
        <w:rPr>
          <w:lang w:val="mk-MK"/>
        </w:rPr>
        <w:t>;</w:t>
      </w:r>
    </w:p>
    <w:p w14:paraId="555BE6FF" w14:textId="6833DE34" w:rsidR="004303BD" w:rsidRPr="00B76B0A" w:rsidRDefault="00B76B0A" w:rsidP="00B76B0A">
      <w:pPr>
        <w:ind w:left="360"/>
        <w:jc w:val="both"/>
        <w:rPr>
          <w:lang w:val="mk-MK"/>
        </w:rPr>
      </w:pPr>
      <w:r>
        <w:rPr>
          <w:lang w:val="mk-MK"/>
        </w:rPr>
        <w:t xml:space="preserve">в) </w:t>
      </w:r>
      <w:r w:rsidR="008F34E3" w:rsidRPr="00B76B0A">
        <w:rPr>
          <w:lang w:val="mk-MK"/>
        </w:rPr>
        <w:t>Функции на зеленилото</w:t>
      </w:r>
      <w:r w:rsidR="004303BD" w:rsidRPr="00B76B0A">
        <w:rPr>
          <w:lang w:val="mk-MK"/>
        </w:rPr>
        <w:t xml:space="preserve"> во </w:t>
      </w:r>
      <w:r w:rsidR="008F34E3" w:rsidRPr="00B76B0A">
        <w:rPr>
          <w:lang w:val="mk-MK"/>
        </w:rPr>
        <w:t>планскиот опфат:</w:t>
      </w:r>
      <w:r w:rsidR="004303BD" w:rsidRPr="00B76B0A">
        <w:rPr>
          <w:lang w:val="mk-MK"/>
        </w:rPr>
        <w:t xml:space="preserve">  </w:t>
      </w:r>
    </w:p>
    <w:p w14:paraId="38E4B670" w14:textId="10E02F21" w:rsidR="008F34E3" w:rsidRPr="004D660E" w:rsidRDefault="008F34E3" w:rsidP="00A522AC">
      <w:pPr>
        <w:pStyle w:val="ListParagraph"/>
        <w:numPr>
          <w:ilvl w:val="0"/>
          <w:numId w:val="28"/>
        </w:numPr>
        <w:rPr>
          <w:lang w:val="mk-MK"/>
        </w:rPr>
      </w:pPr>
      <w:r w:rsidRPr="004D660E">
        <w:rPr>
          <w:lang w:val="mk-MK"/>
        </w:rPr>
        <w:t>Активна рекреација</w:t>
      </w:r>
    </w:p>
    <w:p w14:paraId="4D37AD9F" w14:textId="37BE0EB2" w:rsidR="008F34E3" w:rsidRPr="004D660E" w:rsidRDefault="00067504" w:rsidP="00A522AC">
      <w:pPr>
        <w:pStyle w:val="ListParagraph"/>
        <w:numPr>
          <w:ilvl w:val="0"/>
          <w:numId w:val="28"/>
        </w:numPr>
        <w:rPr>
          <w:lang w:val="mk-MK"/>
        </w:rPr>
      </w:pPr>
      <w:r>
        <w:rPr>
          <w:lang w:val="mk-MK"/>
        </w:rPr>
        <w:t>Пас</w:t>
      </w:r>
      <w:r w:rsidR="008F34E3" w:rsidRPr="004D660E">
        <w:rPr>
          <w:lang w:val="mk-MK"/>
        </w:rPr>
        <w:t>ивна рекреација</w:t>
      </w:r>
    </w:p>
    <w:p w14:paraId="6C0C8387" w14:textId="114686B4" w:rsidR="008F34E3" w:rsidRPr="004D660E" w:rsidRDefault="008F34E3" w:rsidP="00A522AC">
      <w:pPr>
        <w:pStyle w:val="ListParagraph"/>
        <w:numPr>
          <w:ilvl w:val="0"/>
          <w:numId w:val="28"/>
        </w:numPr>
        <w:rPr>
          <w:lang w:val="mk-MK"/>
        </w:rPr>
      </w:pPr>
      <w:r w:rsidRPr="004D660E">
        <w:rPr>
          <w:lang w:val="mk-MK"/>
        </w:rPr>
        <w:t>Одржување на манифестации</w:t>
      </w:r>
    </w:p>
    <w:p w14:paraId="02AF49EC" w14:textId="58AC17EA" w:rsidR="000F5DD6" w:rsidRPr="004D660E" w:rsidRDefault="000F5DD6" w:rsidP="00A522AC">
      <w:pPr>
        <w:pStyle w:val="ListParagraph"/>
        <w:numPr>
          <w:ilvl w:val="0"/>
          <w:numId w:val="28"/>
        </w:numPr>
        <w:rPr>
          <w:lang w:val="mk-MK"/>
        </w:rPr>
      </w:pPr>
      <w:r w:rsidRPr="004D660E">
        <w:rPr>
          <w:lang w:val="mk-MK"/>
        </w:rPr>
        <w:t>Други функции, утврдени со Стратегијата за развој на зеленилото</w:t>
      </w:r>
      <w:r w:rsidR="00F01EFB">
        <w:rPr>
          <w:lang w:val="mk-MK"/>
        </w:rPr>
        <w:t>.</w:t>
      </w:r>
    </w:p>
    <w:p w14:paraId="088E9984" w14:textId="47A010C3" w:rsidR="004303BD" w:rsidRPr="004303BD" w:rsidRDefault="004303BD" w:rsidP="00A522AC">
      <w:pPr>
        <w:pStyle w:val="ListParagraph"/>
        <w:numPr>
          <w:ilvl w:val="0"/>
          <w:numId w:val="9"/>
        </w:numPr>
        <w:jc w:val="both"/>
        <w:rPr>
          <w:lang w:val="mk-MK"/>
        </w:rPr>
      </w:pPr>
      <w:r w:rsidRPr="004303BD">
        <w:rPr>
          <w:lang w:val="mk-MK"/>
        </w:rPr>
        <w:t xml:space="preserve">Графичкиот дел </w:t>
      </w:r>
      <w:r w:rsidR="008F34E3">
        <w:rPr>
          <w:lang w:val="mk-MK"/>
        </w:rPr>
        <w:t xml:space="preserve">на </w:t>
      </w:r>
      <w:proofErr w:type="spellStart"/>
      <w:r w:rsidR="008F34E3">
        <w:rPr>
          <w:lang w:val="mk-MK"/>
        </w:rPr>
        <w:t>Документациската</w:t>
      </w:r>
      <w:proofErr w:type="spellEnd"/>
      <w:r w:rsidR="008F34E3">
        <w:rPr>
          <w:lang w:val="mk-MK"/>
        </w:rPr>
        <w:t xml:space="preserve"> основа </w:t>
      </w:r>
      <w:r w:rsidRPr="004303BD">
        <w:rPr>
          <w:lang w:val="mk-MK"/>
        </w:rPr>
        <w:t>содржи:</w:t>
      </w:r>
    </w:p>
    <w:p w14:paraId="61A40B2F" w14:textId="4BC364E1" w:rsidR="004303BD" w:rsidRPr="00B76B0A" w:rsidRDefault="00B76B0A" w:rsidP="005624E3">
      <w:pPr>
        <w:ind w:firstLine="360"/>
        <w:jc w:val="both"/>
        <w:rPr>
          <w:lang w:val="mk-MK"/>
        </w:rPr>
      </w:pPr>
      <w:r>
        <w:rPr>
          <w:lang w:val="mk-MK"/>
        </w:rPr>
        <w:t>а)</w:t>
      </w:r>
      <w:r w:rsidR="005624E3">
        <w:rPr>
          <w:lang w:val="mk-MK"/>
        </w:rPr>
        <w:t xml:space="preserve"> </w:t>
      </w:r>
      <w:r w:rsidR="004303BD" w:rsidRPr="00B76B0A">
        <w:rPr>
          <w:lang w:val="mk-MK"/>
        </w:rPr>
        <w:t>Инвентаризација на зеленило според квалитативните и квантитативните карактеристики и според функцијата.</w:t>
      </w:r>
    </w:p>
    <w:p w14:paraId="72FFFF81" w14:textId="0C81119B" w:rsidR="00C77CE0" w:rsidRPr="005624E3" w:rsidRDefault="005624E3" w:rsidP="005624E3">
      <w:pPr>
        <w:ind w:firstLine="360"/>
        <w:jc w:val="both"/>
        <w:rPr>
          <w:lang w:val="mk-MK"/>
        </w:rPr>
      </w:pPr>
      <w:r>
        <w:rPr>
          <w:lang w:val="mk-MK"/>
        </w:rPr>
        <w:t xml:space="preserve">б) </w:t>
      </w:r>
      <w:r w:rsidR="00C77CE0" w:rsidRPr="005624E3">
        <w:rPr>
          <w:lang w:val="mk-MK"/>
        </w:rPr>
        <w:t>Сообраќајна поврзаност на зеленилото со другите наменски зони на градот</w:t>
      </w:r>
    </w:p>
    <w:p w14:paraId="0E2437A7" w14:textId="77777777" w:rsidR="00DA50E5" w:rsidRDefault="004303BD" w:rsidP="00DA50E5">
      <w:pPr>
        <w:pStyle w:val="ListParagraph"/>
        <w:numPr>
          <w:ilvl w:val="0"/>
          <w:numId w:val="9"/>
        </w:numPr>
        <w:jc w:val="both"/>
        <w:rPr>
          <w:lang w:val="mk-MK"/>
        </w:rPr>
      </w:pPr>
      <w:r w:rsidRPr="008F34E3">
        <w:rPr>
          <w:lang w:val="mk-MK"/>
        </w:rPr>
        <w:t>Нумерички</w:t>
      </w:r>
      <w:r w:rsidR="008F34E3">
        <w:rPr>
          <w:lang w:val="mk-MK"/>
        </w:rPr>
        <w:t>от</w:t>
      </w:r>
      <w:r w:rsidRPr="008F34E3">
        <w:rPr>
          <w:lang w:val="mk-MK"/>
        </w:rPr>
        <w:t xml:space="preserve"> дел </w:t>
      </w:r>
      <w:r w:rsidR="008F34E3">
        <w:rPr>
          <w:lang w:val="mk-MK"/>
        </w:rPr>
        <w:t xml:space="preserve">на </w:t>
      </w:r>
      <w:proofErr w:type="spellStart"/>
      <w:r w:rsidR="008F34E3">
        <w:rPr>
          <w:lang w:val="mk-MK"/>
        </w:rPr>
        <w:t>Документациската</w:t>
      </w:r>
      <w:proofErr w:type="spellEnd"/>
      <w:r w:rsidR="008F34E3">
        <w:rPr>
          <w:lang w:val="mk-MK"/>
        </w:rPr>
        <w:t xml:space="preserve"> основа </w:t>
      </w:r>
      <w:r w:rsidRPr="008F34E3">
        <w:rPr>
          <w:lang w:val="mk-MK"/>
        </w:rPr>
        <w:t>содржи:</w:t>
      </w:r>
    </w:p>
    <w:p w14:paraId="37038FA1" w14:textId="5D1E6474" w:rsidR="004303BD" w:rsidRPr="00DA50E5" w:rsidRDefault="005624E3" w:rsidP="00DA50E5">
      <w:pPr>
        <w:pStyle w:val="ListParagraph"/>
        <w:ind w:left="360"/>
        <w:jc w:val="both"/>
        <w:rPr>
          <w:lang w:val="mk-MK"/>
        </w:rPr>
      </w:pPr>
      <w:r w:rsidRPr="00DA50E5">
        <w:rPr>
          <w:lang w:val="mk-MK"/>
        </w:rPr>
        <w:t xml:space="preserve">а) </w:t>
      </w:r>
      <w:r w:rsidR="004303BD" w:rsidRPr="00DA50E5">
        <w:rPr>
          <w:lang w:val="mk-MK"/>
        </w:rPr>
        <w:t>Податоци согласно зелениот катастар (тревни површини, дрвја, грмушки, урбана опрема и др.)</w:t>
      </w:r>
      <w:r w:rsidR="00F01EFB">
        <w:rPr>
          <w:lang w:val="mk-MK"/>
        </w:rPr>
        <w:t>;</w:t>
      </w:r>
    </w:p>
    <w:p w14:paraId="71690F6A" w14:textId="7200A2A2" w:rsidR="00C77CE0" w:rsidRPr="005624E3" w:rsidRDefault="005624E3" w:rsidP="00DA50E5">
      <w:pPr>
        <w:ind w:left="360"/>
        <w:jc w:val="both"/>
        <w:rPr>
          <w:lang w:val="mk-MK"/>
        </w:rPr>
      </w:pPr>
      <w:r>
        <w:rPr>
          <w:lang w:val="mk-MK"/>
        </w:rPr>
        <w:t xml:space="preserve">б) </w:t>
      </w:r>
      <w:r w:rsidR="00C77CE0" w:rsidRPr="005624E3">
        <w:rPr>
          <w:lang w:val="mk-MK"/>
        </w:rPr>
        <w:t>Процентуална застапеност на зеленило за секоја градежна парцела</w:t>
      </w:r>
      <w:r w:rsidR="00F01EFB">
        <w:rPr>
          <w:lang w:val="mk-MK"/>
        </w:rPr>
        <w:t>;</w:t>
      </w:r>
    </w:p>
    <w:p w14:paraId="2DC69276" w14:textId="1D6C21A8" w:rsidR="00C77CE0" w:rsidRPr="005624E3" w:rsidRDefault="005624E3" w:rsidP="00DA50E5">
      <w:pPr>
        <w:ind w:left="360"/>
        <w:jc w:val="both"/>
        <w:rPr>
          <w:lang w:val="mk-MK"/>
        </w:rPr>
      </w:pPr>
      <w:r>
        <w:rPr>
          <w:lang w:val="mk-MK"/>
        </w:rPr>
        <w:t xml:space="preserve">в) </w:t>
      </w:r>
      <w:r w:rsidR="00C77CE0" w:rsidRPr="005624E3">
        <w:rPr>
          <w:lang w:val="mk-MK"/>
        </w:rPr>
        <w:t>Површина на зеленило по глава на жител</w:t>
      </w:r>
      <w:r w:rsidR="00F01EFB">
        <w:rPr>
          <w:lang w:val="mk-MK"/>
        </w:rPr>
        <w:t>;</w:t>
      </w:r>
    </w:p>
    <w:p w14:paraId="3E895848" w14:textId="5853E6CC" w:rsidR="003F18C4" w:rsidRPr="005624E3" w:rsidRDefault="005624E3" w:rsidP="00DA50E5">
      <w:pPr>
        <w:ind w:left="360"/>
        <w:jc w:val="both"/>
        <w:rPr>
          <w:lang w:val="mk-MK"/>
        </w:rPr>
      </w:pPr>
      <w:r>
        <w:rPr>
          <w:lang w:val="mk-MK"/>
        </w:rPr>
        <w:t xml:space="preserve">г) </w:t>
      </w:r>
      <w:r w:rsidR="003F18C4" w:rsidRPr="005624E3">
        <w:rPr>
          <w:lang w:val="mk-MK"/>
        </w:rPr>
        <w:t>Други податоци, согласно со индикаторите за следење на спроведувањето на Стратегијата за развој на зеленилото</w:t>
      </w:r>
      <w:r w:rsidR="00F01EFB">
        <w:rPr>
          <w:lang w:val="mk-MK"/>
        </w:rPr>
        <w:t>.</w:t>
      </w:r>
    </w:p>
    <w:p w14:paraId="63895FE5" w14:textId="27103C4F" w:rsidR="008F34E3" w:rsidRPr="008F34E3" w:rsidRDefault="008F34E3" w:rsidP="008F34E3">
      <w:pPr>
        <w:jc w:val="center"/>
        <w:rPr>
          <w:lang w:val="mk-MK"/>
        </w:rPr>
      </w:pPr>
      <w:r w:rsidRPr="008F34E3">
        <w:rPr>
          <w:lang w:val="mk-MK"/>
        </w:rPr>
        <w:t>Член 1</w:t>
      </w:r>
      <w:r w:rsidR="00A522AC">
        <w:rPr>
          <w:lang w:val="mk-MK"/>
        </w:rPr>
        <w:t>5</w:t>
      </w:r>
    </w:p>
    <w:p w14:paraId="79641147" w14:textId="10FEC8CF" w:rsidR="004303BD" w:rsidRPr="008F34E3" w:rsidRDefault="00C77CE0" w:rsidP="00A522AC">
      <w:pPr>
        <w:pStyle w:val="ListParagraph"/>
        <w:numPr>
          <w:ilvl w:val="0"/>
          <w:numId w:val="10"/>
        </w:numPr>
        <w:jc w:val="both"/>
        <w:rPr>
          <w:lang w:val="mk-MK"/>
        </w:rPr>
      </w:pPr>
      <w:r>
        <w:rPr>
          <w:lang w:val="mk-MK"/>
        </w:rPr>
        <w:t>Планската документација – текстуалниот дел содржи:</w:t>
      </w:r>
    </w:p>
    <w:p w14:paraId="0214C765" w14:textId="0B3E8CD4" w:rsidR="00117E15" w:rsidRPr="00DA50E5" w:rsidRDefault="00DA50E5" w:rsidP="00DA50E5">
      <w:pPr>
        <w:ind w:left="360"/>
        <w:jc w:val="both"/>
        <w:rPr>
          <w:lang w:val="mk-MK"/>
        </w:rPr>
      </w:pPr>
      <w:r>
        <w:rPr>
          <w:lang w:val="mk-MK"/>
        </w:rPr>
        <w:t xml:space="preserve">а) </w:t>
      </w:r>
      <w:r w:rsidR="004303BD" w:rsidRPr="00DA50E5">
        <w:rPr>
          <w:lang w:val="mk-MK"/>
        </w:rPr>
        <w:t>Мерки за подигање, развој, зашт</w:t>
      </w:r>
      <w:r w:rsidR="00C77CE0" w:rsidRPr="00DA50E5">
        <w:rPr>
          <w:lang w:val="mk-MK"/>
        </w:rPr>
        <w:t xml:space="preserve">ита и управување на зеленилото  </w:t>
      </w:r>
      <w:r w:rsidR="002A4A01" w:rsidRPr="00DA50E5">
        <w:rPr>
          <w:lang w:val="mk-MK"/>
        </w:rPr>
        <w:t>со цел п</w:t>
      </w:r>
      <w:r w:rsidR="00117E15" w:rsidRPr="00DA50E5">
        <w:rPr>
          <w:lang w:val="mk-MK"/>
        </w:rPr>
        <w:t>остигнување на стандардите за урбано зеленило преку</w:t>
      </w:r>
      <w:r w:rsidR="002A4A01" w:rsidRPr="00DA50E5">
        <w:rPr>
          <w:lang w:val="mk-MK"/>
        </w:rPr>
        <w:t xml:space="preserve"> н</w:t>
      </w:r>
      <w:r w:rsidR="00117E15" w:rsidRPr="00DA50E5">
        <w:rPr>
          <w:lang w:val="mk-MK"/>
        </w:rPr>
        <w:t xml:space="preserve">аменување на </w:t>
      </w:r>
      <w:proofErr w:type="spellStart"/>
      <w:r w:rsidR="00117E15" w:rsidRPr="00DA50E5">
        <w:rPr>
          <w:lang w:val="mk-MK"/>
        </w:rPr>
        <w:t>непарцелиранот</w:t>
      </w:r>
      <w:r w:rsidR="002A4A01" w:rsidRPr="00DA50E5">
        <w:rPr>
          <w:lang w:val="mk-MK"/>
        </w:rPr>
        <w:t>о</w:t>
      </w:r>
      <w:proofErr w:type="spellEnd"/>
      <w:r w:rsidR="002A4A01" w:rsidRPr="00DA50E5">
        <w:rPr>
          <w:lang w:val="mk-MK"/>
        </w:rPr>
        <w:t xml:space="preserve"> земјиште како урбано зеленило, </w:t>
      </w:r>
      <w:proofErr w:type="spellStart"/>
      <w:r w:rsidR="002A4A01" w:rsidRPr="00DA50E5">
        <w:rPr>
          <w:lang w:val="mk-MK"/>
        </w:rPr>
        <w:t>р</w:t>
      </w:r>
      <w:r w:rsidR="00117E15" w:rsidRPr="00DA50E5">
        <w:rPr>
          <w:lang w:val="mk-MK"/>
        </w:rPr>
        <w:t>екултивација</w:t>
      </w:r>
      <w:proofErr w:type="spellEnd"/>
      <w:r w:rsidR="00117E15" w:rsidRPr="00DA50E5">
        <w:rPr>
          <w:lang w:val="mk-MK"/>
        </w:rPr>
        <w:t xml:space="preserve"> на деградирани и контаминирани области и нивно наменување како урбано зеленило</w:t>
      </w:r>
      <w:r w:rsidR="00D63BBF">
        <w:rPr>
          <w:lang w:val="mk-MK"/>
        </w:rPr>
        <w:t>;</w:t>
      </w:r>
    </w:p>
    <w:p w14:paraId="65870C95" w14:textId="79AD5516" w:rsidR="00A3178E" w:rsidRPr="00DA50E5" w:rsidRDefault="00DA50E5" w:rsidP="00DA50E5">
      <w:pPr>
        <w:ind w:left="360"/>
        <w:jc w:val="both"/>
        <w:rPr>
          <w:lang w:val="mk-MK"/>
        </w:rPr>
      </w:pPr>
      <w:r>
        <w:rPr>
          <w:lang w:val="mk-MK"/>
        </w:rPr>
        <w:t xml:space="preserve">б) </w:t>
      </w:r>
      <w:r w:rsidR="001B02EB" w:rsidRPr="00DA50E5">
        <w:rPr>
          <w:lang w:val="mk-MK"/>
        </w:rPr>
        <w:t>И</w:t>
      </w:r>
      <w:r w:rsidR="00117E15" w:rsidRPr="00DA50E5">
        <w:rPr>
          <w:lang w:val="mk-MK"/>
        </w:rPr>
        <w:t xml:space="preserve">зведба на </w:t>
      </w:r>
      <w:proofErr w:type="spellStart"/>
      <w:r w:rsidR="00117E15" w:rsidRPr="00DA50E5">
        <w:rPr>
          <w:lang w:val="mk-MK"/>
        </w:rPr>
        <w:t>кровни</w:t>
      </w:r>
      <w:proofErr w:type="spellEnd"/>
      <w:r w:rsidR="00117E15" w:rsidRPr="00DA50E5">
        <w:rPr>
          <w:lang w:val="mk-MK"/>
        </w:rPr>
        <w:t xml:space="preserve"> и фасадни градини во </w:t>
      </w:r>
      <w:r w:rsidR="001B02EB" w:rsidRPr="00DA50E5">
        <w:rPr>
          <w:lang w:val="mk-MK"/>
        </w:rPr>
        <w:t>парцели на кои постојат изведени објекти и на кои е утврдено дека</w:t>
      </w:r>
      <w:r w:rsidR="00117E15" w:rsidRPr="00DA50E5">
        <w:rPr>
          <w:lang w:val="mk-MK"/>
        </w:rPr>
        <w:t xml:space="preserve"> нема услови за постигнување на стандардите за урбано зеленило</w:t>
      </w:r>
      <w:r w:rsidR="00D63BBF">
        <w:rPr>
          <w:lang w:val="mk-MK"/>
        </w:rPr>
        <w:t>;</w:t>
      </w:r>
    </w:p>
    <w:p w14:paraId="7CA886C8" w14:textId="09A6366A" w:rsidR="004303BD" w:rsidRPr="00DA50E5" w:rsidRDefault="00DA50E5" w:rsidP="00DA50E5">
      <w:pPr>
        <w:ind w:left="360"/>
        <w:jc w:val="both"/>
        <w:rPr>
          <w:lang w:val="mk-MK"/>
        </w:rPr>
      </w:pPr>
      <w:r>
        <w:rPr>
          <w:lang w:val="mk-MK"/>
        </w:rPr>
        <w:t xml:space="preserve">в) </w:t>
      </w:r>
      <w:r w:rsidR="00C77CE0" w:rsidRPr="00DA50E5">
        <w:rPr>
          <w:lang w:val="mk-MK"/>
        </w:rPr>
        <w:t>Подобрување на поврзаноста на зеленилото со другите наменски зони во планскиот опфат, вклучително и изведба на велосипедски патеки и надминување на бариери за лица со хендикеп</w:t>
      </w:r>
      <w:r w:rsidR="00D63BBF">
        <w:rPr>
          <w:lang w:val="mk-MK"/>
        </w:rPr>
        <w:t>;</w:t>
      </w:r>
    </w:p>
    <w:p w14:paraId="7029FBE0" w14:textId="48823914" w:rsidR="00C77CE0" w:rsidRPr="00DA50E5" w:rsidRDefault="00DA50E5" w:rsidP="00DA50E5">
      <w:pPr>
        <w:ind w:left="360"/>
        <w:jc w:val="both"/>
        <w:rPr>
          <w:lang w:val="mk-MK"/>
        </w:rPr>
      </w:pPr>
      <w:r>
        <w:rPr>
          <w:lang w:val="mk-MK"/>
        </w:rPr>
        <w:t xml:space="preserve">г) </w:t>
      </w:r>
      <w:r w:rsidR="00C77CE0" w:rsidRPr="00DA50E5">
        <w:rPr>
          <w:lang w:val="mk-MK"/>
        </w:rPr>
        <w:t>Подобрување на биолошката разновидност и зајакнување на мрежата на зелени површини (јадра и коридори) утврдена со Стратегијата за развој на зеленилото</w:t>
      </w:r>
      <w:r w:rsidR="00D63BBF">
        <w:rPr>
          <w:lang w:val="mk-MK"/>
        </w:rPr>
        <w:t xml:space="preserve"> и</w:t>
      </w:r>
    </w:p>
    <w:p w14:paraId="323087D8" w14:textId="46D4936D" w:rsidR="00117E15" w:rsidRPr="00DA50E5" w:rsidRDefault="00DA50E5" w:rsidP="00DA50E5">
      <w:pPr>
        <w:ind w:left="360"/>
        <w:jc w:val="both"/>
        <w:rPr>
          <w:lang w:val="mk-MK"/>
        </w:rPr>
      </w:pPr>
      <w:r>
        <w:rPr>
          <w:lang w:val="mk-MK"/>
        </w:rPr>
        <w:t xml:space="preserve">д) </w:t>
      </w:r>
      <w:r w:rsidR="00117E15" w:rsidRPr="00DA50E5">
        <w:rPr>
          <w:lang w:val="mk-MK"/>
        </w:rPr>
        <w:t>Насоки за изработка на Годишната оперативна програма за подигање и одржување на зеленилото</w:t>
      </w:r>
      <w:r w:rsidR="00D63BBF">
        <w:rPr>
          <w:lang w:val="mk-MK"/>
        </w:rPr>
        <w:t>.</w:t>
      </w:r>
    </w:p>
    <w:p w14:paraId="7654EEF2" w14:textId="024E6D50" w:rsidR="004303BD" w:rsidRPr="004303BD" w:rsidRDefault="004303BD" w:rsidP="004303BD">
      <w:pPr>
        <w:jc w:val="both"/>
        <w:rPr>
          <w:lang w:val="mk-MK"/>
        </w:rPr>
      </w:pPr>
      <w:r w:rsidRPr="004303BD">
        <w:rPr>
          <w:lang w:val="mk-MK"/>
        </w:rPr>
        <w:t>(</w:t>
      </w:r>
      <w:r w:rsidR="00D63BBF">
        <w:rPr>
          <w:lang w:val="mk-MK"/>
        </w:rPr>
        <w:t>2</w:t>
      </w:r>
      <w:r w:rsidRPr="004303BD">
        <w:rPr>
          <w:lang w:val="mk-MK"/>
        </w:rPr>
        <w:t xml:space="preserve">) </w:t>
      </w:r>
      <w:r w:rsidR="00117E15">
        <w:rPr>
          <w:lang w:val="mk-MK"/>
        </w:rPr>
        <w:t xml:space="preserve">Планската документација - </w:t>
      </w:r>
      <w:r w:rsidRPr="004303BD">
        <w:rPr>
          <w:lang w:val="mk-MK"/>
        </w:rPr>
        <w:t>Графичкиот дел содржи:</w:t>
      </w:r>
    </w:p>
    <w:p w14:paraId="25ED1872" w14:textId="46D7DBFB" w:rsidR="004303BD" w:rsidRPr="00DA50E5" w:rsidRDefault="00DA50E5" w:rsidP="00DA50E5">
      <w:pPr>
        <w:ind w:left="720"/>
        <w:jc w:val="both"/>
        <w:rPr>
          <w:lang w:val="mk-MK"/>
        </w:rPr>
      </w:pPr>
      <w:r>
        <w:rPr>
          <w:lang w:val="mk-MK"/>
        </w:rPr>
        <w:lastRenderedPageBreak/>
        <w:t xml:space="preserve">а) </w:t>
      </w:r>
      <w:r w:rsidR="004303BD" w:rsidRPr="00DA50E5">
        <w:rPr>
          <w:lang w:val="mk-MK"/>
        </w:rPr>
        <w:t xml:space="preserve">зелени површини </w:t>
      </w:r>
      <w:r w:rsidR="00A3178E" w:rsidRPr="00DA50E5">
        <w:rPr>
          <w:lang w:val="mk-MK"/>
        </w:rPr>
        <w:t xml:space="preserve">според намена и функција, вклучувајќи ги и планираните нови зелени површини, дрвореди покрај </w:t>
      </w:r>
      <w:r w:rsidR="003F2A5F" w:rsidRPr="00DA50E5">
        <w:rPr>
          <w:lang w:val="mk-MK"/>
        </w:rPr>
        <w:t xml:space="preserve">улици </w:t>
      </w:r>
      <w:r w:rsidR="00A3178E" w:rsidRPr="00DA50E5">
        <w:rPr>
          <w:lang w:val="mk-MK"/>
        </w:rPr>
        <w:t xml:space="preserve">и водни тела, </w:t>
      </w:r>
      <w:proofErr w:type="spellStart"/>
      <w:r w:rsidR="00A3178E" w:rsidRPr="00DA50E5">
        <w:rPr>
          <w:lang w:val="mk-MK"/>
        </w:rPr>
        <w:t>дрвенести</w:t>
      </w:r>
      <w:proofErr w:type="spellEnd"/>
      <w:r w:rsidR="00A3178E" w:rsidRPr="00DA50E5">
        <w:rPr>
          <w:lang w:val="mk-MK"/>
        </w:rPr>
        <w:t xml:space="preserve"> и </w:t>
      </w:r>
      <w:proofErr w:type="spellStart"/>
      <w:r w:rsidR="00A3178E" w:rsidRPr="00DA50E5">
        <w:rPr>
          <w:lang w:val="mk-MK"/>
        </w:rPr>
        <w:t>грмушести</w:t>
      </w:r>
      <w:proofErr w:type="spellEnd"/>
      <w:r w:rsidR="00A3178E" w:rsidRPr="00DA50E5">
        <w:rPr>
          <w:lang w:val="mk-MK"/>
        </w:rPr>
        <w:t xml:space="preserve"> растенија во </w:t>
      </w:r>
      <w:proofErr w:type="spellStart"/>
      <w:r w:rsidR="00A3178E" w:rsidRPr="00DA50E5">
        <w:rPr>
          <w:lang w:val="mk-MK"/>
        </w:rPr>
        <w:t>жардињери</w:t>
      </w:r>
      <w:proofErr w:type="spellEnd"/>
      <w:r w:rsidR="00A3178E" w:rsidRPr="00DA50E5">
        <w:rPr>
          <w:lang w:val="mk-MK"/>
        </w:rPr>
        <w:t xml:space="preserve">, </w:t>
      </w:r>
      <w:proofErr w:type="spellStart"/>
      <w:r w:rsidR="00A3178E" w:rsidRPr="00DA50E5">
        <w:rPr>
          <w:lang w:val="mk-MK"/>
        </w:rPr>
        <w:t>кровни</w:t>
      </w:r>
      <w:proofErr w:type="spellEnd"/>
      <w:r w:rsidR="00A3178E" w:rsidRPr="00DA50E5">
        <w:rPr>
          <w:lang w:val="mk-MK"/>
        </w:rPr>
        <w:t xml:space="preserve"> и фасадни градини</w:t>
      </w:r>
      <w:r w:rsidR="00D63BBF">
        <w:rPr>
          <w:lang w:val="mk-MK"/>
        </w:rPr>
        <w:t xml:space="preserve"> и</w:t>
      </w:r>
    </w:p>
    <w:p w14:paraId="782B7095" w14:textId="621F1023" w:rsidR="00590004" w:rsidRPr="00DA50E5" w:rsidRDefault="00DA50E5" w:rsidP="00DA50E5">
      <w:pPr>
        <w:ind w:left="720"/>
        <w:jc w:val="both"/>
        <w:rPr>
          <w:lang w:val="mk-MK"/>
        </w:rPr>
      </w:pPr>
      <w:r>
        <w:rPr>
          <w:lang w:val="mk-MK"/>
        </w:rPr>
        <w:t xml:space="preserve">б) </w:t>
      </w:r>
      <w:r w:rsidR="00590004" w:rsidRPr="00DA50E5">
        <w:rPr>
          <w:lang w:val="mk-MK"/>
        </w:rPr>
        <w:t>Зелени површини спрема интензитетот на одржувањето (интензивен, оптимален и низок степен на одржување)</w:t>
      </w:r>
      <w:r w:rsidR="00D63BBF">
        <w:rPr>
          <w:lang w:val="mk-MK"/>
        </w:rPr>
        <w:t>.</w:t>
      </w:r>
    </w:p>
    <w:p w14:paraId="13CF9C77" w14:textId="2884EAF2" w:rsidR="004303BD" w:rsidRPr="004303BD" w:rsidRDefault="004303BD" w:rsidP="004303BD">
      <w:pPr>
        <w:jc w:val="both"/>
        <w:rPr>
          <w:lang w:val="mk-MK"/>
        </w:rPr>
      </w:pPr>
      <w:r w:rsidRPr="004303BD">
        <w:rPr>
          <w:lang w:val="mk-MK"/>
        </w:rPr>
        <w:t>(</w:t>
      </w:r>
      <w:r w:rsidR="00D63BBF">
        <w:rPr>
          <w:lang w:val="mk-MK"/>
        </w:rPr>
        <w:t>3</w:t>
      </w:r>
      <w:r w:rsidRPr="004303BD">
        <w:rPr>
          <w:lang w:val="mk-MK"/>
        </w:rPr>
        <w:t xml:space="preserve">) </w:t>
      </w:r>
      <w:r w:rsidR="00590004">
        <w:rPr>
          <w:lang w:val="mk-MK"/>
        </w:rPr>
        <w:t xml:space="preserve">Планската документација - </w:t>
      </w:r>
      <w:r w:rsidRPr="004303BD">
        <w:rPr>
          <w:lang w:val="mk-MK"/>
        </w:rPr>
        <w:t>Нумерички дел содржи:</w:t>
      </w:r>
    </w:p>
    <w:p w14:paraId="1EB24CE9" w14:textId="25DF5A81" w:rsidR="004303BD" w:rsidRDefault="00590004" w:rsidP="00A522AC">
      <w:pPr>
        <w:pStyle w:val="ListParagraph"/>
        <w:numPr>
          <w:ilvl w:val="0"/>
          <w:numId w:val="33"/>
        </w:numPr>
        <w:jc w:val="both"/>
        <w:rPr>
          <w:lang w:val="mk-MK"/>
        </w:rPr>
      </w:pPr>
      <w:r>
        <w:rPr>
          <w:lang w:val="mk-MK"/>
        </w:rPr>
        <w:t>Површина на зеленилото според намена и функција (постојни и планирани нови зелени површини)</w:t>
      </w:r>
      <w:r w:rsidR="00D63BBF">
        <w:rPr>
          <w:lang w:val="mk-MK"/>
        </w:rPr>
        <w:t>;</w:t>
      </w:r>
    </w:p>
    <w:p w14:paraId="0C30BB02" w14:textId="049FBB64" w:rsidR="00590004" w:rsidRPr="00D63BBF" w:rsidRDefault="00D63BBF" w:rsidP="00D63BBF">
      <w:pPr>
        <w:ind w:left="720"/>
        <w:jc w:val="both"/>
        <w:rPr>
          <w:lang w:val="mk-MK"/>
        </w:rPr>
      </w:pPr>
      <w:r>
        <w:rPr>
          <w:lang w:val="mk-MK"/>
        </w:rPr>
        <w:t xml:space="preserve">б)   </w:t>
      </w:r>
      <w:r w:rsidR="00590004" w:rsidRPr="00D63BBF">
        <w:rPr>
          <w:lang w:val="mk-MK"/>
        </w:rPr>
        <w:t>Број на стебла и грмушки во рамките на зелените површини (постојни и планирани нови садници)</w:t>
      </w:r>
      <w:r>
        <w:rPr>
          <w:lang w:val="mk-MK"/>
        </w:rPr>
        <w:t>;</w:t>
      </w:r>
    </w:p>
    <w:p w14:paraId="1BE5172E" w14:textId="7EE4AB77" w:rsidR="00BE6B9E" w:rsidRPr="00D63BBF" w:rsidRDefault="00D63BBF" w:rsidP="00D63BBF">
      <w:pPr>
        <w:ind w:left="720"/>
        <w:jc w:val="both"/>
        <w:rPr>
          <w:lang w:val="mk-MK"/>
        </w:rPr>
      </w:pPr>
      <w:r>
        <w:rPr>
          <w:lang w:val="mk-MK"/>
        </w:rPr>
        <w:t xml:space="preserve">в) </w:t>
      </w:r>
      <w:r w:rsidR="00BE6B9E" w:rsidRPr="00D63BBF">
        <w:rPr>
          <w:lang w:val="mk-MK"/>
        </w:rPr>
        <w:t xml:space="preserve">Податоци за подигање на зеленило (садење на садници според вид и локација, поставување на систем за </w:t>
      </w:r>
      <w:proofErr w:type="spellStart"/>
      <w:r w:rsidR="00BE6B9E" w:rsidRPr="00D63BBF">
        <w:rPr>
          <w:lang w:val="mk-MK"/>
        </w:rPr>
        <w:t>наводување</w:t>
      </w:r>
      <w:proofErr w:type="spellEnd"/>
      <w:r w:rsidR="00BE6B9E" w:rsidRPr="00D63BBF">
        <w:rPr>
          <w:lang w:val="mk-MK"/>
        </w:rPr>
        <w:t xml:space="preserve"> итн.)</w:t>
      </w:r>
      <w:r>
        <w:rPr>
          <w:lang w:val="mk-MK"/>
        </w:rPr>
        <w:t>;</w:t>
      </w:r>
    </w:p>
    <w:p w14:paraId="5D74D816" w14:textId="2592E0A7" w:rsidR="00BE6B9E" w:rsidRPr="00D63BBF" w:rsidRDefault="00D63BBF" w:rsidP="00D63BBF">
      <w:pPr>
        <w:ind w:left="720"/>
        <w:jc w:val="both"/>
        <w:rPr>
          <w:lang w:val="mk-MK"/>
        </w:rPr>
      </w:pPr>
      <w:r>
        <w:rPr>
          <w:lang w:val="mk-MK"/>
        </w:rPr>
        <w:t xml:space="preserve">г) </w:t>
      </w:r>
      <w:r w:rsidR="00BE6B9E" w:rsidRPr="00D63BBF">
        <w:rPr>
          <w:lang w:val="mk-MK"/>
        </w:rPr>
        <w:t>Податоци за одржување (</w:t>
      </w:r>
      <w:proofErr w:type="spellStart"/>
      <w:r w:rsidR="00BE6B9E" w:rsidRPr="00D63BBF">
        <w:rPr>
          <w:lang w:val="mk-MK"/>
        </w:rPr>
        <w:t>окопување</w:t>
      </w:r>
      <w:proofErr w:type="spellEnd"/>
      <w:r w:rsidR="00BE6B9E" w:rsidRPr="00D63BBF">
        <w:rPr>
          <w:lang w:val="mk-MK"/>
        </w:rPr>
        <w:t xml:space="preserve">, косење, кастрење, опрашување, </w:t>
      </w:r>
      <w:proofErr w:type="spellStart"/>
      <w:r w:rsidR="00BE6B9E" w:rsidRPr="00D63BBF">
        <w:rPr>
          <w:lang w:val="mk-MK"/>
        </w:rPr>
        <w:t>наводување</w:t>
      </w:r>
      <w:proofErr w:type="spellEnd"/>
      <w:r w:rsidR="00BE6B9E" w:rsidRPr="00D63BBF">
        <w:rPr>
          <w:lang w:val="mk-MK"/>
        </w:rPr>
        <w:t>, чистење и изнесување на зелен отпад, спрема локација и намена на зелените површини)</w:t>
      </w:r>
      <w:r>
        <w:rPr>
          <w:lang w:val="mk-MK"/>
        </w:rPr>
        <w:t xml:space="preserve"> и</w:t>
      </w:r>
    </w:p>
    <w:p w14:paraId="22B8A1D8" w14:textId="0EC13A37" w:rsidR="00BE6B9E" w:rsidRPr="00D63BBF" w:rsidRDefault="00D63BBF" w:rsidP="00D63BBF">
      <w:pPr>
        <w:ind w:left="720"/>
        <w:jc w:val="both"/>
        <w:rPr>
          <w:lang w:val="mk-MK"/>
        </w:rPr>
      </w:pPr>
      <w:r>
        <w:rPr>
          <w:lang w:val="mk-MK"/>
        </w:rPr>
        <w:t xml:space="preserve">д) </w:t>
      </w:r>
      <w:r w:rsidR="00BE6B9E" w:rsidRPr="00D63BBF">
        <w:rPr>
          <w:lang w:val="mk-MK"/>
        </w:rPr>
        <w:t>Други, согласно индикаторите за следење на Стратегијата за развој на зеленилото</w:t>
      </w:r>
      <w:r>
        <w:rPr>
          <w:lang w:val="mk-MK"/>
        </w:rPr>
        <w:t>.</w:t>
      </w:r>
    </w:p>
    <w:p w14:paraId="48511B06" w14:textId="77777777" w:rsidR="00B84948" w:rsidRPr="00590004" w:rsidRDefault="00B84948" w:rsidP="00B84948">
      <w:pPr>
        <w:pStyle w:val="ListParagraph"/>
        <w:ind w:left="1080"/>
        <w:jc w:val="both"/>
        <w:rPr>
          <w:lang w:val="mk-MK"/>
        </w:rPr>
      </w:pPr>
    </w:p>
    <w:p w14:paraId="66D18307" w14:textId="5F9FED31" w:rsidR="002F7CF6" w:rsidRPr="00C20FE6" w:rsidRDefault="004303BD" w:rsidP="002F7CF6">
      <w:pPr>
        <w:jc w:val="center"/>
        <w:rPr>
          <w:lang w:val="mk-MK"/>
        </w:rPr>
      </w:pPr>
      <w:r w:rsidRPr="00C20FE6">
        <w:rPr>
          <w:lang w:val="mk-MK"/>
        </w:rPr>
        <w:t>5</w:t>
      </w:r>
      <w:r w:rsidR="002F7CF6" w:rsidRPr="00C20FE6">
        <w:t>.</w:t>
      </w:r>
      <w:r w:rsidR="00444DDD" w:rsidRPr="00C20FE6">
        <w:rPr>
          <w:lang w:val="mk-MK"/>
        </w:rPr>
        <w:t xml:space="preserve"> </w:t>
      </w:r>
      <w:r w:rsidR="00AA6D8F" w:rsidRPr="00C20FE6">
        <w:rPr>
          <w:lang w:val="mk-MK"/>
        </w:rPr>
        <w:t xml:space="preserve">ГОДИШНА ОПЕРАТИВНА </w:t>
      </w:r>
      <w:r w:rsidR="002F7CF6" w:rsidRPr="00C20FE6">
        <w:rPr>
          <w:lang w:val="mk-MK"/>
        </w:rPr>
        <w:t>ПРОГРАМА</w:t>
      </w:r>
      <w:r w:rsidR="00AA6D8F" w:rsidRPr="00C20FE6">
        <w:rPr>
          <w:lang w:val="mk-MK"/>
        </w:rPr>
        <w:t xml:space="preserve"> ЗА ПОДИГАЊЕ И ОДРЖУВАЊЕ НА ЗЕЛЕНИЛОТО</w:t>
      </w:r>
    </w:p>
    <w:p w14:paraId="7405AE31" w14:textId="08AC32AA" w:rsidR="002F7CF6" w:rsidRPr="002F7CF6" w:rsidRDefault="002F7CF6" w:rsidP="002F7CF6">
      <w:pPr>
        <w:jc w:val="center"/>
        <w:rPr>
          <w:lang w:val="mk-MK"/>
        </w:rPr>
      </w:pPr>
      <w:bookmarkStart w:id="2" w:name="_Hlk529256453"/>
      <w:r w:rsidRPr="002F7CF6">
        <w:rPr>
          <w:lang w:val="mk-MK"/>
        </w:rPr>
        <w:t>Член 1</w:t>
      </w:r>
      <w:r w:rsidR="00A522AC">
        <w:rPr>
          <w:lang w:val="mk-MK"/>
        </w:rPr>
        <w:t>6</w:t>
      </w:r>
    </w:p>
    <w:bookmarkEnd w:id="2"/>
    <w:p w14:paraId="5EFB4E90" w14:textId="2FFF995D" w:rsidR="004303BD" w:rsidRDefault="00BD170B" w:rsidP="00A522AC">
      <w:pPr>
        <w:pStyle w:val="ListParagraph"/>
        <w:numPr>
          <w:ilvl w:val="0"/>
          <w:numId w:val="11"/>
        </w:numPr>
        <w:jc w:val="both"/>
        <w:rPr>
          <w:lang w:val="mk-MK"/>
        </w:rPr>
      </w:pPr>
      <w:r>
        <w:rPr>
          <w:lang w:val="mk-MK"/>
        </w:rPr>
        <w:t xml:space="preserve">Со </w:t>
      </w:r>
      <w:r w:rsidRPr="00B84948">
        <w:rPr>
          <w:lang w:val="mk-MK"/>
        </w:rPr>
        <w:t>Годишната оперативна програма за подигање и одржување на зеленилото</w:t>
      </w:r>
      <w:r>
        <w:rPr>
          <w:lang w:val="mk-MK"/>
        </w:rPr>
        <w:t xml:space="preserve"> се дефинираат следните податоци:</w:t>
      </w:r>
    </w:p>
    <w:p w14:paraId="4087ACDE" w14:textId="3BA693D7" w:rsidR="00BD170B" w:rsidRDefault="00F826EA" w:rsidP="00A522AC">
      <w:pPr>
        <w:pStyle w:val="ListParagraph"/>
        <w:numPr>
          <w:ilvl w:val="0"/>
          <w:numId w:val="35"/>
        </w:numPr>
        <w:jc w:val="both"/>
        <w:rPr>
          <w:lang w:val="mk-MK"/>
        </w:rPr>
      </w:pPr>
      <w:r>
        <w:rPr>
          <w:lang w:val="mk-MK"/>
        </w:rPr>
        <w:t>Површини под јавно зеленило, според намената, функцијата и степенот на одржување</w:t>
      </w:r>
      <w:r w:rsidR="00C30E01">
        <w:rPr>
          <w:lang w:val="mk-MK"/>
        </w:rPr>
        <w:t xml:space="preserve"> што е утврден од страна на Јавното претпријатие за управување со зеленилото или правно</w:t>
      </w:r>
      <w:r w:rsidR="00747469">
        <w:rPr>
          <w:lang w:val="mk-MK"/>
        </w:rPr>
        <w:t>то</w:t>
      </w:r>
      <w:r w:rsidR="00C30E01">
        <w:rPr>
          <w:lang w:val="mk-MK"/>
        </w:rPr>
        <w:t xml:space="preserve"> лице регистрирано за таа намена</w:t>
      </w:r>
      <w:r w:rsidR="00F01EFB">
        <w:rPr>
          <w:lang w:val="mk-MK"/>
        </w:rPr>
        <w:t>;</w:t>
      </w:r>
    </w:p>
    <w:p w14:paraId="4DE19B74" w14:textId="52CB3AE4" w:rsidR="00F826EA" w:rsidRPr="00D63BBF" w:rsidRDefault="00D63BBF" w:rsidP="00D63BBF">
      <w:pPr>
        <w:ind w:left="720"/>
        <w:jc w:val="both"/>
        <w:rPr>
          <w:lang w:val="mk-MK"/>
        </w:rPr>
      </w:pPr>
      <w:r>
        <w:rPr>
          <w:lang w:val="mk-MK"/>
        </w:rPr>
        <w:t xml:space="preserve">б) </w:t>
      </w:r>
      <w:r w:rsidR="00F826EA" w:rsidRPr="00D63BBF">
        <w:rPr>
          <w:lang w:val="mk-MK"/>
        </w:rPr>
        <w:t>Прегледи за потребите за одржување и тоа:</w:t>
      </w:r>
    </w:p>
    <w:p w14:paraId="21215112" w14:textId="2057AF45" w:rsidR="00C31465" w:rsidRPr="00C30E01" w:rsidRDefault="00C31465" w:rsidP="00D63BBF">
      <w:pPr>
        <w:pStyle w:val="ListParagraph"/>
        <w:numPr>
          <w:ilvl w:val="0"/>
          <w:numId w:val="34"/>
        </w:numPr>
        <w:jc w:val="both"/>
        <w:rPr>
          <w:lang w:val="mk-MK"/>
        </w:rPr>
      </w:pPr>
      <w:r w:rsidRPr="00C30E01">
        <w:rPr>
          <w:lang w:val="mk-MK"/>
        </w:rPr>
        <w:t>Одржување на зелени површини:</w:t>
      </w:r>
      <w:r>
        <w:rPr>
          <w:lang w:val="mk-MK"/>
        </w:rPr>
        <w:t xml:space="preserve"> </w:t>
      </w:r>
      <w:r w:rsidRPr="00C30E01">
        <w:rPr>
          <w:lang w:val="mk-MK"/>
        </w:rPr>
        <w:t xml:space="preserve">Рачно косење, </w:t>
      </w:r>
      <w:proofErr w:type="spellStart"/>
      <w:r w:rsidRPr="00C30E01">
        <w:rPr>
          <w:lang w:val="mk-MK"/>
        </w:rPr>
        <w:t>гребулање</w:t>
      </w:r>
      <w:proofErr w:type="spellEnd"/>
      <w:r w:rsidRPr="00C30E01">
        <w:rPr>
          <w:lang w:val="mk-MK"/>
        </w:rPr>
        <w:t xml:space="preserve"> на трева пред машинско косење, машинско косење, собирање трева, чистење и изнесување на зелен отпад (лист, искосена трева, искастрени гранки итн.), </w:t>
      </w:r>
      <w:proofErr w:type="spellStart"/>
      <w:r w:rsidRPr="00C30E01">
        <w:rPr>
          <w:lang w:val="mk-MK"/>
        </w:rPr>
        <w:t>полевање</w:t>
      </w:r>
      <w:proofErr w:type="spellEnd"/>
      <w:r w:rsidRPr="00C30E01">
        <w:rPr>
          <w:lang w:val="mk-MK"/>
        </w:rPr>
        <w:t xml:space="preserve"> на зелени површини</w:t>
      </w:r>
      <w:r w:rsidR="00D63BBF">
        <w:rPr>
          <w:lang w:val="mk-MK"/>
        </w:rPr>
        <w:t>;</w:t>
      </w:r>
    </w:p>
    <w:p w14:paraId="47A48540" w14:textId="5EEBA063" w:rsidR="00C31465" w:rsidRPr="00C30E01" w:rsidRDefault="00C31465" w:rsidP="00D63BBF">
      <w:pPr>
        <w:pStyle w:val="ListParagraph"/>
        <w:numPr>
          <w:ilvl w:val="0"/>
          <w:numId w:val="34"/>
        </w:numPr>
        <w:jc w:val="both"/>
        <w:rPr>
          <w:lang w:val="mk-MK"/>
        </w:rPr>
      </w:pPr>
      <w:r w:rsidRPr="00C30E01">
        <w:rPr>
          <w:lang w:val="mk-MK"/>
        </w:rPr>
        <w:t xml:space="preserve">Одржување на </w:t>
      </w:r>
      <w:proofErr w:type="spellStart"/>
      <w:r w:rsidRPr="00C30E01">
        <w:rPr>
          <w:lang w:val="mk-MK"/>
        </w:rPr>
        <w:t>дрвенести</w:t>
      </w:r>
      <w:proofErr w:type="spellEnd"/>
      <w:r w:rsidRPr="00C30E01">
        <w:rPr>
          <w:lang w:val="mk-MK"/>
        </w:rPr>
        <w:t xml:space="preserve"> и </w:t>
      </w:r>
      <w:proofErr w:type="spellStart"/>
      <w:r w:rsidRPr="00C30E01">
        <w:rPr>
          <w:lang w:val="mk-MK"/>
        </w:rPr>
        <w:t>грмушести</w:t>
      </w:r>
      <w:proofErr w:type="spellEnd"/>
      <w:r w:rsidRPr="00C30E01">
        <w:rPr>
          <w:lang w:val="mk-MK"/>
        </w:rPr>
        <w:t xml:space="preserve"> растенија</w:t>
      </w:r>
      <w:r w:rsidRPr="00C31465">
        <w:rPr>
          <w:lang w:val="mk-MK"/>
        </w:rPr>
        <w:t>:</w:t>
      </w:r>
      <w:r>
        <w:rPr>
          <w:lang w:val="mk-MK"/>
        </w:rPr>
        <w:t xml:space="preserve"> </w:t>
      </w:r>
      <w:proofErr w:type="spellStart"/>
      <w:r>
        <w:rPr>
          <w:lang w:val="mk-MK"/>
        </w:rPr>
        <w:t>о</w:t>
      </w:r>
      <w:r w:rsidRPr="00C30E01">
        <w:rPr>
          <w:lang w:val="mk-MK"/>
        </w:rPr>
        <w:t>копување</w:t>
      </w:r>
      <w:proofErr w:type="spellEnd"/>
      <w:r w:rsidRPr="00C30E01">
        <w:rPr>
          <w:lang w:val="mk-MK"/>
        </w:rPr>
        <w:t xml:space="preserve"> дрвја и грмушки, </w:t>
      </w:r>
      <w:proofErr w:type="spellStart"/>
      <w:r w:rsidRPr="00C30E01">
        <w:rPr>
          <w:lang w:val="mk-MK"/>
        </w:rPr>
        <w:t>хроење</w:t>
      </w:r>
      <w:proofErr w:type="spellEnd"/>
      <w:r w:rsidRPr="00C30E01">
        <w:rPr>
          <w:lang w:val="mk-MK"/>
        </w:rPr>
        <w:t xml:space="preserve"> на грмушки, </w:t>
      </w:r>
      <w:proofErr w:type="spellStart"/>
      <w:r w:rsidRPr="00C30E01">
        <w:rPr>
          <w:lang w:val="mk-MK"/>
        </w:rPr>
        <w:t>фито</w:t>
      </w:r>
      <w:proofErr w:type="spellEnd"/>
      <w:r w:rsidRPr="00C30E01">
        <w:rPr>
          <w:lang w:val="mk-MK"/>
        </w:rPr>
        <w:t xml:space="preserve"> заштита, </w:t>
      </w:r>
      <w:proofErr w:type="spellStart"/>
      <w:r w:rsidRPr="00C30E01">
        <w:rPr>
          <w:lang w:val="mk-MK"/>
        </w:rPr>
        <w:t>полевање</w:t>
      </w:r>
      <w:proofErr w:type="spellEnd"/>
      <w:r w:rsidRPr="00C30E01">
        <w:rPr>
          <w:lang w:val="mk-MK"/>
        </w:rPr>
        <w:t xml:space="preserve"> дрвореди со цистерна, кроење дрвја во дрвореди, кроење жива ограда, </w:t>
      </w:r>
      <w:proofErr w:type="spellStart"/>
      <w:r w:rsidRPr="00C30E01">
        <w:rPr>
          <w:lang w:val="mk-MK"/>
        </w:rPr>
        <w:t>окопување</w:t>
      </w:r>
      <w:proofErr w:type="spellEnd"/>
      <w:r w:rsidRPr="00C30E01">
        <w:rPr>
          <w:lang w:val="mk-MK"/>
        </w:rPr>
        <w:t xml:space="preserve"> жива ограда</w:t>
      </w:r>
      <w:r w:rsidR="00D63BBF">
        <w:rPr>
          <w:lang w:val="mk-MK"/>
        </w:rPr>
        <w:t>;</w:t>
      </w:r>
      <w:r w:rsidRPr="00C30E01">
        <w:rPr>
          <w:lang w:val="mk-MK"/>
        </w:rPr>
        <w:t xml:space="preserve"> </w:t>
      </w:r>
    </w:p>
    <w:p w14:paraId="36B4310A" w14:textId="63DC90DF" w:rsidR="00C31465" w:rsidRPr="00C30E01" w:rsidRDefault="00C31465" w:rsidP="00D63BBF">
      <w:pPr>
        <w:pStyle w:val="ListParagraph"/>
        <w:numPr>
          <w:ilvl w:val="0"/>
          <w:numId w:val="34"/>
        </w:numPr>
        <w:jc w:val="both"/>
        <w:rPr>
          <w:lang w:val="mk-MK"/>
        </w:rPr>
      </w:pPr>
      <w:r w:rsidRPr="00C30E01">
        <w:rPr>
          <w:lang w:val="mk-MK"/>
        </w:rPr>
        <w:t>Одржување на цвеќе</w:t>
      </w:r>
      <w:r w:rsidRPr="00C31465">
        <w:rPr>
          <w:lang w:val="mk-MK"/>
        </w:rPr>
        <w:t>:</w:t>
      </w:r>
      <w:r>
        <w:rPr>
          <w:lang w:val="mk-MK"/>
        </w:rPr>
        <w:t xml:space="preserve"> о</w:t>
      </w:r>
      <w:r w:rsidRPr="00C30E01">
        <w:rPr>
          <w:lang w:val="mk-MK"/>
        </w:rPr>
        <w:t xml:space="preserve">држување на растенија во </w:t>
      </w:r>
      <w:proofErr w:type="spellStart"/>
      <w:r w:rsidRPr="00C30E01">
        <w:rPr>
          <w:lang w:val="mk-MK"/>
        </w:rPr>
        <w:t>жардињери</w:t>
      </w:r>
      <w:proofErr w:type="spellEnd"/>
      <w:r w:rsidRPr="00C30E01">
        <w:rPr>
          <w:lang w:val="mk-MK"/>
        </w:rPr>
        <w:t xml:space="preserve">, одржување на цветни површини: </w:t>
      </w:r>
      <w:proofErr w:type="spellStart"/>
      <w:r w:rsidRPr="00C30E01">
        <w:rPr>
          <w:lang w:val="mk-MK"/>
        </w:rPr>
        <w:t>полевање</w:t>
      </w:r>
      <w:proofErr w:type="spellEnd"/>
      <w:r w:rsidRPr="00C30E01">
        <w:rPr>
          <w:lang w:val="mk-MK"/>
        </w:rPr>
        <w:t xml:space="preserve">, прашење, плевење, садење и расадување, </w:t>
      </w:r>
      <w:proofErr w:type="spellStart"/>
      <w:r w:rsidRPr="00C30E01">
        <w:rPr>
          <w:lang w:val="mk-MK"/>
        </w:rPr>
        <w:t>окопување</w:t>
      </w:r>
      <w:proofErr w:type="spellEnd"/>
      <w:r w:rsidRPr="00C30E01">
        <w:rPr>
          <w:lang w:val="mk-MK"/>
        </w:rPr>
        <w:t xml:space="preserve"> и прашење, </w:t>
      </w:r>
      <w:r w:rsidR="00747469">
        <w:rPr>
          <w:lang w:val="mk-MK"/>
        </w:rPr>
        <w:t xml:space="preserve">како и </w:t>
      </w:r>
      <w:r w:rsidRPr="00C30E01">
        <w:rPr>
          <w:lang w:val="mk-MK"/>
        </w:rPr>
        <w:t>плевење и кроење на рози</w:t>
      </w:r>
      <w:r w:rsidR="00D63BBF">
        <w:rPr>
          <w:lang w:val="mk-MK"/>
        </w:rPr>
        <w:t>;</w:t>
      </w:r>
    </w:p>
    <w:p w14:paraId="13071E30" w14:textId="704B95DA" w:rsidR="00C31465" w:rsidRPr="00C30E01" w:rsidRDefault="00C31465" w:rsidP="00D63BBF">
      <w:pPr>
        <w:pStyle w:val="ListParagraph"/>
        <w:numPr>
          <w:ilvl w:val="0"/>
          <w:numId w:val="34"/>
        </w:numPr>
        <w:jc w:val="both"/>
        <w:rPr>
          <w:lang w:val="mk-MK"/>
        </w:rPr>
      </w:pPr>
      <w:r>
        <w:rPr>
          <w:lang w:val="mk-MK"/>
        </w:rPr>
        <w:t>Потребен број на извршители и финансиски средства согласно интензитетот и видот на одржување за секоја јавна зелена површина</w:t>
      </w:r>
      <w:r w:rsidR="00D63BBF">
        <w:rPr>
          <w:lang w:val="mk-MK"/>
        </w:rPr>
        <w:t>.</w:t>
      </w:r>
    </w:p>
    <w:p w14:paraId="7E1D61F6" w14:textId="0C4E4A4C" w:rsidR="00C30E01" w:rsidRPr="00D63BBF" w:rsidRDefault="00D63BBF" w:rsidP="00D63BBF">
      <w:pPr>
        <w:ind w:left="720"/>
        <w:jc w:val="both"/>
        <w:rPr>
          <w:lang w:val="mk-MK"/>
        </w:rPr>
      </w:pPr>
      <w:r>
        <w:rPr>
          <w:lang w:val="mk-MK"/>
        </w:rPr>
        <w:lastRenderedPageBreak/>
        <w:t xml:space="preserve">в) </w:t>
      </w:r>
      <w:r w:rsidR="00C30E01" w:rsidRPr="00D63BBF">
        <w:rPr>
          <w:lang w:val="mk-MK"/>
        </w:rPr>
        <w:t>Подигање на зеленило, коешто опфаќа реконструкција на старото и оштетено зеленило, како и подигнување и озеленување на нови површини при изградба на ко</w:t>
      </w:r>
      <w:r>
        <w:rPr>
          <w:lang w:val="mk-MK"/>
        </w:rPr>
        <w:t xml:space="preserve">мунални </w:t>
      </w:r>
      <w:proofErr w:type="spellStart"/>
      <w:r>
        <w:rPr>
          <w:lang w:val="mk-MK"/>
        </w:rPr>
        <w:t>инфраструктурни</w:t>
      </w:r>
      <w:proofErr w:type="spellEnd"/>
      <w:r>
        <w:rPr>
          <w:lang w:val="mk-MK"/>
        </w:rPr>
        <w:t xml:space="preserve"> објекти.</w:t>
      </w:r>
    </w:p>
    <w:p w14:paraId="4EBD6B06" w14:textId="77777777" w:rsidR="00385C5B" w:rsidRPr="00385C5B" w:rsidRDefault="00385C5B" w:rsidP="00385C5B">
      <w:pPr>
        <w:pStyle w:val="ListParagraph"/>
        <w:spacing w:after="0" w:line="240" w:lineRule="auto"/>
        <w:ind w:left="2160"/>
        <w:jc w:val="both"/>
        <w:rPr>
          <w:lang w:val="mk-MK"/>
        </w:rPr>
      </w:pPr>
    </w:p>
    <w:p w14:paraId="2A6AD7B9" w14:textId="3207EDED" w:rsidR="00C65503" w:rsidRPr="00C20FE6" w:rsidRDefault="004303BD" w:rsidP="003C42E6">
      <w:pPr>
        <w:jc w:val="center"/>
        <w:rPr>
          <w:lang w:val="mk-MK"/>
        </w:rPr>
      </w:pPr>
      <w:r w:rsidRPr="00C20FE6">
        <w:rPr>
          <w:lang w:val="mk-MK"/>
        </w:rPr>
        <w:t>6</w:t>
      </w:r>
      <w:r w:rsidR="00C65503" w:rsidRPr="00C20FE6">
        <w:t>.</w:t>
      </w:r>
      <w:r w:rsidR="00C65503" w:rsidRPr="00C20FE6">
        <w:rPr>
          <w:lang w:val="mk-MK"/>
        </w:rPr>
        <w:t>ПРОЕКТНО-ТЕХНИЧКА ДОКУМЕНТАЦИЈА</w:t>
      </w:r>
    </w:p>
    <w:p w14:paraId="2CAE3DCB" w14:textId="5EEADF8C" w:rsidR="00C65503" w:rsidRPr="00C65503" w:rsidRDefault="00C65503" w:rsidP="00C65503">
      <w:pPr>
        <w:jc w:val="center"/>
        <w:rPr>
          <w:lang w:val="mk-MK"/>
        </w:rPr>
      </w:pPr>
      <w:bookmarkStart w:id="3" w:name="_Hlk529256688"/>
      <w:r w:rsidRPr="00C65503">
        <w:rPr>
          <w:lang w:val="mk-MK"/>
        </w:rPr>
        <w:t>Член 1</w:t>
      </w:r>
      <w:r w:rsidR="00A522AC">
        <w:rPr>
          <w:lang w:val="mk-MK"/>
        </w:rPr>
        <w:t>7</w:t>
      </w:r>
    </w:p>
    <w:bookmarkEnd w:id="3"/>
    <w:p w14:paraId="5CEA5684" w14:textId="77777777" w:rsidR="00C57B01" w:rsidRDefault="00C65503" w:rsidP="00A522AC">
      <w:pPr>
        <w:pStyle w:val="ListParagraph"/>
        <w:numPr>
          <w:ilvl w:val="0"/>
          <w:numId w:val="12"/>
        </w:numPr>
        <w:jc w:val="both"/>
        <w:rPr>
          <w:lang w:val="mk-MK"/>
        </w:rPr>
      </w:pPr>
      <w:r w:rsidRPr="00C65503">
        <w:rPr>
          <w:lang w:val="mk-MK"/>
        </w:rPr>
        <w:t xml:space="preserve">Подигање на зеленилото се врши врз основа на </w:t>
      </w:r>
      <w:proofErr w:type="spellStart"/>
      <w:r w:rsidRPr="00C65503">
        <w:rPr>
          <w:lang w:val="mk-MK"/>
        </w:rPr>
        <w:t>проектно-техничката</w:t>
      </w:r>
      <w:proofErr w:type="spellEnd"/>
      <w:r w:rsidRPr="00C65503">
        <w:rPr>
          <w:lang w:val="mk-MK"/>
        </w:rPr>
        <w:t xml:space="preserve"> документација за проектирање и подигање зеленило</w:t>
      </w:r>
      <w:r w:rsidR="00C57B01">
        <w:rPr>
          <w:lang w:val="mk-MK"/>
        </w:rPr>
        <w:t>.</w:t>
      </w:r>
    </w:p>
    <w:p w14:paraId="170C5104" w14:textId="551579DE" w:rsidR="00C57B01" w:rsidRDefault="00C57B01" w:rsidP="00A522AC">
      <w:pPr>
        <w:pStyle w:val="ListParagraph"/>
        <w:numPr>
          <w:ilvl w:val="0"/>
          <w:numId w:val="12"/>
        </w:numPr>
        <w:jc w:val="both"/>
        <w:rPr>
          <w:lang w:val="mk-MK"/>
        </w:rPr>
      </w:pPr>
      <w:proofErr w:type="spellStart"/>
      <w:r>
        <w:rPr>
          <w:lang w:val="mk-MK"/>
        </w:rPr>
        <w:t>Проектно-техничка</w:t>
      </w:r>
      <w:proofErr w:type="spellEnd"/>
      <w:r>
        <w:rPr>
          <w:lang w:val="mk-MK"/>
        </w:rPr>
        <w:t xml:space="preserve"> документација</w:t>
      </w:r>
      <w:r w:rsidR="0083518A">
        <w:rPr>
          <w:lang w:val="mk-MK"/>
        </w:rPr>
        <w:t xml:space="preserve"> со која е обезбедено дека на градежната парцела е</w:t>
      </w:r>
      <w:r w:rsidR="005E189F">
        <w:rPr>
          <w:lang w:val="mk-MK"/>
        </w:rPr>
        <w:t xml:space="preserve"> </w:t>
      </w:r>
      <w:r w:rsidR="0083518A">
        <w:rPr>
          <w:lang w:val="mk-MK"/>
        </w:rPr>
        <w:t>задоволен нормативот минимум 20%</w:t>
      </w:r>
      <w:r w:rsidR="00C65503" w:rsidRPr="00C65503">
        <w:rPr>
          <w:lang w:val="mk-MK"/>
        </w:rPr>
        <w:t xml:space="preserve"> </w:t>
      </w:r>
      <w:r w:rsidR="0083518A">
        <w:rPr>
          <w:lang w:val="mk-MK"/>
        </w:rPr>
        <w:t>застапеност на зеленило</w:t>
      </w:r>
      <w:r w:rsidR="005E189F">
        <w:rPr>
          <w:lang w:val="mk-MK"/>
        </w:rPr>
        <w:t>,</w:t>
      </w:r>
      <w:r w:rsidR="0083518A">
        <w:rPr>
          <w:lang w:val="mk-MK"/>
        </w:rPr>
        <w:t xml:space="preserve"> </w:t>
      </w:r>
      <w:r>
        <w:rPr>
          <w:lang w:val="mk-MK"/>
        </w:rPr>
        <w:t>е услов за добивање на дозвола за градење</w:t>
      </w:r>
      <w:r w:rsidRPr="00C65503">
        <w:rPr>
          <w:lang w:val="mk-MK"/>
        </w:rPr>
        <w:t xml:space="preserve"> на објект</w:t>
      </w:r>
      <w:r>
        <w:rPr>
          <w:lang w:val="mk-MK"/>
        </w:rPr>
        <w:t xml:space="preserve">и, </w:t>
      </w:r>
      <w:r w:rsidRPr="00C65503">
        <w:rPr>
          <w:lang w:val="mk-MK"/>
        </w:rPr>
        <w:t xml:space="preserve">освен за </w:t>
      </w:r>
      <w:r>
        <w:rPr>
          <w:lang w:val="mk-MK"/>
        </w:rPr>
        <w:t xml:space="preserve">објекти за </w:t>
      </w:r>
      <w:proofErr w:type="spellStart"/>
      <w:r w:rsidRPr="00C65503">
        <w:rPr>
          <w:lang w:val="mk-MK"/>
        </w:rPr>
        <w:t>домување</w:t>
      </w:r>
      <w:proofErr w:type="spellEnd"/>
      <w:r w:rsidRPr="00C65503">
        <w:rPr>
          <w:lang w:val="mk-MK"/>
        </w:rPr>
        <w:t xml:space="preserve"> во станбени куќи</w:t>
      </w:r>
      <w:r>
        <w:rPr>
          <w:lang w:val="mk-MK"/>
        </w:rPr>
        <w:t>.</w:t>
      </w:r>
    </w:p>
    <w:p w14:paraId="4C1C7698" w14:textId="59A161AA" w:rsidR="009E16C2" w:rsidRDefault="009E16C2" w:rsidP="00A522AC">
      <w:pPr>
        <w:pStyle w:val="ListParagraph"/>
        <w:numPr>
          <w:ilvl w:val="0"/>
          <w:numId w:val="12"/>
        </w:numPr>
        <w:jc w:val="both"/>
        <w:rPr>
          <w:lang w:val="mk-MK"/>
        </w:rPr>
      </w:pPr>
      <w:r>
        <w:rPr>
          <w:lang w:val="mk-MK"/>
        </w:rPr>
        <w:t>Минимумот од 20% застапеност на зеленило во катастарската парцела се пресметува согласно следната формула:</w:t>
      </w:r>
    </w:p>
    <w:p w14:paraId="41E06C23" w14:textId="0E880144" w:rsidR="009E16C2" w:rsidRPr="009E16C2" w:rsidRDefault="0090363C" w:rsidP="009E16C2">
      <w:pPr>
        <w:jc w:val="both"/>
        <w:rPr>
          <w:rFonts w:eastAsiaTheme="minorEastAsia"/>
          <w:lang w:val="mk-MK"/>
        </w:rPr>
      </w:pPr>
      <m:oMathPara>
        <m:oMath>
          <m:f>
            <m:fPr>
              <m:ctrlPr>
                <w:rPr>
                  <w:rFonts w:ascii="Cambria Math" w:hAnsi="Cambria Math"/>
                  <w:lang w:val="mk-MK"/>
                </w:rPr>
              </m:ctrlPr>
            </m:fPr>
            <m:num>
              <m:r>
                <w:rPr>
                  <w:rFonts w:ascii="Cambria Math" w:hAnsi="Cambria Math"/>
                  <w:lang w:val="mk-MK"/>
                </w:rPr>
                <m:t>K1xP1+K2xP2+K3xP3+KnxPn</m:t>
              </m:r>
            </m:num>
            <m:den>
              <m:r>
                <w:rPr>
                  <w:rFonts w:ascii="Cambria Math" w:hAnsi="Cambria Math"/>
                  <w:lang w:val="mk-MK"/>
                </w:rPr>
                <m:t>Pvk.</m:t>
              </m:r>
            </m:den>
          </m:f>
          <m:r>
            <w:rPr>
              <w:rFonts w:ascii="Cambria Math" w:hAnsi="Cambria Math"/>
              <w:lang w:val="mk-MK"/>
            </w:rPr>
            <m:t>≥0,2</m:t>
          </m:r>
        </m:oMath>
      </m:oMathPara>
    </w:p>
    <w:p w14:paraId="47F832C8" w14:textId="77777777" w:rsidR="007B0086" w:rsidRDefault="009E16C2" w:rsidP="009E16C2">
      <w:pPr>
        <w:ind w:left="720"/>
        <w:jc w:val="both"/>
        <w:rPr>
          <w:rFonts w:eastAsiaTheme="minorEastAsia"/>
          <w:lang w:val="mk-MK"/>
        </w:rPr>
      </w:pPr>
      <w:proofErr w:type="spellStart"/>
      <w:r>
        <w:rPr>
          <w:rFonts w:eastAsiaTheme="minorEastAsia"/>
          <w:lang w:val="mk-MK"/>
        </w:rPr>
        <w:t>Кадешто</w:t>
      </w:r>
      <w:proofErr w:type="spellEnd"/>
      <w:r w:rsidR="007B0086">
        <w:rPr>
          <w:rFonts w:eastAsiaTheme="minorEastAsia"/>
          <w:lang w:val="mk-MK"/>
        </w:rPr>
        <w:t>:</w:t>
      </w:r>
    </w:p>
    <w:p w14:paraId="03FD0629" w14:textId="1BCD99D2" w:rsidR="009E16C2" w:rsidRPr="009F2F06" w:rsidRDefault="009F2F06" w:rsidP="00A522AC">
      <w:pPr>
        <w:pStyle w:val="ListParagraph"/>
        <w:numPr>
          <w:ilvl w:val="0"/>
          <w:numId w:val="14"/>
        </w:numPr>
        <w:jc w:val="both"/>
        <w:rPr>
          <w:lang w:val="mk-MK"/>
        </w:rPr>
      </w:pPr>
      <w:r>
        <w:rPr>
          <w:rFonts w:eastAsiaTheme="minorEastAsia"/>
        </w:rPr>
        <w:t>“</w:t>
      </w:r>
      <w:r w:rsidR="009E16C2" w:rsidRPr="009F2F06">
        <w:rPr>
          <w:rFonts w:eastAsiaTheme="minorEastAsia"/>
          <w:lang w:val="mk-MK"/>
        </w:rPr>
        <w:t>К</w:t>
      </w:r>
      <w:r>
        <w:rPr>
          <w:rFonts w:eastAsiaTheme="minorEastAsia"/>
        </w:rPr>
        <w:t>”</w:t>
      </w:r>
      <w:r w:rsidR="009E16C2" w:rsidRPr="009F2F06">
        <w:rPr>
          <w:rFonts w:eastAsiaTheme="minorEastAsia"/>
          <w:lang w:val="mk-MK"/>
        </w:rPr>
        <w:t xml:space="preserve"> е коефициент со вредност што зависи од видот на зеленилото, односно </w:t>
      </w:r>
      <w:proofErr w:type="spellStart"/>
      <w:r w:rsidR="009E16C2" w:rsidRPr="009F2F06">
        <w:rPr>
          <w:rFonts w:eastAsiaTheme="minorEastAsia"/>
          <w:lang w:val="mk-MK"/>
        </w:rPr>
        <w:t>партерните</w:t>
      </w:r>
      <w:proofErr w:type="spellEnd"/>
      <w:r w:rsidR="009E16C2" w:rsidRPr="009F2F06">
        <w:rPr>
          <w:rFonts w:eastAsiaTheme="minorEastAsia"/>
          <w:lang w:val="mk-MK"/>
        </w:rPr>
        <w:t xml:space="preserve"> и </w:t>
      </w:r>
      <w:proofErr w:type="spellStart"/>
      <w:r w:rsidR="009E16C2" w:rsidRPr="009F2F06">
        <w:rPr>
          <w:rFonts w:eastAsiaTheme="minorEastAsia"/>
          <w:lang w:val="mk-MK"/>
        </w:rPr>
        <w:t>кровните</w:t>
      </w:r>
      <w:proofErr w:type="spellEnd"/>
      <w:r w:rsidR="009E16C2" w:rsidRPr="009F2F06">
        <w:rPr>
          <w:rFonts w:eastAsiaTheme="minorEastAsia"/>
          <w:lang w:val="mk-MK"/>
        </w:rPr>
        <w:t xml:space="preserve"> површини во градежната парцела </w:t>
      </w:r>
      <w:proofErr w:type="spellStart"/>
      <w:r w:rsidRPr="009F2F06">
        <w:rPr>
          <w:rFonts w:eastAsiaTheme="minorEastAsia"/>
          <w:lang w:val="mk-MK"/>
        </w:rPr>
        <w:t>водопропусни</w:t>
      </w:r>
      <w:proofErr w:type="spellEnd"/>
      <w:r w:rsidRPr="009F2F06">
        <w:rPr>
          <w:rFonts w:eastAsiaTheme="minorEastAsia"/>
          <w:lang w:val="mk-MK"/>
        </w:rPr>
        <w:t xml:space="preserve"> или </w:t>
      </w:r>
      <w:proofErr w:type="spellStart"/>
      <w:r w:rsidRPr="009F2F06">
        <w:rPr>
          <w:rFonts w:eastAsiaTheme="minorEastAsia"/>
          <w:lang w:val="mk-MK"/>
        </w:rPr>
        <w:t>водонепропусни</w:t>
      </w:r>
      <w:proofErr w:type="spellEnd"/>
      <w:r w:rsidRPr="009F2F06">
        <w:rPr>
          <w:rFonts w:eastAsiaTheme="minorEastAsia"/>
          <w:lang w:val="mk-MK"/>
        </w:rPr>
        <w:t xml:space="preserve"> поплочени површини</w:t>
      </w:r>
      <w:r w:rsidR="0003383E">
        <w:rPr>
          <w:rFonts w:eastAsiaTheme="minorEastAsia"/>
          <w:lang w:val="mk-MK"/>
        </w:rPr>
        <w:t xml:space="preserve"> итн.</w:t>
      </w:r>
    </w:p>
    <w:p w14:paraId="042BDC41" w14:textId="7F67E899" w:rsidR="009F2F06" w:rsidRPr="009F2F06" w:rsidRDefault="009F2F06" w:rsidP="00A522AC">
      <w:pPr>
        <w:pStyle w:val="ListParagraph"/>
        <w:numPr>
          <w:ilvl w:val="0"/>
          <w:numId w:val="14"/>
        </w:numPr>
        <w:jc w:val="both"/>
        <w:rPr>
          <w:lang w:val="mk-MK"/>
        </w:rPr>
      </w:pPr>
      <w:r>
        <w:rPr>
          <w:rFonts w:eastAsiaTheme="minorEastAsia"/>
        </w:rPr>
        <w:t>“P”</w:t>
      </w:r>
      <w:r>
        <w:rPr>
          <w:rFonts w:eastAsiaTheme="minorEastAsia"/>
          <w:lang w:val="mk-MK"/>
        </w:rPr>
        <w:t xml:space="preserve"> е површина (</w:t>
      </w:r>
      <w:r>
        <w:rPr>
          <w:rFonts w:eastAsiaTheme="minorEastAsia"/>
        </w:rPr>
        <w:t>m</w:t>
      </w:r>
      <w:r w:rsidRPr="009F2F06">
        <w:rPr>
          <w:rFonts w:eastAsiaTheme="minorEastAsia"/>
          <w:vertAlign w:val="superscript"/>
        </w:rPr>
        <w:t>2</w:t>
      </w:r>
      <w:r>
        <w:rPr>
          <w:rFonts w:eastAsiaTheme="minorEastAsia"/>
        </w:rPr>
        <w:t>)</w:t>
      </w:r>
      <w:r>
        <w:rPr>
          <w:rFonts w:eastAsiaTheme="minorEastAsia"/>
          <w:lang w:val="mk-MK"/>
        </w:rPr>
        <w:t xml:space="preserve"> под различен вид на зеленило, поплочени / асфалтирани површини, покрив итн.</w:t>
      </w:r>
    </w:p>
    <w:p w14:paraId="62DACFEF" w14:textId="25CA05DD" w:rsidR="009F2F06" w:rsidRPr="009F2F06" w:rsidRDefault="009F2F06" w:rsidP="00A522AC">
      <w:pPr>
        <w:pStyle w:val="ListParagraph"/>
        <w:numPr>
          <w:ilvl w:val="0"/>
          <w:numId w:val="14"/>
        </w:numPr>
        <w:jc w:val="both"/>
        <w:rPr>
          <w:lang w:val="mk-MK"/>
        </w:rPr>
      </w:pPr>
      <w:r>
        <w:rPr>
          <w:rFonts w:eastAsiaTheme="minorEastAsia"/>
        </w:rPr>
        <w:t>“</w:t>
      </w:r>
      <w:proofErr w:type="spellStart"/>
      <w:r>
        <w:rPr>
          <w:rFonts w:eastAsiaTheme="minorEastAsia"/>
        </w:rPr>
        <w:t>Pvk</w:t>
      </w:r>
      <w:proofErr w:type="spellEnd"/>
      <w:r>
        <w:rPr>
          <w:rFonts w:eastAsiaTheme="minorEastAsia"/>
        </w:rPr>
        <w:t xml:space="preserve">.” </w:t>
      </w:r>
      <w:r>
        <w:rPr>
          <w:rFonts w:eastAsiaTheme="minorEastAsia"/>
          <w:lang w:val="mk-MK"/>
        </w:rPr>
        <w:t>(</w:t>
      </w:r>
      <w:r>
        <w:rPr>
          <w:rFonts w:eastAsiaTheme="minorEastAsia"/>
        </w:rPr>
        <w:t>m</w:t>
      </w:r>
      <w:r w:rsidRPr="009F2F06">
        <w:rPr>
          <w:rFonts w:eastAsiaTheme="minorEastAsia"/>
          <w:vertAlign w:val="superscript"/>
        </w:rPr>
        <w:t>2</w:t>
      </w:r>
      <w:r>
        <w:rPr>
          <w:rFonts w:eastAsiaTheme="minorEastAsia"/>
        </w:rPr>
        <w:t>)</w:t>
      </w:r>
      <w:r>
        <w:rPr>
          <w:rFonts w:eastAsiaTheme="minorEastAsia"/>
          <w:lang w:val="mk-MK"/>
        </w:rPr>
        <w:t xml:space="preserve"> е вкупната површина на градежната парцела</w:t>
      </w:r>
      <w:r w:rsidR="00F01EFB">
        <w:rPr>
          <w:rFonts w:eastAsiaTheme="minorEastAsia"/>
          <w:lang w:val="mk-MK"/>
        </w:rPr>
        <w:t>.</w:t>
      </w:r>
    </w:p>
    <w:p w14:paraId="29002D8C" w14:textId="4BB08332" w:rsidR="009F2F06" w:rsidRDefault="009F2F06" w:rsidP="009F2F06">
      <w:pPr>
        <w:ind w:left="720"/>
        <w:jc w:val="both"/>
        <w:rPr>
          <w:rFonts w:eastAsiaTheme="minorEastAsia"/>
          <w:lang w:val="mk-MK"/>
        </w:rPr>
      </w:pPr>
      <w:r>
        <w:rPr>
          <w:lang w:val="mk-MK"/>
        </w:rPr>
        <w:t xml:space="preserve">Вредностите на коефициентите </w:t>
      </w:r>
      <w:r>
        <w:rPr>
          <w:rFonts w:eastAsiaTheme="minorEastAsia"/>
        </w:rPr>
        <w:t>“</w:t>
      </w:r>
      <w:r w:rsidRPr="009F2F06">
        <w:rPr>
          <w:rFonts w:eastAsiaTheme="minorEastAsia"/>
          <w:lang w:val="mk-MK"/>
        </w:rPr>
        <w:t>К</w:t>
      </w:r>
      <w:r>
        <w:rPr>
          <w:rFonts w:eastAsiaTheme="minorEastAsia"/>
        </w:rPr>
        <w:t>”</w:t>
      </w:r>
      <w:r>
        <w:rPr>
          <w:rFonts w:eastAsiaTheme="minorEastAsia"/>
          <w:lang w:val="mk-MK"/>
        </w:rPr>
        <w:t xml:space="preserve"> за различни намени се дадени во следната табела: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6"/>
        <w:gridCol w:w="1418"/>
      </w:tblGrid>
      <w:tr w:rsidR="00D71EA9" w14:paraId="6F0B4853" w14:textId="77777777" w:rsidTr="00E41A64">
        <w:trPr>
          <w:trHeight w:val="100"/>
          <w:tblHeader/>
          <w:jc w:val="center"/>
        </w:trPr>
        <w:tc>
          <w:tcPr>
            <w:tcW w:w="5206" w:type="dxa"/>
          </w:tcPr>
          <w:p w14:paraId="463CA4C0" w14:textId="79E4539C" w:rsidR="00D71EA9" w:rsidRPr="00DF3982" w:rsidRDefault="00D71EA9" w:rsidP="0039022A">
            <w:pPr>
              <w:pStyle w:val="Default"/>
              <w:rPr>
                <w:rFonts w:asciiTheme="minorHAnsi" w:hAnsiTheme="minorHAnsi"/>
                <w:sz w:val="20"/>
                <w:szCs w:val="20"/>
              </w:rPr>
            </w:pPr>
            <w:r w:rsidRPr="00DF3982">
              <w:rPr>
                <w:rFonts w:asciiTheme="minorHAnsi" w:hAnsiTheme="minorHAnsi"/>
                <w:sz w:val="20"/>
                <w:szCs w:val="20"/>
              </w:rPr>
              <w:t>Вид на површина</w:t>
            </w:r>
            <w:r w:rsidR="00C95302">
              <w:rPr>
                <w:rFonts w:asciiTheme="minorHAnsi" w:hAnsiTheme="minorHAnsi"/>
                <w:sz w:val="20"/>
                <w:szCs w:val="20"/>
              </w:rPr>
              <w:t xml:space="preserve"> </w:t>
            </w:r>
          </w:p>
        </w:tc>
        <w:tc>
          <w:tcPr>
            <w:tcW w:w="1418" w:type="dxa"/>
          </w:tcPr>
          <w:p w14:paraId="1F893D8F" w14:textId="77777777" w:rsidR="00D71EA9" w:rsidRPr="00DF3982" w:rsidRDefault="00D71EA9" w:rsidP="00D71EA9">
            <w:pPr>
              <w:pStyle w:val="Default"/>
              <w:rPr>
                <w:rFonts w:asciiTheme="minorHAnsi" w:hAnsiTheme="minorHAnsi"/>
                <w:sz w:val="20"/>
                <w:szCs w:val="20"/>
              </w:rPr>
            </w:pPr>
            <w:r w:rsidRPr="00DF3982">
              <w:rPr>
                <w:rFonts w:asciiTheme="minorHAnsi" w:hAnsiTheme="minorHAnsi"/>
                <w:sz w:val="20"/>
                <w:szCs w:val="20"/>
              </w:rPr>
              <w:t xml:space="preserve">Коефициент </w:t>
            </w:r>
          </w:p>
        </w:tc>
      </w:tr>
      <w:tr w:rsidR="00D71EA9" w14:paraId="6B0ED1CA" w14:textId="77777777" w:rsidTr="00D71EA9">
        <w:trPr>
          <w:trHeight w:val="90"/>
          <w:jc w:val="center"/>
        </w:trPr>
        <w:tc>
          <w:tcPr>
            <w:tcW w:w="5206" w:type="dxa"/>
          </w:tcPr>
          <w:p w14:paraId="1EE28CE5" w14:textId="77777777" w:rsidR="00D71EA9" w:rsidRPr="002F4B8A" w:rsidRDefault="00D71EA9" w:rsidP="00D71EA9">
            <w:pPr>
              <w:pStyle w:val="Default"/>
              <w:rPr>
                <w:rFonts w:asciiTheme="minorHAnsi" w:hAnsiTheme="minorHAnsi"/>
                <w:sz w:val="20"/>
                <w:szCs w:val="20"/>
              </w:rPr>
            </w:pPr>
            <w:r>
              <w:rPr>
                <w:rFonts w:asciiTheme="minorHAnsi" w:hAnsiTheme="minorHAnsi"/>
                <w:sz w:val="20"/>
                <w:szCs w:val="20"/>
              </w:rPr>
              <w:t>Тревна површина обрасната со збиени дрвја со длабоки корења</w:t>
            </w:r>
          </w:p>
        </w:tc>
        <w:tc>
          <w:tcPr>
            <w:tcW w:w="1418" w:type="dxa"/>
          </w:tcPr>
          <w:p w14:paraId="7443E0AA" w14:textId="77777777" w:rsidR="00D71EA9" w:rsidRPr="00DF3982" w:rsidRDefault="00D71EA9" w:rsidP="00D71EA9">
            <w:pPr>
              <w:pStyle w:val="Default"/>
              <w:rPr>
                <w:rFonts w:asciiTheme="minorHAnsi" w:hAnsiTheme="minorHAnsi"/>
                <w:sz w:val="20"/>
                <w:szCs w:val="20"/>
              </w:rPr>
            </w:pPr>
            <w:r w:rsidRPr="00DF3982">
              <w:rPr>
                <w:rFonts w:asciiTheme="minorHAnsi" w:hAnsiTheme="minorHAnsi"/>
                <w:sz w:val="20"/>
                <w:szCs w:val="20"/>
              </w:rPr>
              <w:t xml:space="preserve">1 </w:t>
            </w:r>
          </w:p>
        </w:tc>
      </w:tr>
      <w:tr w:rsidR="00D71EA9" w14:paraId="2A933AF5" w14:textId="77777777" w:rsidTr="00D71EA9">
        <w:trPr>
          <w:trHeight w:val="90"/>
          <w:jc w:val="center"/>
        </w:trPr>
        <w:tc>
          <w:tcPr>
            <w:tcW w:w="5206" w:type="dxa"/>
          </w:tcPr>
          <w:p w14:paraId="32933249" w14:textId="61802DFD" w:rsidR="00D71EA9" w:rsidRPr="00DF3982" w:rsidRDefault="00E41A64" w:rsidP="00D71EA9">
            <w:pPr>
              <w:pStyle w:val="Default"/>
              <w:rPr>
                <w:rFonts w:asciiTheme="minorHAnsi" w:hAnsiTheme="minorHAnsi"/>
                <w:sz w:val="20"/>
                <w:szCs w:val="20"/>
              </w:rPr>
            </w:pPr>
            <w:r>
              <w:rPr>
                <w:rFonts w:asciiTheme="minorHAnsi" w:hAnsiTheme="minorHAnsi"/>
                <w:sz w:val="20"/>
                <w:szCs w:val="20"/>
              </w:rPr>
              <w:t>Водно тело со крајбр</w:t>
            </w:r>
            <w:r w:rsidR="00D71EA9">
              <w:rPr>
                <w:rFonts w:asciiTheme="minorHAnsi" w:hAnsiTheme="minorHAnsi"/>
                <w:sz w:val="20"/>
                <w:szCs w:val="20"/>
              </w:rPr>
              <w:t>ежна вегетација</w:t>
            </w:r>
            <w:r w:rsidR="00D71EA9" w:rsidRPr="00DF3982">
              <w:rPr>
                <w:rFonts w:asciiTheme="minorHAnsi" w:hAnsiTheme="minorHAnsi"/>
                <w:sz w:val="20"/>
                <w:szCs w:val="20"/>
              </w:rPr>
              <w:t xml:space="preserve"> </w:t>
            </w:r>
          </w:p>
        </w:tc>
        <w:tc>
          <w:tcPr>
            <w:tcW w:w="1418" w:type="dxa"/>
          </w:tcPr>
          <w:p w14:paraId="53FCF6C1" w14:textId="77777777" w:rsidR="00D71EA9" w:rsidRPr="00DF3982" w:rsidRDefault="00D71EA9" w:rsidP="00D71EA9">
            <w:pPr>
              <w:pStyle w:val="Default"/>
              <w:rPr>
                <w:rFonts w:asciiTheme="minorHAnsi" w:hAnsiTheme="minorHAnsi"/>
                <w:sz w:val="20"/>
                <w:szCs w:val="20"/>
              </w:rPr>
            </w:pPr>
            <w:r w:rsidRPr="00DF3982">
              <w:rPr>
                <w:rFonts w:asciiTheme="minorHAnsi" w:hAnsiTheme="minorHAnsi"/>
                <w:sz w:val="20"/>
                <w:szCs w:val="20"/>
              </w:rPr>
              <w:t xml:space="preserve">1 </w:t>
            </w:r>
          </w:p>
        </w:tc>
      </w:tr>
      <w:tr w:rsidR="00D71EA9" w14:paraId="25C3BD9E" w14:textId="77777777" w:rsidTr="00D71EA9">
        <w:trPr>
          <w:trHeight w:val="207"/>
          <w:jc w:val="center"/>
        </w:trPr>
        <w:tc>
          <w:tcPr>
            <w:tcW w:w="5206" w:type="dxa"/>
          </w:tcPr>
          <w:p w14:paraId="6D49919B" w14:textId="20D27573" w:rsidR="00D71EA9" w:rsidRPr="00741D52" w:rsidRDefault="00E41A64" w:rsidP="00E41A64">
            <w:pPr>
              <w:pStyle w:val="Default"/>
              <w:rPr>
                <w:rFonts w:asciiTheme="minorHAnsi" w:hAnsiTheme="minorHAnsi"/>
                <w:sz w:val="20"/>
                <w:szCs w:val="20"/>
              </w:rPr>
            </w:pPr>
            <w:proofErr w:type="spellStart"/>
            <w:r>
              <w:rPr>
                <w:rFonts w:asciiTheme="minorHAnsi" w:hAnsiTheme="minorHAnsi"/>
                <w:sz w:val="20"/>
                <w:szCs w:val="20"/>
              </w:rPr>
              <w:t>Кровна</w:t>
            </w:r>
            <w:proofErr w:type="spellEnd"/>
            <w:r>
              <w:rPr>
                <w:rFonts w:asciiTheme="minorHAnsi" w:hAnsiTheme="minorHAnsi"/>
                <w:sz w:val="20"/>
                <w:szCs w:val="20"/>
              </w:rPr>
              <w:t xml:space="preserve"> градина</w:t>
            </w:r>
          </w:p>
        </w:tc>
        <w:tc>
          <w:tcPr>
            <w:tcW w:w="1418" w:type="dxa"/>
          </w:tcPr>
          <w:p w14:paraId="3A63E7E3" w14:textId="4B84EB17" w:rsidR="00D71EA9" w:rsidRPr="00DF3982" w:rsidRDefault="00E41A64" w:rsidP="00E41A64">
            <w:pPr>
              <w:pStyle w:val="Default"/>
              <w:rPr>
                <w:rFonts w:asciiTheme="minorHAnsi" w:hAnsiTheme="minorHAnsi"/>
                <w:sz w:val="20"/>
                <w:szCs w:val="20"/>
              </w:rPr>
            </w:pPr>
            <w:r w:rsidRPr="00DF3982">
              <w:rPr>
                <w:rFonts w:asciiTheme="minorHAnsi" w:hAnsiTheme="minorHAnsi"/>
                <w:sz w:val="20"/>
                <w:szCs w:val="20"/>
              </w:rPr>
              <w:t>0</w:t>
            </w:r>
            <w:r>
              <w:rPr>
                <w:rFonts w:asciiTheme="minorHAnsi" w:hAnsiTheme="minorHAnsi"/>
                <w:sz w:val="20"/>
                <w:szCs w:val="20"/>
              </w:rPr>
              <w:t>.5</w:t>
            </w:r>
          </w:p>
        </w:tc>
      </w:tr>
      <w:tr w:rsidR="00E41A64" w14:paraId="009963A9" w14:textId="77777777" w:rsidTr="00D71EA9">
        <w:trPr>
          <w:trHeight w:val="323"/>
          <w:jc w:val="center"/>
        </w:trPr>
        <w:tc>
          <w:tcPr>
            <w:tcW w:w="5206" w:type="dxa"/>
          </w:tcPr>
          <w:p w14:paraId="39F5C085" w14:textId="5B591866" w:rsidR="00E41A64" w:rsidRDefault="00E41A64" w:rsidP="00E41A64">
            <w:pPr>
              <w:pStyle w:val="Default"/>
              <w:rPr>
                <w:rFonts w:asciiTheme="minorHAnsi" w:hAnsiTheme="minorHAnsi"/>
                <w:sz w:val="20"/>
                <w:szCs w:val="20"/>
              </w:rPr>
            </w:pPr>
            <w:r>
              <w:rPr>
                <w:rFonts w:asciiTheme="minorHAnsi" w:hAnsiTheme="minorHAnsi"/>
                <w:sz w:val="20"/>
                <w:szCs w:val="20"/>
              </w:rPr>
              <w:t>Култивиран тревник</w:t>
            </w:r>
            <w:r w:rsidRPr="00DF3982">
              <w:rPr>
                <w:rFonts w:asciiTheme="minorHAnsi" w:hAnsiTheme="minorHAnsi"/>
                <w:sz w:val="20"/>
                <w:szCs w:val="20"/>
              </w:rPr>
              <w:t xml:space="preserve"> </w:t>
            </w:r>
          </w:p>
        </w:tc>
        <w:tc>
          <w:tcPr>
            <w:tcW w:w="1418" w:type="dxa"/>
          </w:tcPr>
          <w:p w14:paraId="23E76EFB" w14:textId="1FA47200" w:rsidR="00E41A64" w:rsidRPr="00DF3982" w:rsidRDefault="00E41A64" w:rsidP="00E41A64">
            <w:pPr>
              <w:pStyle w:val="Default"/>
              <w:rPr>
                <w:rFonts w:asciiTheme="minorHAnsi" w:hAnsiTheme="minorHAnsi"/>
                <w:sz w:val="20"/>
                <w:szCs w:val="20"/>
              </w:rPr>
            </w:pPr>
            <w:r w:rsidRPr="00DF3982">
              <w:rPr>
                <w:rFonts w:asciiTheme="minorHAnsi" w:hAnsiTheme="minorHAnsi"/>
                <w:sz w:val="20"/>
                <w:szCs w:val="20"/>
              </w:rPr>
              <w:t>0.</w:t>
            </w:r>
            <w:r>
              <w:rPr>
                <w:rFonts w:asciiTheme="minorHAnsi" w:hAnsiTheme="minorHAnsi"/>
                <w:sz w:val="20"/>
                <w:szCs w:val="20"/>
              </w:rPr>
              <w:t>5</w:t>
            </w:r>
            <w:r w:rsidRPr="00DF3982">
              <w:rPr>
                <w:rFonts w:asciiTheme="minorHAnsi" w:hAnsiTheme="minorHAnsi"/>
                <w:sz w:val="20"/>
                <w:szCs w:val="20"/>
              </w:rPr>
              <w:t xml:space="preserve"> </w:t>
            </w:r>
          </w:p>
        </w:tc>
      </w:tr>
      <w:tr w:rsidR="0039022A" w14:paraId="20B4B082" w14:textId="77777777" w:rsidTr="00D71EA9">
        <w:trPr>
          <w:trHeight w:val="100"/>
          <w:jc w:val="center"/>
        </w:trPr>
        <w:tc>
          <w:tcPr>
            <w:tcW w:w="5206" w:type="dxa"/>
          </w:tcPr>
          <w:p w14:paraId="6021DF3F" w14:textId="5B960990" w:rsidR="0039022A" w:rsidRDefault="0039022A" w:rsidP="0039022A">
            <w:pPr>
              <w:pStyle w:val="Default"/>
              <w:rPr>
                <w:rFonts w:asciiTheme="minorHAnsi" w:hAnsiTheme="minorHAnsi"/>
                <w:sz w:val="20"/>
                <w:szCs w:val="20"/>
              </w:rPr>
            </w:pPr>
            <w:proofErr w:type="spellStart"/>
            <w:r>
              <w:rPr>
                <w:rFonts w:asciiTheme="minorHAnsi" w:hAnsiTheme="minorHAnsi"/>
                <w:sz w:val="20"/>
                <w:szCs w:val="20"/>
              </w:rPr>
              <w:t>Жардињери</w:t>
            </w:r>
            <w:proofErr w:type="spellEnd"/>
            <w:r>
              <w:rPr>
                <w:rFonts w:asciiTheme="minorHAnsi" w:hAnsiTheme="minorHAnsi"/>
                <w:sz w:val="20"/>
                <w:szCs w:val="20"/>
              </w:rPr>
              <w:t xml:space="preserve"> со </w:t>
            </w:r>
            <w:proofErr w:type="spellStart"/>
            <w:r>
              <w:rPr>
                <w:rFonts w:asciiTheme="minorHAnsi" w:hAnsiTheme="minorHAnsi"/>
                <w:sz w:val="20"/>
                <w:szCs w:val="20"/>
              </w:rPr>
              <w:t>дрвенести</w:t>
            </w:r>
            <w:proofErr w:type="spellEnd"/>
            <w:r>
              <w:rPr>
                <w:rFonts w:asciiTheme="minorHAnsi" w:hAnsiTheme="minorHAnsi"/>
                <w:sz w:val="20"/>
                <w:szCs w:val="20"/>
              </w:rPr>
              <w:t xml:space="preserve"> видови</w:t>
            </w:r>
          </w:p>
        </w:tc>
        <w:tc>
          <w:tcPr>
            <w:tcW w:w="1418" w:type="dxa"/>
          </w:tcPr>
          <w:p w14:paraId="0E7E5CA4" w14:textId="25F9C416" w:rsidR="0039022A" w:rsidRPr="00DF3982" w:rsidRDefault="0039022A" w:rsidP="0039022A">
            <w:pPr>
              <w:pStyle w:val="Default"/>
              <w:rPr>
                <w:rFonts w:asciiTheme="minorHAnsi" w:hAnsiTheme="minorHAnsi"/>
                <w:sz w:val="20"/>
                <w:szCs w:val="20"/>
              </w:rPr>
            </w:pPr>
            <w:r>
              <w:rPr>
                <w:rFonts w:asciiTheme="minorHAnsi" w:hAnsiTheme="minorHAnsi"/>
                <w:sz w:val="20"/>
                <w:szCs w:val="20"/>
              </w:rPr>
              <w:t>0,3</w:t>
            </w:r>
          </w:p>
        </w:tc>
      </w:tr>
      <w:tr w:rsidR="0039022A" w14:paraId="11D092FD" w14:textId="77777777" w:rsidTr="00D71EA9">
        <w:trPr>
          <w:trHeight w:val="100"/>
          <w:jc w:val="center"/>
        </w:trPr>
        <w:tc>
          <w:tcPr>
            <w:tcW w:w="5206" w:type="dxa"/>
          </w:tcPr>
          <w:p w14:paraId="7343E8B1" w14:textId="6703E020" w:rsidR="0039022A" w:rsidRPr="00DF3982" w:rsidRDefault="0039022A" w:rsidP="0039022A">
            <w:pPr>
              <w:pStyle w:val="Default"/>
              <w:rPr>
                <w:rFonts w:asciiTheme="minorHAnsi" w:hAnsiTheme="minorHAnsi"/>
                <w:sz w:val="20"/>
                <w:szCs w:val="20"/>
              </w:rPr>
            </w:pPr>
            <w:r>
              <w:rPr>
                <w:rFonts w:asciiTheme="minorHAnsi" w:hAnsiTheme="minorHAnsi"/>
                <w:sz w:val="20"/>
                <w:szCs w:val="20"/>
              </w:rPr>
              <w:t>Патека од плочи или песок / чакал</w:t>
            </w:r>
            <w:r w:rsidRPr="00DF3982">
              <w:rPr>
                <w:rFonts w:asciiTheme="minorHAnsi" w:hAnsiTheme="minorHAnsi"/>
                <w:sz w:val="20"/>
                <w:szCs w:val="20"/>
              </w:rPr>
              <w:t xml:space="preserve"> </w:t>
            </w:r>
          </w:p>
        </w:tc>
        <w:tc>
          <w:tcPr>
            <w:tcW w:w="1418" w:type="dxa"/>
          </w:tcPr>
          <w:p w14:paraId="0F42D420" w14:textId="77777777" w:rsidR="0039022A" w:rsidRPr="00DF3982" w:rsidRDefault="0039022A" w:rsidP="0039022A">
            <w:pPr>
              <w:pStyle w:val="Default"/>
              <w:rPr>
                <w:rFonts w:asciiTheme="minorHAnsi" w:hAnsiTheme="minorHAnsi"/>
                <w:sz w:val="20"/>
                <w:szCs w:val="20"/>
              </w:rPr>
            </w:pPr>
            <w:r w:rsidRPr="00DF3982">
              <w:rPr>
                <w:rFonts w:asciiTheme="minorHAnsi" w:hAnsiTheme="minorHAnsi"/>
                <w:sz w:val="20"/>
                <w:szCs w:val="20"/>
              </w:rPr>
              <w:t xml:space="preserve">0.1 </w:t>
            </w:r>
          </w:p>
        </w:tc>
      </w:tr>
      <w:tr w:rsidR="0039022A" w14:paraId="174C8619" w14:textId="77777777" w:rsidTr="00D71EA9">
        <w:trPr>
          <w:trHeight w:val="90"/>
          <w:jc w:val="center"/>
        </w:trPr>
        <w:tc>
          <w:tcPr>
            <w:tcW w:w="5206" w:type="dxa"/>
          </w:tcPr>
          <w:p w14:paraId="09A3B2B4" w14:textId="71222D5A" w:rsidR="0039022A" w:rsidRPr="00DF3982" w:rsidRDefault="0039022A" w:rsidP="0039022A">
            <w:pPr>
              <w:pStyle w:val="Default"/>
              <w:rPr>
                <w:rFonts w:asciiTheme="minorHAnsi" w:hAnsiTheme="minorHAnsi"/>
                <w:sz w:val="20"/>
                <w:szCs w:val="20"/>
              </w:rPr>
            </w:pPr>
            <w:r>
              <w:rPr>
                <w:rFonts w:asciiTheme="minorHAnsi" w:hAnsiTheme="minorHAnsi"/>
                <w:sz w:val="20"/>
                <w:szCs w:val="20"/>
              </w:rPr>
              <w:t>Асфалтирана патека или улица</w:t>
            </w:r>
            <w:r w:rsidRPr="00DF3982">
              <w:rPr>
                <w:rFonts w:asciiTheme="minorHAnsi" w:hAnsiTheme="minorHAnsi"/>
                <w:sz w:val="20"/>
                <w:szCs w:val="20"/>
              </w:rPr>
              <w:t xml:space="preserve"> </w:t>
            </w:r>
          </w:p>
        </w:tc>
        <w:tc>
          <w:tcPr>
            <w:tcW w:w="1418" w:type="dxa"/>
          </w:tcPr>
          <w:p w14:paraId="680B5F1B" w14:textId="77777777" w:rsidR="0039022A" w:rsidRPr="00DF3982" w:rsidRDefault="0039022A" w:rsidP="0039022A">
            <w:pPr>
              <w:pStyle w:val="Default"/>
              <w:rPr>
                <w:rFonts w:asciiTheme="minorHAnsi" w:hAnsiTheme="minorHAnsi"/>
                <w:sz w:val="20"/>
                <w:szCs w:val="20"/>
              </w:rPr>
            </w:pPr>
            <w:r w:rsidRPr="00DF3982">
              <w:rPr>
                <w:rFonts w:asciiTheme="minorHAnsi" w:hAnsiTheme="minorHAnsi"/>
                <w:sz w:val="20"/>
                <w:szCs w:val="20"/>
              </w:rPr>
              <w:t xml:space="preserve">0 </w:t>
            </w:r>
          </w:p>
        </w:tc>
      </w:tr>
      <w:tr w:rsidR="0039022A" w14:paraId="156616AF" w14:textId="77777777" w:rsidTr="00D71EA9">
        <w:trPr>
          <w:trHeight w:val="90"/>
          <w:jc w:val="center"/>
        </w:trPr>
        <w:tc>
          <w:tcPr>
            <w:tcW w:w="5206" w:type="dxa"/>
          </w:tcPr>
          <w:p w14:paraId="6DC12726" w14:textId="77777777" w:rsidR="0039022A" w:rsidRDefault="0039022A" w:rsidP="0039022A">
            <w:pPr>
              <w:pStyle w:val="Default"/>
              <w:rPr>
                <w:rFonts w:asciiTheme="minorHAnsi" w:hAnsiTheme="minorHAnsi"/>
                <w:sz w:val="20"/>
                <w:szCs w:val="20"/>
              </w:rPr>
            </w:pPr>
            <w:r>
              <w:rPr>
                <w:rFonts w:asciiTheme="minorHAnsi" w:hAnsiTheme="minorHAnsi"/>
                <w:sz w:val="20"/>
                <w:szCs w:val="20"/>
              </w:rPr>
              <w:t>Покрив</w:t>
            </w:r>
          </w:p>
        </w:tc>
        <w:tc>
          <w:tcPr>
            <w:tcW w:w="1418" w:type="dxa"/>
          </w:tcPr>
          <w:p w14:paraId="2607D43E" w14:textId="77777777" w:rsidR="0039022A" w:rsidRPr="00DF3982" w:rsidRDefault="0039022A" w:rsidP="0039022A">
            <w:pPr>
              <w:pStyle w:val="Default"/>
              <w:rPr>
                <w:rFonts w:asciiTheme="minorHAnsi" w:hAnsiTheme="minorHAnsi"/>
                <w:sz w:val="20"/>
                <w:szCs w:val="20"/>
              </w:rPr>
            </w:pPr>
            <w:r>
              <w:rPr>
                <w:rFonts w:asciiTheme="minorHAnsi" w:hAnsiTheme="minorHAnsi"/>
                <w:sz w:val="20"/>
                <w:szCs w:val="20"/>
              </w:rPr>
              <w:t>0</w:t>
            </w:r>
          </w:p>
        </w:tc>
      </w:tr>
      <w:tr w:rsidR="0039022A" w14:paraId="2701BD91" w14:textId="77777777" w:rsidTr="00D71EA9">
        <w:trPr>
          <w:trHeight w:val="90"/>
          <w:jc w:val="center"/>
        </w:trPr>
        <w:tc>
          <w:tcPr>
            <w:tcW w:w="5206" w:type="dxa"/>
          </w:tcPr>
          <w:p w14:paraId="0880E7FB" w14:textId="77777777" w:rsidR="0039022A" w:rsidRDefault="0039022A" w:rsidP="0039022A">
            <w:pPr>
              <w:pStyle w:val="Default"/>
              <w:rPr>
                <w:rFonts w:asciiTheme="minorHAnsi" w:hAnsiTheme="minorHAnsi"/>
                <w:sz w:val="20"/>
                <w:szCs w:val="20"/>
              </w:rPr>
            </w:pPr>
            <w:r>
              <w:rPr>
                <w:rFonts w:asciiTheme="minorHAnsi" w:hAnsiTheme="minorHAnsi"/>
                <w:sz w:val="20"/>
                <w:szCs w:val="20"/>
              </w:rPr>
              <w:t>Паркинг</w:t>
            </w:r>
          </w:p>
        </w:tc>
        <w:tc>
          <w:tcPr>
            <w:tcW w:w="1418" w:type="dxa"/>
          </w:tcPr>
          <w:p w14:paraId="545048B2" w14:textId="77777777" w:rsidR="0039022A" w:rsidRDefault="0039022A" w:rsidP="0039022A">
            <w:pPr>
              <w:pStyle w:val="Default"/>
              <w:rPr>
                <w:rFonts w:asciiTheme="minorHAnsi" w:hAnsiTheme="minorHAnsi"/>
                <w:sz w:val="20"/>
                <w:szCs w:val="20"/>
              </w:rPr>
            </w:pPr>
            <w:r>
              <w:rPr>
                <w:rFonts w:asciiTheme="minorHAnsi" w:hAnsiTheme="minorHAnsi"/>
                <w:sz w:val="20"/>
                <w:szCs w:val="20"/>
              </w:rPr>
              <w:t>0</w:t>
            </w:r>
          </w:p>
        </w:tc>
      </w:tr>
    </w:tbl>
    <w:p w14:paraId="6A3575F7" w14:textId="77777777" w:rsidR="00FB555B" w:rsidRDefault="00FB555B" w:rsidP="00C65503">
      <w:pPr>
        <w:jc w:val="center"/>
        <w:rPr>
          <w:lang w:val="mk-MK"/>
        </w:rPr>
      </w:pPr>
    </w:p>
    <w:p w14:paraId="77FB301C" w14:textId="4CD2BEB8" w:rsidR="00C65503" w:rsidRDefault="00C65503" w:rsidP="00C65503">
      <w:pPr>
        <w:jc w:val="center"/>
        <w:rPr>
          <w:lang w:val="mk-MK"/>
        </w:rPr>
      </w:pPr>
      <w:r w:rsidRPr="00C65503">
        <w:rPr>
          <w:lang w:val="mk-MK"/>
        </w:rPr>
        <w:t xml:space="preserve">Член </w:t>
      </w:r>
      <w:r w:rsidR="00A522AC">
        <w:rPr>
          <w:lang w:val="mk-MK"/>
        </w:rPr>
        <w:t>18</w:t>
      </w:r>
    </w:p>
    <w:p w14:paraId="2CAF366C" w14:textId="10E555DA" w:rsidR="0083518A" w:rsidRDefault="0083518A" w:rsidP="00A522AC">
      <w:pPr>
        <w:pStyle w:val="ListParagraph"/>
        <w:numPr>
          <w:ilvl w:val="0"/>
          <w:numId w:val="13"/>
        </w:numPr>
        <w:jc w:val="both"/>
        <w:rPr>
          <w:lang w:val="mk-MK"/>
        </w:rPr>
      </w:pPr>
      <w:proofErr w:type="spellStart"/>
      <w:r>
        <w:rPr>
          <w:lang w:val="mk-MK"/>
        </w:rPr>
        <w:t>Проектно-техничката</w:t>
      </w:r>
      <w:proofErr w:type="spellEnd"/>
      <w:r>
        <w:rPr>
          <w:lang w:val="mk-MK"/>
        </w:rPr>
        <w:t xml:space="preserve"> документација содржи текстуален и графички дел</w:t>
      </w:r>
      <w:r w:rsidR="00A57B5B">
        <w:rPr>
          <w:lang w:val="mk-MK"/>
        </w:rPr>
        <w:t xml:space="preserve"> со нумерички податоци</w:t>
      </w:r>
      <w:r>
        <w:rPr>
          <w:lang w:val="mk-MK"/>
        </w:rPr>
        <w:t>.</w:t>
      </w:r>
    </w:p>
    <w:p w14:paraId="2E367F41" w14:textId="524FBC63" w:rsidR="00A57B5B" w:rsidRDefault="00A57B5B" w:rsidP="00A522AC">
      <w:pPr>
        <w:pStyle w:val="ListParagraph"/>
        <w:numPr>
          <w:ilvl w:val="0"/>
          <w:numId w:val="13"/>
        </w:numPr>
        <w:jc w:val="both"/>
        <w:rPr>
          <w:lang w:val="mk-MK"/>
        </w:rPr>
      </w:pPr>
      <w:r>
        <w:rPr>
          <w:lang w:val="mk-MK"/>
        </w:rPr>
        <w:t>Текстуалниот</w:t>
      </w:r>
      <w:r w:rsidR="009127E9">
        <w:rPr>
          <w:lang w:val="mk-MK"/>
        </w:rPr>
        <w:t xml:space="preserve"> дел </w:t>
      </w:r>
      <w:r w:rsidR="00D71EA9">
        <w:rPr>
          <w:lang w:val="mk-MK"/>
        </w:rPr>
        <w:t>содржи опис на површините во градежната парцела според намени, вклучително и опис на зеленилото според површина, вид и потреби за одржување</w:t>
      </w:r>
      <w:r w:rsidR="00F01EFB">
        <w:rPr>
          <w:lang w:val="mk-MK"/>
        </w:rPr>
        <w:t>.</w:t>
      </w:r>
    </w:p>
    <w:p w14:paraId="08D2228B" w14:textId="1FFB75E0" w:rsidR="00D71EA9" w:rsidRDefault="00D71EA9" w:rsidP="00A522AC">
      <w:pPr>
        <w:pStyle w:val="ListParagraph"/>
        <w:numPr>
          <w:ilvl w:val="0"/>
          <w:numId w:val="13"/>
        </w:numPr>
        <w:jc w:val="both"/>
        <w:rPr>
          <w:lang w:val="mk-MK"/>
        </w:rPr>
      </w:pPr>
      <w:r>
        <w:rPr>
          <w:lang w:val="mk-MK"/>
        </w:rPr>
        <w:lastRenderedPageBreak/>
        <w:t>Графичкиот прилог содржи намена на п</w:t>
      </w:r>
      <w:r w:rsidR="00FB555B">
        <w:rPr>
          <w:lang w:val="mk-MK"/>
        </w:rPr>
        <w:t xml:space="preserve">овршините во градежната парцела, а нумеричките податоци базираат на формулата и табелата од став (4) на член 19 на овој Правилник. </w:t>
      </w:r>
    </w:p>
    <w:p w14:paraId="6110D294" w14:textId="77777777" w:rsidR="00C20FE6" w:rsidRDefault="00C20FE6" w:rsidP="00C20FE6">
      <w:pPr>
        <w:pStyle w:val="ListParagraph"/>
        <w:jc w:val="center"/>
        <w:rPr>
          <w:lang w:val="mk-MK"/>
        </w:rPr>
      </w:pPr>
    </w:p>
    <w:p w14:paraId="1F145179" w14:textId="69F55F02" w:rsidR="00C20FE6" w:rsidRPr="00F96E27" w:rsidRDefault="00C20FE6" w:rsidP="00C20FE6">
      <w:pPr>
        <w:pStyle w:val="ListParagraph"/>
        <w:jc w:val="center"/>
      </w:pPr>
      <w:r w:rsidRPr="00C20FE6">
        <w:rPr>
          <w:lang w:val="mk-MK"/>
        </w:rPr>
        <w:t>7. ПРЕОДН</w:t>
      </w:r>
      <w:r w:rsidR="00F96E27">
        <w:t>A</w:t>
      </w:r>
      <w:r w:rsidRPr="00C20FE6">
        <w:rPr>
          <w:lang w:val="mk-MK"/>
        </w:rPr>
        <w:t xml:space="preserve"> И ЗАВРШН</w:t>
      </w:r>
      <w:r w:rsidR="00F96E27">
        <w:t>A</w:t>
      </w:r>
      <w:r w:rsidRPr="00C20FE6">
        <w:rPr>
          <w:lang w:val="mk-MK"/>
        </w:rPr>
        <w:t xml:space="preserve"> ОДРЕДБ</w:t>
      </w:r>
      <w:r w:rsidR="00F96E27">
        <w:t>A</w:t>
      </w:r>
    </w:p>
    <w:p w14:paraId="32608677" w14:textId="4BEB899C" w:rsidR="00E44560" w:rsidRDefault="00E44560" w:rsidP="00187BD2">
      <w:pPr>
        <w:jc w:val="center"/>
        <w:rPr>
          <w:lang w:val="mk-MK"/>
        </w:rPr>
      </w:pPr>
      <w:r>
        <w:rPr>
          <w:lang w:val="mk-MK"/>
        </w:rPr>
        <w:t>Член</w:t>
      </w:r>
      <w:r w:rsidR="00A522AC">
        <w:rPr>
          <w:lang w:val="mk-MK"/>
        </w:rPr>
        <w:t xml:space="preserve"> 19</w:t>
      </w:r>
    </w:p>
    <w:p w14:paraId="3C135BB9" w14:textId="57CE8610" w:rsidR="00E44560" w:rsidRDefault="00E44560" w:rsidP="005B3B1E">
      <w:pPr>
        <w:jc w:val="both"/>
        <w:rPr>
          <w:lang w:val="mk-MK"/>
        </w:rPr>
      </w:pPr>
      <w:r w:rsidRPr="005B3B1E">
        <w:rPr>
          <w:lang w:val="mk-MK"/>
        </w:rPr>
        <w:t xml:space="preserve">Овој Правилник влегува во сила </w:t>
      </w:r>
      <w:r w:rsidR="001D1502">
        <w:rPr>
          <w:lang w:val="mk-MK"/>
        </w:rPr>
        <w:t xml:space="preserve">наредниот ден од денот на </w:t>
      </w:r>
      <w:r w:rsidRPr="005B3B1E">
        <w:rPr>
          <w:lang w:val="mk-MK"/>
        </w:rPr>
        <w:t>објавувањето во „Службен весник на Република Северна Македонија“</w:t>
      </w:r>
      <w:r w:rsidR="005B3B1E" w:rsidRPr="005B3B1E">
        <w:rPr>
          <w:lang w:val="mk-MK"/>
        </w:rPr>
        <w:t>.</w:t>
      </w:r>
    </w:p>
    <w:p w14:paraId="18E5EBC8" w14:textId="77777777" w:rsidR="00C20FE6" w:rsidRDefault="00C20FE6" w:rsidP="005B3B1E">
      <w:pPr>
        <w:jc w:val="both"/>
        <w:rPr>
          <w:lang w:val="mk-MK"/>
        </w:rPr>
      </w:pPr>
    </w:p>
    <w:p w14:paraId="4DC0BD6C" w14:textId="77777777" w:rsidR="00C20FE6" w:rsidRDefault="00C20FE6" w:rsidP="005B3B1E">
      <w:pPr>
        <w:jc w:val="both"/>
        <w:rPr>
          <w:lang w:val="mk-MK"/>
        </w:rPr>
      </w:pPr>
    </w:p>
    <w:p w14:paraId="762FB3DE" w14:textId="77777777" w:rsidR="00C20FE6" w:rsidRDefault="00C20FE6" w:rsidP="005B3B1E">
      <w:pPr>
        <w:jc w:val="both"/>
        <w:rPr>
          <w:lang w:val="mk-M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20FE6" w14:paraId="4C13C192" w14:textId="77777777" w:rsidTr="00C20FE6">
        <w:tc>
          <w:tcPr>
            <w:tcW w:w="4675" w:type="dxa"/>
          </w:tcPr>
          <w:p w14:paraId="6AD33AFB" w14:textId="77777777" w:rsidR="00C20FE6" w:rsidRDefault="00C20FE6" w:rsidP="005B3B1E">
            <w:pPr>
              <w:jc w:val="both"/>
            </w:pPr>
          </w:p>
          <w:p w14:paraId="5BF933BB" w14:textId="448A9C5B" w:rsidR="00C20FE6" w:rsidRPr="00C20FE6" w:rsidRDefault="00C20FE6" w:rsidP="005B3B1E">
            <w:pPr>
              <w:jc w:val="both"/>
            </w:pPr>
            <w:r>
              <w:rPr>
                <w:lang w:val="mk-MK"/>
              </w:rPr>
              <w:t>Бр.</w:t>
            </w:r>
            <w:r>
              <w:t>_____________</w:t>
            </w:r>
          </w:p>
        </w:tc>
        <w:tc>
          <w:tcPr>
            <w:tcW w:w="4675" w:type="dxa"/>
          </w:tcPr>
          <w:p w14:paraId="02427F21" w14:textId="183BF56C" w:rsidR="00C20FE6" w:rsidRDefault="00C20FE6" w:rsidP="00C20FE6">
            <w:pPr>
              <w:jc w:val="center"/>
              <w:rPr>
                <w:lang w:val="mk-MK"/>
              </w:rPr>
            </w:pPr>
            <w:r>
              <w:rPr>
                <w:lang w:val="mk-MK"/>
              </w:rPr>
              <w:t>Министер за животна средина и  просторно планирање</w:t>
            </w:r>
          </w:p>
        </w:tc>
      </w:tr>
      <w:tr w:rsidR="00C20FE6" w14:paraId="6947C391" w14:textId="77777777" w:rsidTr="00C20FE6">
        <w:tc>
          <w:tcPr>
            <w:tcW w:w="4675" w:type="dxa"/>
          </w:tcPr>
          <w:p w14:paraId="2CF5DACE" w14:textId="6808F8A6" w:rsidR="00C20FE6" w:rsidRPr="00C20FE6" w:rsidRDefault="00C20FE6" w:rsidP="00C20FE6">
            <w:pPr>
              <w:jc w:val="both"/>
              <w:rPr>
                <w:lang w:val="mk-MK"/>
              </w:rPr>
            </w:pPr>
            <w:r>
              <w:t xml:space="preserve">__.__.____ </w:t>
            </w:r>
            <w:r>
              <w:rPr>
                <w:lang w:val="mk-MK"/>
              </w:rPr>
              <w:t>година, Скопје</w:t>
            </w:r>
          </w:p>
        </w:tc>
        <w:tc>
          <w:tcPr>
            <w:tcW w:w="4675" w:type="dxa"/>
          </w:tcPr>
          <w:p w14:paraId="6ED7D65E" w14:textId="6B5F9AC1" w:rsidR="00C20FE6" w:rsidRPr="00C20FE6" w:rsidRDefault="00C20FE6" w:rsidP="00C20FE6">
            <w:pPr>
              <w:jc w:val="center"/>
              <w:rPr>
                <w:lang w:val="mk-MK"/>
              </w:rPr>
            </w:pPr>
            <w:r>
              <w:rPr>
                <w:lang w:val="mk-MK"/>
              </w:rPr>
              <w:t>Садула Дураки</w:t>
            </w:r>
            <w:r>
              <w:t xml:space="preserve">, </w:t>
            </w:r>
            <w:r>
              <w:rPr>
                <w:lang w:val="mk-MK"/>
              </w:rPr>
              <w:t>с.р.</w:t>
            </w:r>
          </w:p>
        </w:tc>
      </w:tr>
    </w:tbl>
    <w:p w14:paraId="47930EBA" w14:textId="77777777" w:rsidR="00C20FE6" w:rsidRPr="005B3B1E" w:rsidRDefault="00C20FE6" w:rsidP="005B3B1E">
      <w:pPr>
        <w:jc w:val="both"/>
        <w:rPr>
          <w:lang w:val="mk-MK"/>
        </w:rPr>
      </w:pPr>
    </w:p>
    <w:p w14:paraId="3E7F385F" w14:textId="77777777" w:rsidR="005B3B1E" w:rsidRDefault="005B3B1E" w:rsidP="005B3B1E">
      <w:pPr>
        <w:pStyle w:val="ListParagraph"/>
        <w:jc w:val="both"/>
        <w:rPr>
          <w:lang w:val="mk-MK"/>
        </w:rPr>
      </w:pPr>
    </w:p>
    <w:p w14:paraId="799A8057" w14:textId="590474EA" w:rsidR="005B3B1E" w:rsidRPr="005B3B1E" w:rsidRDefault="005B3B1E" w:rsidP="005B3B1E">
      <w:pPr>
        <w:ind w:left="5760"/>
        <w:jc w:val="both"/>
        <w:rPr>
          <w:lang w:val="mk-MK"/>
        </w:rPr>
      </w:pPr>
      <w:r>
        <w:rPr>
          <w:lang w:val="mk-MK"/>
        </w:rPr>
        <w:t xml:space="preserve">          </w:t>
      </w:r>
      <w:r w:rsidR="00C20FE6">
        <w:rPr>
          <w:lang w:val="mk-MK"/>
        </w:rPr>
        <w:tab/>
      </w:r>
      <w:r w:rsidR="00C20FE6">
        <w:rPr>
          <w:lang w:val="mk-MK"/>
        </w:rPr>
        <w:tab/>
      </w:r>
    </w:p>
    <w:p w14:paraId="5360AAEF" w14:textId="77777777" w:rsidR="0083518A" w:rsidRDefault="0083518A" w:rsidP="00C65503">
      <w:pPr>
        <w:jc w:val="center"/>
        <w:rPr>
          <w:lang w:val="mk-MK"/>
        </w:rPr>
      </w:pPr>
    </w:p>
    <w:sectPr w:rsidR="00835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Neue L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371D"/>
    <w:multiLevelType w:val="hybridMultilevel"/>
    <w:tmpl w:val="F23817A6"/>
    <w:lvl w:ilvl="0" w:tplc="042F0017">
      <w:start w:val="1"/>
      <w:numFmt w:val="lowerLetter"/>
      <w:lvlText w:val="%1)"/>
      <w:lvlJc w:val="left"/>
      <w:pPr>
        <w:ind w:left="1080" w:hanging="360"/>
      </w:pPr>
      <w:rPr>
        <w:rFonts w:hint="default"/>
      </w:rPr>
    </w:lvl>
    <w:lvl w:ilvl="1" w:tplc="0409000F">
      <w:start w:val="1"/>
      <w:numFmt w:val="decimal"/>
      <w:lvlText w:val="%2."/>
      <w:lvlJc w:val="left"/>
      <w:pPr>
        <w:ind w:left="3150" w:hanging="360"/>
      </w:pPr>
    </w:lvl>
    <w:lvl w:ilvl="2" w:tplc="042F001B">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 w15:restartNumberingAfterBreak="0">
    <w:nsid w:val="0F6F461D"/>
    <w:multiLevelType w:val="hybridMultilevel"/>
    <w:tmpl w:val="F23817A6"/>
    <w:lvl w:ilvl="0" w:tplc="042F0017">
      <w:start w:val="1"/>
      <w:numFmt w:val="lowerLetter"/>
      <w:lvlText w:val="%1)"/>
      <w:lvlJc w:val="left"/>
      <w:pPr>
        <w:ind w:left="1080" w:hanging="360"/>
      </w:pPr>
      <w:rPr>
        <w:rFonts w:hint="default"/>
      </w:rPr>
    </w:lvl>
    <w:lvl w:ilvl="1" w:tplc="0409000F">
      <w:start w:val="1"/>
      <w:numFmt w:val="decimal"/>
      <w:lvlText w:val="%2."/>
      <w:lvlJc w:val="left"/>
      <w:pPr>
        <w:ind w:left="3150" w:hanging="360"/>
      </w:pPr>
    </w:lvl>
    <w:lvl w:ilvl="2" w:tplc="042F001B">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 w15:restartNumberingAfterBreak="0">
    <w:nsid w:val="12C11AB2"/>
    <w:multiLevelType w:val="hybridMultilevel"/>
    <w:tmpl w:val="DC181720"/>
    <w:lvl w:ilvl="0" w:tplc="2C10DA50">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1440153B"/>
    <w:multiLevelType w:val="hybridMultilevel"/>
    <w:tmpl w:val="F23817A6"/>
    <w:lvl w:ilvl="0" w:tplc="042F0017">
      <w:start w:val="1"/>
      <w:numFmt w:val="lowerLetter"/>
      <w:lvlText w:val="%1)"/>
      <w:lvlJc w:val="left"/>
      <w:pPr>
        <w:ind w:left="1080" w:hanging="360"/>
      </w:pPr>
      <w:rPr>
        <w:rFonts w:hint="default"/>
      </w:rPr>
    </w:lvl>
    <w:lvl w:ilvl="1" w:tplc="0409000F">
      <w:start w:val="1"/>
      <w:numFmt w:val="decimal"/>
      <w:lvlText w:val="%2."/>
      <w:lvlJc w:val="left"/>
      <w:pPr>
        <w:ind w:left="3150" w:hanging="360"/>
      </w:pPr>
    </w:lvl>
    <w:lvl w:ilvl="2" w:tplc="042F001B">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18826110"/>
    <w:multiLevelType w:val="hybridMultilevel"/>
    <w:tmpl w:val="DC181720"/>
    <w:lvl w:ilvl="0" w:tplc="2C10DA50">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1E6D0472"/>
    <w:multiLevelType w:val="hybridMultilevel"/>
    <w:tmpl w:val="DC181720"/>
    <w:lvl w:ilvl="0" w:tplc="2C10DA50">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15:restartNumberingAfterBreak="0">
    <w:nsid w:val="1FCC7E17"/>
    <w:multiLevelType w:val="hybridMultilevel"/>
    <w:tmpl w:val="DC181720"/>
    <w:lvl w:ilvl="0" w:tplc="2C10DA50">
      <w:start w:val="1"/>
      <w:numFmt w:val="decimal"/>
      <w:lvlText w:val="(%1)"/>
      <w:lvlJc w:val="left"/>
      <w:pPr>
        <w:ind w:left="360" w:hanging="360"/>
      </w:pPr>
      <w:rPr>
        <w:rFonts w:hint="default"/>
      </w:rPr>
    </w:lvl>
    <w:lvl w:ilvl="1" w:tplc="042F0019">
      <w:start w:val="1"/>
      <w:numFmt w:val="lowerLetter"/>
      <w:lvlText w:val="%2."/>
      <w:lvlJc w:val="left"/>
      <w:pPr>
        <w:ind w:left="1080" w:hanging="360"/>
      </w:pPr>
    </w:lvl>
    <w:lvl w:ilvl="2" w:tplc="042F001B">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7" w15:restartNumberingAfterBreak="0">
    <w:nsid w:val="20DF4934"/>
    <w:multiLevelType w:val="hybridMultilevel"/>
    <w:tmpl w:val="4FFCDB0A"/>
    <w:lvl w:ilvl="0" w:tplc="042F000F">
      <w:start w:val="1"/>
      <w:numFmt w:val="decimal"/>
      <w:lvlText w:val="%1."/>
      <w:lvlJc w:val="left"/>
      <w:pPr>
        <w:ind w:left="1440" w:hanging="360"/>
      </w:pPr>
      <w:rPr>
        <w:rFonts w:hint="default"/>
      </w:rPr>
    </w:lvl>
    <w:lvl w:ilvl="1" w:tplc="0409000F">
      <w:start w:val="1"/>
      <w:numFmt w:val="decimal"/>
      <w:lvlText w:val="%2."/>
      <w:lvlJc w:val="left"/>
      <w:pPr>
        <w:ind w:left="3510" w:hanging="360"/>
      </w:pPr>
    </w:lvl>
    <w:lvl w:ilvl="2" w:tplc="042F001B">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8" w15:restartNumberingAfterBreak="0">
    <w:nsid w:val="22D04BB8"/>
    <w:multiLevelType w:val="hybridMultilevel"/>
    <w:tmpl w:val="6F9EA41A"/>
    <w:lvl w:ilvl="0" w:tplc="2C10DA50">
      <w:start w:val="1"/>
      <w:numFmt w:val="decimal"/>
      <w:lvlText w:val="(%1)"/>
      <w:lvlJc w:val="left"/>
      <w:pPr>
        <w:ind w:left="360" w:hanging="360"/>
      </w:pPr>
      <w:rPr>
        <w:rFonts w:hint="default"/>
      </w:rPr>
    </w:lvl>
    <w:lvl w:ilvl="1" w:tplc="0C08DB90">
      <w:start w:val="1"/>
      <w:numFmt w:val="decimal"/>
      <w:lvlText w:val="(%2)"/>
      <w:lvlJc w:val="left"/>
      <w:pPr>
        <w:ind w:left="1080" w:hanging="360"/>
      </w:pPr>
      <w:rPr>
        <w:rFonts w:hint="default"/>
      </w:r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9" w15:restartNumberingAfterBreak="0">
    <w:nsid w:val="2431360B"/>
    <w:multiLevelType w:val="hybridMultilevel"/>
    <w:tmpl w:val="DC181720"/>
    <w:lvl w:ilvl="0" w:tplc="2C10DA50">
      <w:start w:val="1"/>
      <w:numFmt w:val="decimal"/>
      <w:lvlText w:val="(%1)"/>
      <w:lvlJc w:val="left"/>
      <w:pPr>
        <w:ind w:left="360" w:hanging="360"/>
      </w:pPr>
      <w:rPr>
        <w:rFonts w:hint="default"/>
      </w:rPr>
    </w:lvl>
    <w:lvl w:ilvl="1" w:tplc="042F0019">
      <w:start w:val="1"/>
      <w:numFmt w:val="lowerLetter"/>
      <w:lvlText w:val="%2."/>
      <w:lvlJc w:val="left"/>
      <w:pPr>
        <w:ind w:left="1080" w:hanging="360"/>
      </w:pPr>
    </w:lvl>
    <w:lvl w:ilvl="2" w:tplc="042F001B">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0" w15:restartNumberingAfterBreak="0">
    <w:nsid w:val="2C84775E"/>
    <w:multiLevelType w:val="hybridMultilevel"/>
    <w:tmpl w:val="4FFCDB0A"/>
    <w:lvl w:ilvl="0" w:tplc="042F000F">
      <w:start w:val="1"/>
      <w:numFmt w:val="decimal"/>
      <w:lvlText w:val="%1."/>
      <w:lvlJc w:val="left"/>
      <w:pPr>
        <w:ind w:left="1440" w:hanging="360"/>
      </w:pPr>
      <w:rPr>
        <w:rFonts w:hint="default"/>
      </w:rPr>
    </w:lvl>
    <w:lvl w:ilvl="1" w:tplc="0409000F">
      <w:start w:val="1"/>
      <w:numFmt w:val="decimal"/>
      <w:lvlText w:val="%2."/>
      <w:lvlJc w:val="left"/>
      <w:pPr>
        <w:ind w:left="3510" w:hanging="360"/>
      </w:pPr>
    </w:lvl>
    <w:lvl w:ilvl="2" w:tplc="042F001B">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1" w15:restartNumberingAfterBreak="0">
    <w:nsid w:val="2CF852B1"/>
    <w:multiLevelType w:val="hybridMultilevel"/>
    <w:tmpl w:val="9DD0B2E2"/>
    <w:lvl w:ilvl="0" w:tplc="2C10DA50">
      <w:start w:val="1"/>
      <w:numFmt w:val="decimal"/>
      <w:lvlText w:val="(%1)"/>
      <w:lvlJc w:val="left"/>
      <w:pPr>
        <w:ind w:left="360" w:hanging="360"/>
      </w:pPr>
      <w:rPr>
        <w:rFonts w:hint="default"/>
      </w:rPr>
    </w:lvl>
    <w:lvl w:ilvl="1" w:tplc="0409000F">
      <w:start w:val="1"/>
      <w:numFmt w:val="decimal"/>
      <w:lvlText w:val="%2."/>
      <w:lvlJc w:val="left"/>
      <w:pPr>
        <w:ind w:left="2430" w:hanging="360"/>
      </w:pPr>
    </w:lvl>
    <w:lvl w:ilvl="2" w:tplc="042F001B">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2" w15:restartNumberingAfterBreak="0">
    <w:nsid w:val="2F95259F"/>
    <w:multiLevelType w:val="hybridMultilevel"/>
    <w:tmpl w:val="F23817A6"/>
    <w:lvl w:ilvl="0" w:tplc="042F0017">
      <w:start w:val="1"/>
      <w:numFmt w:val="lowerLetter"/>
      <w:lvlText w:val="%1)"/>
      <w:lvlJc w:val="left"/>
      <w:pPr>
        <w:ind w:left="1080" w:hanging="360"/>
      </w:pPr>
      <w:rPr>
        <w:rFonts w:hint="default"/>
      </w:rPr>
    </w:lvl>
    <w:lvl w:ilvl="1" w:tplc="0409000F">
      <w:start w:val="1"/>
      <w:numFmt w:val="decimal"/>
      <w:lvlText w:val="%2."/>
      <w:lvlJc w:val="left"/>
      <w:pPr>
        <w:ind w:left="3150" w:hanging="360"/>
      </w:pPr>
    </w:lvl>
    <w:lvl w:ilvl="2" w:tplc="042F001B">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30E32C1E"/>
    <w:multiLevelType w:val="hybridMultilevel"/>
    <w:tmpl w:val="DC181720"/>
    <w:lvl w:ilvl="0" w:tplc="2C10DA50">
      <w:start w:val="1"/>
      <w:numFmt w:val="decimal"/>
      <w:lvlText w:val="(%1)"/>
      <w:lvlJc w:val="left"/>
      <w:pPr>
        <w:ind w:left="360" w:hanging="360"/>
      </w:pPr>
      <w:rPr>
        <w:rFonts w:hint="default"/>
      </w:rPr>
    </w:lvl>
    <w:lvl w:ilvl="1" w:tplc="042F0019">
      <w:start w:val="1"/>
      <w:numFmt w:val="lowerLetter"/>
      <w:lvlText w:val="%2."/>
      <w:lvlJc w:val="left"/>
      <w:pPr>
        <w:ind w:left="1080" w:hanging="360"/>
      </w:pPr>
    </w:lvl>
    <w:lvl w:ilvl="2" w:tplc="042F001B">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4" w15:restartNumberingAfterBreak="0">
    <w:nsid w:val="31607765"/>
    <w:multiLevelType w:val="hybridMultilevel"/>
    <w:tmpl w:val="F23817A6"/>
    <w:lvl w:ilvl="0" w:tplc="042F0017">
      <w:start w:val="1"/>
      <w:numFmt w:val="lowerLetter"/>
      <w:lvlText w:val="%1)"/>
      <w:lvlJc w:val="left"/>
      <w:pPr>
        <w:ind w:left="1080" w:hanging="360"/>
      </w:pPr>
      <w:rPr>
        <w:rFonts w:hint="default"/>
      </w:rPr>
    </w:lvl>
    <w:lvl w:ilvl="1" w:tplc="0409000F">
      <w:start w:val="1"/>
      <w:numFmt w:val="decimal"/>
      <w:lvlText w:val="%2."/>
      <w:lvlJc w:val="left"/>
      <w:pPr>
        <w:ind w:left="3150" w:hanging="360"/>
      </w:pPr>
    </w:lvl>
    <w:lvl w:ilvl="2" w:tplc="042F001B">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5" w15:restartNumberingAfterBreak="0">
    <w:nsid w:val="37894626"/>
    <w:multiLevelType w:val="hybridMultilevel"/>
    <w:tmpl w:val="F23817A6"/>
    <w:lvl w:ilvl="0" w:tplc="042F0017">
      <w:start w:val="1"/>
      <w:numFmt w:val="lowerLetter"/>
      <w:lvlText w:val="%1)"/>
      <w:lvlJc w:val="left"/>
      <w:pPr>
        <w:ind w:left="1080" w:hanging="360"/>
      </w:pPr>
      <w:rPr>
        <w:rFonts w:hint="default"/>
      </w:rPr>
    </w:lvl>
    <w:lvl w:ilvl="1" w:tplc="0409000F">
      <w:start w:val="1"/>
      <w:numFmt w:val="decimal"/>
      <w:lvlText w:val="%2."/>
      <w:lvlJc w:val="left"/>
      <w:pPr>
        <w:ind w:left="3150" w:hanging="360"/>
      </w:pPr>
    </w:lvl>
    <w:lvl w:ilvl="2" w:tplc="042F001B">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6" w15:restartNumberingAfterBreak="0">
    <w:nsid w:val="38874669"/>
    <w:multiLevelType w:val="hybridMultilevel"/>
    <w:tmpl w:val="F23817A6"/>
    <w:lvl w:ilvl="0" w:tplc="042F0017">
      <w:start w:val="1"/>
      <w:numFmt w:val="lowerLetter"/>
      <w:lvlText w:val="%1)"/>
      <w:lvlJc w:val="left"/>
      <w:pPr>
        <w:ind w:left="1080" w:hanging="360"/>
      </w:pPr>
      <w:rPr>
        <w:rFonts w:hint="default"/>
      </w:rPr>
    </w:lvl>
    <w:lvl w:ilvl="1" w:tplc="0409000F">
      <w:start w:val="1"/>
      <w:numFmt w:val="decimal"/>
      <w:lvlText w:val="%2."/>
      <w:lvlJc w:val="left"/>
      <w:pPr>
        <w:ind w:left="3150" w:hanging="360"/>
      </w:pPr>
    </w:lvl>
    <w:lvl w:ilvl="2" w:tplc="042F001B">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7" w15:restartNumberingAfterBreak="0">
    <w:nsid w:val="3B805673"/>
    <w:multiLevelType w:val="hybridMultilevel"/>
    <w:tmpl w:val="DC181720"/>
    <w:lvl w:ilvl="0" w:tplc="2C10DA50">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15:restartNumberingAfterBreak="0">
    <w:nsid w:val="3C65348C"/>
    <w:multiLevelType w:val="hybridMultilevel"/>
    <w:tmpl w:val="44AE3EBA"/>
    <w:lvl w:ilvl="0" w:tplc="00000003">
      <w:numFmt w:val="bullet"/>
      <w:lvlText w:val="-"/>
      <w:lvlJc w:val="left"/>
      <w:pPr>
        <w:ind w:left="1440" w:hanging="360"/>
      </w:pPr>
      <w:rPr>
        <w:rFonts w:ascii="StobiSerif Regular" w:hAnsi="StobiSerif Regular" w:cs="Arial" w:hint="default"/>
        <w:lang w:val="mk-MK"/>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9" w15:restartNumberingAfterBreak="0">
    <w:nsid w:val="46D46E6C"/>
    <w:multiLevelType w:val="hybridMultilevel"/>
    <w:tmpl w:val="DC181720"/>
    <w:lvl w:ilvl="0" w:tplc="2C10DA50">
      <w:start w:val="1"/>
      <w:numFmt w:val="decimal"/>
      <w:lvlText w:val="(%1)"/>
      <w:lvlJc w:val="left"/>
      <w:pPr>
        <w:ind w:left="360" w:hanging="360"/>
      </w:pPr>
      <w:rPr>
        <w:rFonts w:hint="default"/>
      </w:rPr>
    </w:lvl>
    <w:lvl w:ilvl="1" w:tplc="042F0019">
      <w:start w:val="1"/>
      <w:numFmt w:val="lowerLetter"/>
      <w:lvlText w:val="%2."/>
      <w:lvlJc w:val="left"/>
      <w:pPr>
        <w:ind w:left="1080" w:hanging="360"/>
      </w:pPr>
    </w:lvl>
    <w:lvl w:ilvl="2" w:tplc="042F001B">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0" w15:restartNumberingAfterBreak="0">
    <w:nsid w:val="49AA449C"/>
    <w:multiLevelType w:val="hybridMultilevel"/>
    <w:tmpl w:val="F23817A6"/>
    <w:lvl w:ilvl="0" w:tplc="042F0017">
      <w:start w:val="1"/>
      <w:numFmt w:val="lowerLetter"/>
      <w:lvlText w:val="%1)"/>
      <w:lvlJc w:val="left"/>
      <w:pPr>
        <w:ind w:left="1080" w:hanging="360"/>
      </w:pPr>
      <w:rPr>
        <w:rFonts w:hint="default"/>
      </w:rPr>
    </w:lvl>
    <w:lvl w:ilvl="1" w:tplc="0409000F">
      <w:start w:val="1"/>
      <w:numFmt w:val="decimal"/>
      <w:lvlText w:val="%2."/>
      <w:lvlJc w:val="left"/>
      <w:pPr>
        <w:ind w:left="3150" w:hanging="360"/>
      </w:pPr>
    </w:lvl>
    <w:lvl w:ilvl="2" w:tplc="042F001B">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1" w15:restartNumberingAfterBreak="0">
    <w:nsid w:val="4A1261BB"/>
    <w:multiLevelType w:val="hybridMultilevel"/>
    <w:tmpl w:val="1DB051F4"/>
    <w:lvl w:ilvl="0" w:tplc="2C10DA50">
      <w:start w:val="1"/>
      <w:numFmt w:val="decimal"/>
      <w:lvlText w:val="(%1)"/>
      <w:lvlJc w:val="left"/>
      <w:pPr>
        <w:ind w:left="360" w:hanging="360"/>
      </w:pPr>
      <w:rPr>
        <w:rFonts w:hint="default"/>
      </w:rPr>
    </w:lvl>
    <w:lvl w:ilvl="1" w:tplc="042F0019">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2" w15:restartNumberingAfterBreak="0">
    <w:nsid w:val="4BA82BC1"/>
    <w:multiLevelType w:val="hybridMultilevel"/>
    <w:tmpl w:val="DC181720"/>
    <w:lvl w:ilvl="0" w:tplc="2C10DA50">
      <w:start w:val="1"/>
      <w:numFmt w:val="decimal"/>
      <w:lvlText w:val="(%1)"/>
      <w:lvlJc w:val="left"/>
      <w:pPr>
        <w:ind w:left="360" w:hanging="360"/>
      </w:pPr>
      <w:rPr>
        <w:rFonts w:hint="default"/>
      </w:rPr>
    </w:lvl>
    <w:lvl w:ilvl="1" w:tplc="042F0019">
      <w:start w:val="1"/>
      <w:numFmt w:val="lowerLetter"/>
      <w:lvlText w:val="%2."/>
      <w:lvlJc w:val="left"/>
      <w:pPr>
        <w:ind w:left="1080" w:hanging="360"/>
      </w:pPr>
    </w:lvl>
    <w:lvl w:ilvl="2" w:tplc="042F001B">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3" w15:restartNumberingAfterBreak="0">
    <w:nsid w:val="4D7E2FB3"/>
    <w:multiLevelType w:val="hybridMultilevel"/>
    <w:tmpl w:val="F23817A6"/>
    <w:lvl w:ilvl="0" w:tplc="042F0017">
      <w:start w:val="1"/>
      <w:numFmt w:val="lowerLetter"/>
      <w:lvlText w:val="%1)"/>
      <w:lvlJc w:val="left"/>
      <w:pPr>
        <w:ind w:left="1080" w:hanging="360"/>
      </w:pPr>
      <w:rPr>
        <w:rFonts w:hint="default"/>
      </w:rPr>
    </w:lvl>
    <w:lvl w:ilvl="1" w:tplc="0409000F">
      <w:start w:val="1"/>
      <w:numFmt w:val="decimal"/>
      <w:lvlText w:val="%2."/>
      <w:lvlJc w:val="left"/>
      <w:pPr>
        <w:ind w:left="3150" w:hanging="360"/>
      </w:pPr>
    </w:lvl>
    <w:lvl w:ilvl="2" w:tplc="042F001B">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4" w15:restartNumberingAfterBreak="0">
    <w:nsid w:val="4FA41FCE"/>
    <w:multiLevelType w:val="hybridMultilevel"/>
    <w:tmpl w:val="DC181720"/>
    <w:lvl w:ilvl="0" w:tplc="2C10DA50">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5" w15:restartNumberingAfterBreak="0">
    <w:nsid w:val="57C740B7"/>
    <w:multiLevelType w:val="hybridMultilevel"/>
    <w:tmpl w:val="F23817A6"/>
    <w:lvl w:ilvl="0" w:tplc="042F0017">
      <w:start w:val="1"/>
      <w:numFmt w:val="lowerLetter"/>
      <w:lvlText w:val="%1)"/>
      <w:lvlJc w:val="left"/>
      <w:pPr>
        <w:ind w:left="1080" w:hanging="360"/>
      </w:pPr>
      <w:rPr>
        <w:rFonts w:hint="default"/>
      </w:rPr>
    </w:lvl>
    <w:lvl w:ilvl="1" w:tplc="0409000F">
      <w:start w:val="1"/>
      <w:numFmt w:val="decimal"/>
      <w:lvlText w:val="%2."/>
      <w:lvlJc w:val="left"/>
      <w:pPr>
        <w:ind w:left="3150" w:hanging="360"/>
      </w:pPr>
    </w:lvl>
    <w:lvl w:ilvl="2" w:tplc="042F001B">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6" w15:restartNumberingAfterBreak="0">
    <w:nsid w:val="58C67A58"/>
    <w:multiLevelType w:val="hybridMultilevel"/>
    <w:tmpl w:val="DC181720"/>
    <w:lvl w:ilvl="0" w:tplc="2C10DA50">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7" w15:restartNumberingAfterBreak="0">
    <w:nsid w:val="5BED6464"/>
    <w:multiLevelType w:val="hybridMultilevel"/>
    <w:tmpl w:val="F23817A6"/>
    <w:lvl w:ilvl="0" w:tplc="042F0017">
      <w:start w:val="1"/>
      <w:numFmt w:val="lowerLetter"/>
      <w:lvlText w:val="%1)"/>
      <w:lvlJc w:val="left"/>
      <w:pPr>
        <w:ind w:left="1080" w:hanging="360"/>
      </w:pPr>
      <w:rPr>
        <w:rFonts w:hint="default"/>
      </w:rPr>
    </w:lvl>
    <w:lvl w:ilvl="1" w:tplc="0409000F">
      <w:start w:val="1"/>
      <w:numFmt w:val="decimal"/>
      <w:lvlText w:val="%2."/>
      <w:lvlJc w:val="left"/>
      <w:pPr>
        <w:ind w:left="3150" w:hanging="360"/>
      </w:pPr>
    </w:lvl>
    <w:lvl w:ilvl="2" w:tplc="042F001B">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8" w15:restartNumberingAfterBreak="0">
    <w:nsid w:val="64DA3AC9"/>
    <w:multiLevelType w:val="hybridMultilevel"/>
    <w:tmpl w:val="F23817A6"/>
    <w:lvl w:ilvl="0" w:tplc="042F0017">
      <w:start w:val="1"/>
      <w:numFmt w:val="lowerLetter"/>
      <w:lvlText w:val="%1)"/>
      <w:lvlJc w:val="left"/>
      <w:pPr>
        <w:ind w:left="1080" w:hanging="360"/>
      </w:pPr>
      <w:rPr>
        <w:rFonts w:hint="default"/>
      </w:rPr>
    </w:lvl>
    <w:lvl w:ilvl="1" w:tplc="0409000F">
      <w:start w:val="1"/>
      <w:numFmt w:val="decimal"/>
      <w:lvlText w:val="%2."/>
      <w:lvlJc w:val="left"/>
      <w:pPr>
        <w:ind w:left="3150" w:hanging="360"/>
      </w:pPr>
    </w:lvl>
    <w:lvl w:ilvl="2" w:tplc="042F001B">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9" w15:restartNumberingAfterBreak="0">
    <w:nsid w:val="690230DB"/>
    <w:multiLevelType w:val="hybridMultilevel"/>
    <w:tmpl w:val="DC181720"/>
    <w:lvl w:ilvl="0" w:tplc="2C10DA50">
      <w:start w:val="1"/>
      <w:numFmt w:val="decimal"/>
      <w:lvlText w:val="(%1)"/>
      <w:lvlJc w:val="left"/>
      <w:pPr>
        <w:ind w:left="360" w:hanging="360"/>
      </w:pPr>
      <w:rPr>
        <w:rFonts w:hint="default"/>
      </w:rPr>
    </w:lvl>
    <w:lvl w:ilvl="1" w:tplc="042F0019">
      <w:start w:val="1"/>
      <w:numFmt w:val="lowerLetter"/>
      <w:lvlText w:val="%2."/>
      <w:lvlJc w:val="left"/>
      <w:pPr>
        <w:ind w:left="1080" w:hanging="360"/>
      </w:pPr>
    </w:lvl>
    <w:lvl w:ilvl="2" w:tplc="042F001B">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0" w15:restartNumberingAfterBreak="0">
    <w:nsid w:val="6A993F8F"/>
    <w:multiLevelType w:val="hybridMultilevel"/>
    <w:tmpl w:val="DC181720"/>
    <w:lvl w:ilvl="0" w:tplc="2C10DA50">
      <w:start w:val="1"/>
      <w:numFmt w:val="decimal"/>
      <w:lvlText w:val="(%1)"/>
      <w:lvlJc w:val="left"/>
      <w:pPr>
        <w:ind w:left="360" w:hanging="360"/>
      </w:pPr>
      <w:rPr>
        <w:rFonts w:hint="default"/>
      </w:rPr>
    </w:lvl>
    <w:lvl w:ilvl="1" w:tplc="042F0019">
      <w:start w:val="1"/>
      <w:numFmt w:val="lowerLetter"/>
      <w:lvlText w:val="%2."/>
      <w:lvlJc w:val="left"/>
      <w:pPr>
        <w:ind w:left="1080" w:hanging="360"/>
      </w:pPr>
    </w:lvl>
    <w:lvl w:ilvl="2" w:tplc="042F001B">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1" w15:restartNumberingAfterBreak="0">
    <w:nsid w:val="6FE2032B"/>
    <w:multiLevelType w:val="hybridMultilevel"/>
    <w:tmpl w:val="4FFCDB0A"/>
    <w:lvl w:ilvl="0" w:tplc="042F000F">
      <w:start w:val="1"/>
      <w:numFmt w:val="decimal"/>
      <w:lvlText w:val="%1."/>
      <w:lvlJc w:val="left"/>
      <w:pPr>
        <w:ind w:left="1440" w:hanging="360"/>
      </w:pPr>
      <w:rPr>
        <w:rFonts w:hint="default"/>
      </w:rPr>
    </w:lvl>
    <w:lvl w:ilvl="1" w:tplc="0409000F">
      <w:start w:val="1"/>
      <w:numFmt w:val="decimal"/>
      <w:lvlText w:val="%2."/>
      <w:lvlJc w:val="left"/>
      <w:pPr>
        <w:ind w:left="3510" w:hanging="360"/>
      </w:pPr>
    </w:lvl>
    <w:lvl w:ilvl="2" w:tplc="042F001B">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32" w15:restartNumberingAfterBreak="0">
    <w:nsid w:val="77484CDA"/>
    <w:multiLevelType w:val="hybridMultilevel"/>
    <w:tmpl w:val="4FFCDB0A"/>
    <w:lvl w:ilvl="0" w:tplc="042F000F">
      <w:start w:val="1"/>
      <w:numFmt w:val="decimal"/>
      <w:lvlText w:val="%1."/>
      <w:lvlJc w:val="left"/>
      <w:pPr>
        <w:ind w:left="1440" w:hanging="360"/>
      </w:pPr>
      <w:rPr>
        <w:rFonts w:hint="default"/>
      </w:rPr>
    </w:lvl>
    <w:lvl w:ilvl="1" w:tplc="0409000F">
      <w:start w:val="1"/>
      <w:numFmt w:val="decimal"/>
      <w:lvlText w:val="%2."/>
      <w:lvlJc w:val="left"/>
      <w:pPr>
        <w:ind w:left="3510" w:hanging="360"/>
      </w:pPr>
    </w:lvl>
    <w:lvl w:ilvl="2" w:tplc="042F001B">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33" w15:restartNumberingAfterBreak="0">
    <w:nsid w:val="7C522460"/>
    <w:multiLevelType w:val="hybridMultilevel"/>
    <w:tmpl w:val="9DD0B2E2"/>
    <w:lvl w:ilvl="0" w:tplc="2C10DA50">
      <w:start w:val="1"/>
      <w:numFmt w:val="decimal"/>
      <w:lvlText w:val="(%1)"/>
      <w:lvlJc w:val="left"/>
      <w:pPr>
        <w:ind w:left="720" w:hanging="360"/>
      </w:pPr>
      <w:rPr>
        <w:rFonts w:hint="default"/>
      </w:rPr>
    </w:lvl>
    <w:lvl w:ilvl="1" w:tplc="0409000F">
      <w:start w:val="1"/>
      <w:numFmt w:val="decimal"/>
      <w:lvlText w:val="%2."/>
      <w:lvlJc w:val="left"/>
      <w:pPr>
        <w:ind w:left="2790" w:hanging="360"/>
      </w:pPr>
    </w:lvl>
    <w:lvl w:ilvl="2" w:tplc="042F001B">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4" w15:restartNumberingAfterBreak="0">
    <w:nsid w:val="7CF805FD"/>
    <w:multiLevelType w:val="hybridMultilevel"/>
    <w:tmpl w:val="9DD0B2E2"/>
    <w:lvl w:ilvl="0" w:tplc="2C10DA50">
      <w:start w:val="1"/>
      <w:numFmt w:val="decimal"/>
      <w:lvlText w:val="(%1)"/>
      <w:lvlJc w:val="left"/>
      <w:pPr>
        <w:ind w:left="360" w:hanging="360"/>
      </w:pPr>
      <w:rPr>
        <w:rFonts w:hint="default"/>
      </w:rPr>
    </w:lvl>
    <w:lvl w:ilvl="1" w:tplc="0409000F">
      <w:start w:val="1"/>
      <w:numFmt w:val="decimal"/>
      <w:lvlText w:val="%2."/>
      <w:lvlJc w:val="left"/>
      <w:pPr>
        <w:ind w:left="2430" w:hanging="360"/>
      </w:pPr>
    </w:lvl>
    <w:lvl w:ilvl="2" w:tplc="042F001B">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5" w15:restartNumberingAfterBreak="0">
    <w:nsid w:val="7FF64ADF"/>
    <w:multiLevelType w:val="hybridMultilevel"/>
    <w:tmpl w:val="F23817A6"/>
    <w:lvl w:ilvl="0" w:tplc="042F0017">
      <w:start w:val="1"/>
      <w:numFmt w:val="lowerLetter"/>
      <w:lvlText w:val="%1)"/>
      <w:lvlJc w:val="left"/>
      <w:pPr>
        <w:ind w:left="1080" w:hanging="360"/>
      </w:pPr>
      <w:rPr>
        <w:rFonts w:hint="default"/>
      </w:rPr>
    </w:lvl>
    <w:lvl w:ilvl="1" w:tplc="0409000F">
      <w:start w:val="1"/>
      <w:numFmt w:val="decimal"/>
      <w:lvlText w:val="%2."/>
      <w:lvlJc w:val="left"/>
      <w:pPr>
        <w:ind w:left="3150" w:hanging="360"/>
      </w:pPr>
    </w:lvl>
    <w:lvl w:ilvl="2" w:tplc="042F001B">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34"/>
  </w:num>
  <w:num w:numId="2">
    <w:abstractNumId w:val="9"/>
  </w:num>
  <w:num w:numId="3">
    <w:abstractNumId w:val="6"/>
  </w:num>
  <w:num w:numId="4">
    <w:abstractNumId w:val="13"/>
  </w:num>
  <w:num w:numId="5">
    <w:abstractNumId w:val="30"/>
  </w:num>
  <w:num w:numId="6">
    <w:abstractNumId w:val="24"/>
  </w:num>
  <w:num w:numId="7">
    <w:abstractNumId w:val="5"/>
  </w:num>
  <w:num w:numId="8">
    <w:abstractNumId w:val="19"/>
  </w:num>
  <w:num w:numId="9">
    <w:abstractNumId w:val="29"/>
  </w:num>
  <w:num w:numId="10">
    <w:abstractNumId w:val="22"/>
  </w:num>
  <w:num w:numId="11">
    <w:abstractNumId w:val="2"/>
  </w:num>
  <w:num w:numId="12">
    <w:abstractNumId w:val="17"/>
  </w:num>
  <w:num w:numId="13">
    <w:abstractNumId w:val="26"/>
  </w:num>
  <w:num w:numId="14">
    <w:abstractNumId w:val="18"/>
  </w:num>
  <w:num w:numId="15">
    <w:abstractNumId w:val="8"/>
  </w:num>
  <w:num w:numId="16">
    <w:abstractNumId w:val="21"/>
  </w:num>
  <w:num w:numId="17">
    <w:abstractNumId w:val="25"/>
  </w:num>
  <w:num w:numId="18">
    <w:abstractNumId w:val="10"/>
  </w:num>
  <w:num w:numId="19">
    <w:abstractNumId w:val="11"/>
  </w:num>
  <w:num w:numId="20">
    <w:abstractNumId w:val="33"/>
  </w:num>
  <w:num w:numId="21">
    <w:abstractNumId w:val="28"/>
  </w:num>
  <w:num w:numId="22">
    <w:abstractNumId w:val="35"/>
  </w:num>
  <w:num w:numId="23">
    <w:abstractNumId w:val="7"/>
  </w:num>
  <w:num w:numId="24">
    <w:abstractNumId w:val="0"/>
  </w:num>
  <w:num w:numId="25">
    <w:abstractNumId w:val="1"/>
  </w:num>
  <w:num w:numId="26">
    <w:abstractNumId w:val="23"/>
  </w:num>
  <w:num w:numId="27">
    <w:abstractNumId w:val="12"/>
  </w:num>
  <w:num w:numId="28">
    <w:abstractNumId w:val="31"/>
  </w:num>
  <w:num w:numId="29">
    <w:abstractNumId w:val="15"/>
  </w:num>
  <w:num w:numId="30">
    <w:abstractNumId w:val="27"/>
  </w:num>
  <w:num w:numId="31">
    <w:abstractNumId w:val="14"/>
  </w:num>
  <w:num w:numId="32">
    <w:abstractNumId w:val="16"/>
  </w:num>
  <w:num w:numId="33">
    <w:abstractNumId w:val="3"/>
  </w:num>
  <w:num w:numId="34">
    <w:abstractNumId w:val="32"/>
  </w:num>
  <w:num w:numId="35">
    <w:abstractNumId w:val="20"/>
  </w:num>
  <w:num w:numId="36">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963"/>
    <w:rsid w:val="0003383E"/>
    <w:rsid w:val="00033AFD"/>
    <w:rsid w:val="0004328D"/>
    <w:rsid w:val="00067504"/>
    <w:rsid w:val="00075CCD"/>
    <w:rsid w:val="000A38FA"/>
    <w:rsid w:val="000F430A"/>
    <w:rsid w:val="000F5DD6"/>
    <w:rsid w:val="00117E15"/>
    <w:rsid w:val="001427BE"/>
    <w:rsid w:val="00154BBD"/>
    <w:rsid w:val="00187BD2"/>
    <w:rsid w:val="001B02EB"/>
    <w:rsid w:val="001D1502"/>
    <w:rsid w:val="001D5963"/>
    <w:rsid w:val="001D6D2B"/>
    <w:rsid w:val="00220541"/>
    <w:rsid w:val="00224609"/>
    <w:rsid w:val="00285D78"/>
    <w:rsid w:val="002A4A01"/>
    <w:rsid w:val="002B4DAA"/>
    <w:rsid w:val="002C692B"/>
    <w:rsid w:val="002D0819"/>
    <w:rsid w:val="002E4DD1"/>
    <w:rsid w:val="002E63DC"/>
    <w:rsid w:val="002E7944"/>
    <w:rsid w:val="002F7CF6"/>
    <w:rsid w:val="00307B4A"/>
    <w:rsid w:val="00370A79"/>
    <w:rsid w:val="0037707A"/>
    <w:rsid w:val="00385C5B"/>
    <w:rsid w:val="0039022A"/>
    <w:rsid w:val="003A4206"/>
    <w:rsid w:val="003C42E6"/>
    <w:rsid w:val="003F18C4"/>
    <w:rsid w:val="003F2A5F"/>
    <w:rsid w:val="004303BD"/>
    <w:rsid w:val="00441028"/>
    <w:rsid w:val="00444DDD"/>
    <w:rsid w:val="004B1EBC"/>
    <w:rsid w:val="004C495F"/>
    <w:rsid w:val="004D660E"/>
    <w:rsid w:val="005064DD"/>
    <w:rsid w:val="005422CC"/>
    <w:rsid w:val="005624E3"/>
    <w:rsid w:val="00590004"/>
    <w:rsid w:val="005B3B1E"/>
    <w:rsid w:val="005E189F"/>
    <w:rsid w:val="005E48F2"/>
    <w:rsid w:val="005E4F28"/>
    <w:rsid w:val="006231CE"/>
    <w:rsid w:val="0068592D"/>
    <w:rsid w:val="00717377"/>
    <w:rsid w:val="00744BDC"/>
    <w:rsid w:val="00747469"/>
    <w:rsid w:val="007A4C62"/>
    <w:rsid w:val="007B0086"/>
    <w:rsid w:val="007C3518"/>
    <w:rsid w:val="008043E5"/>
    <w:rsid w:val="008168D1"/>
    <w:rsid w:val="0083518A"/>
    <w:rsid w:val="00892A65"/>
    <w:rsid w:val="008A3E29"/>
    <w:rsid w:val="008B2B51"/>
    <w:rsid w:val="008C746A"/>
    <w:rsid w:val="008C7CD0"/>
    <w:rsid w:val="008F34E3"/>
    <w:rsid w:val="0090363C"/>
    <w:rsid w:val="00910FA8"/>
    <w:rsid w:val="009127E9"/>
    <w:rsid w:val="009462E3"/>
    <w:rsid w:val="009A2609"/>
    <w:rsid w:val="009E16C2"/>
    <w:rsid w:val="009F2F06"/>
    <w:rsid w:val="00A13E69"/>
    <w:rsid w:val="00A2543B"/>
    <w:rsid w:val="00A3178E"/>
    <w:rsid w:val="00A47323"/>
    <w:rsid w:val="00A522AC"/>
    <w:rsid w:val="00A57B5B"/>
    <w:rsid w:val="00AA6D8F"/>
    <w:rsid w:val="00AF6A30"/>
    <w:rsid w:val="00AF76FD"/>
    <w:rsid w:val="00B53A85"/>
    <w:rsid w:val="00B576A2"/>
    <w:rsid w:val="00B76B0A"/>
    <w:rsid w:val="00B84948"/>
    <w:rsid w:val="00BA3DD9"/>
    <w:rsid w:val="00BB6CD0"/>
    <w:rsid w:val="00BD170B"/>
    <w:rsid w:val="00BD188D"/>
    <w:rsid w:val="00BE6B9E"/>
    <w:rsid w:val="00BF61FE"/>
    <w:rsid w:val="00C12FFE"/>
    <w:rsid w:val="00C20FE6"/>
    <w:rsid w:val="00C30E01"/>
    <w:rsid w:val="00C31465"/>
    <w:rsid w:val="00C57B01"/>
    <w:rsid w:val="00C65503"/>
    <w:rsid w:val="00C77CE0"/>
    <w:rsid w:val="00C95302"/>
    <w:rsid w:val="00CD774D"/>
    <w:rsid w:val="00CE072C"/>
    <w:rsid w:val="00D24D1D"/>
    <w:rsid w:val="00D277F3"/>
    <w:rsid w:val="00D63BBF"/>
    <w:rsid w:val="00D63E88"/>
    <w:rsid w:val="00D71EA9"/>
    <w:rsid w:val="00D72507"/>
    <w:rsid w:val="00DA50E5"/>
    <w:rsid w:val="00DB07C2"/>
    <w:rsid w:val="00DD13C4"/>
    <w:rsid w:val="00DD4A9D"/>
    <w:rsid w:val="00E41A64"/>
    <w:rsid w:val="00E44560"/>
    <w:rsid w:val="00E56AFB"/>
    <w:rsid w:val="00EB1BDE"/>
    <w:rsid w:val="00EF41C5"/>
    <w:rsid w:val="00F01EFB"/>
    <w:rsid w:val="00F165FF"/>
    <w:rsid w:val="00F4478C"/>
    <w:rsid w:val="00F826EA"/>
    <w:rsid w:val="00F835CC"/>
    <w:rsid w:val="00F96E27"/>
    <w:rsid w:val="00FA3751"/>
    <w:rsid w:val="00FB555B"/>
    <w:rsid w:val="00FE2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A3AE9"/>
  <w15:chartTrackingRefBased/>
  <w15:docId w15:val="{C4BE9B8C-A507-4C83-AF6D-8617D841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963"/>
    <w:pPr>
      <w:ind w:left="720"/>
      <w:contextualSpacing/>
    </w:pPr>
  </w:style>
  <w:style w:type="paragraph" w:styleId="BalloonText">
    <w:name w:val="Balloon Text"/>
    <w:basedOn w:val="Normal"/>
    <w:link w:val="BalloonTextChar"/>
    <w:uiPriority w:val="99"/>
    <w:semiHidden/>
    <w:unhideWhenUsed/>
    <w:rsid w:val="003C4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2E6"/>
    <w:rPr>
      <w:rFonts w:ascii="Segoe UI" w:hAnsi="Segoe UI" w:cs="Segoe UI"/>
      <w:sz w:val="18"/>
      <w:szCs w:val="18"/>
    </w:rPr>
  </w:style>
  <w:style w:type="paragraph" w:customStyle="1" w:styleId="Default">
    <w:name w:val="Default"/>
    <w:rsid w:val="00D71EA9"/>
    <w:pPr>
      <w:autoSpaceDE w:val="0"/>
      <w:autoSpaceDN w:val="0"/>
      <w:adjustRightInd w:val="0"/>
      <w:spacing w:after="0" w:line="240" w:lineRule="auto"/>
    </w:pPr>
    <w:rPr>
      <w:rFonts w:ascii="Helvetica Neue LT" w:hAnsi="Helvetica Neue LT" w:cs="Helvetica Neue LT"/>
      <w:color w:val="000000"/>
      <w:sz w:val="24"/>
      <w:szCs w:val="24"/>
      <w:lang w:val="mk-MK"/>
    </w:rPr>
  </w:style>
  <w:style w:type="character" w:styleId="CommentReference">
    <w:name w:val="annotation reference"/>
    <w:basedOn w:val="DefaultParagraphFont"/>
    <w:uiPriority w:val="99"/>
    <w:semiHidden/>
    <w:unhideWhenUsed/>
    <w:rsid w:val="00BD188D"/>
    <w:rPr>
      <w:sz w:val="16"/>
      <w:szCs w:val="16"/>
    </w:rPr>
  </w:style>
  <w:style w:type="paragraph" w:styleId="CommentText">
    <w:name w:val="annotation text"/>
    <w:basedOn w:val="Normal"/>
    <w:link w:val="CommentTextChar"/>
    <w:uiPriority w:val="99"/>
    <w:semiHidden/>
    <w:unhideWhenUsed/>
    <w:rsid w:val="00BD188D"/>
    <w:pPr>
      <w:spacing w:line="240" w:lineRule="auto"/>
    </w:pPr>
    <w:rPr>
      <w:sz w:val="20"/>
      <w:szCs w:val="20"/>
    </w:rPr>
  </w:style>
  <w:style w:type="character" w:customStyle="1" w:styleId="CommentTextChar">
    <w:name w:val="Comment Text Char"/>
    <w:basedOn w:val="DefaultParagraphFont"/>
    <w:link w:val="CommentText"/>
    <w:uiPriority w:val="99"/>
    <w:semiHidden/>
    <w:rsid w:val="00BD188D"/>
    <w:rPr>
      <w:sz w:val="20"/>
      <w:szCs w:val="20"/>
    </w:rPr>
  </w:style>
  <w:style w:type="paragraph" w:styleId="CommentSubject">
    <w:name w:val="annotation subject"/>
    <w:basedOn w:val="CommentText"/>
    <w:next w:val="CommentText"/>
    <w:link w:val="CommentSubjectChar"/>
    <w:uiPriority w:val="99"/>
    <w:semiHidden/>
    <w:unhideWhenUsed/>
    <w:rsid w:val="00BD188D"/>
    <w:rPr>
      <w:b/>
      <w:bCs/>
    </w:rPr>
  </w:style>
  <w:style w:type="character" w:customStyle="1" w:styleId="CommentSubjectChar">
    <w:name w:val="Comment Subject Char"/>
    <w:basedOn w:val="CommentTextChar"/>
    <w:link w:val="CommentSubject"/>
    <w:uiPriority w:val="99"/>
    <w:semiHidden/>
    <w:rsid w:val="00BD188D"/>
    <w:rPr>
      <w:b/>
      <w:bCs/>
      <w:sz w:val="20"/>
      <w:szCs w:val="20"/>
    </w:rPr>
  </w:style>
  <w:style w:type="table" w:styleId="TableGrid">
    <w:name w:val="Table Grid"/>
    <w:basedOn w:val="TableNormal"/>
    <w:uiPriority w:val="39"/>
    <w:rsid w:val="00C20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42339">
      <w:bodyDiv w:val="1"/>
      <w:marLeft w:val="0"/>
      <w:marRight w:val="0"/>
      <w:marTop w:val="0"/>
      <w:marBottom w:val="0"/>
      <w:divBdr>
        <w:top w:val="none" w:sz="0" w:space="0" w:color="auto"/>
        <w:left w:val="none" w:sz="0" w:space="0" w:color="auto"/>
        <w:bottom w:val="none" w:sz="0" w:space="0" w:color="auto"/>
        <w:right w:val="none" w:sz="0" w:space="0" w:color="auto"/>
      </w:divBdr>
    </w:div>
    <w:div w:id="160538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3877E-2B5C-4FFA-8FF2-BDA3FFA54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2626</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Furnadziska</dc:creator>
  <cp:keywords/>
  <dc:description/>
  <cp:lastModifiedBy>Dusko Janjic</cp:lastModifiedBy>
  <cp:revision>2</cp:revision>
  <cp:lastPrinted>2019-06-03T08:03:00Z</cp:lastPrinted>
  <dcterms:created xsi:type="dcterms:W3CDTF">2019-06-03T10:32:00Z</dcterms:created>
  <dcterms:modified xsi:type="dcterms:W3CDTF">2019-06-03T10:32:00Z</dcterms:modified>
</cp:coreProperties>
</file>