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9C5" w:rsidRPr="003E6BA5" w:rsidRDefault="000349C5">
      <w:pPr>
        <w:rPr>
          <w:rFonts w:ascii="StobiSerif Regular" w:eastAsia="Arial" w:hAnsi="StobiSerif Regular" w:cs="Arial"/>
          <w:b/>
          <w:sz w:val="20"/>
          <w:szCs w:val="20"/>
        </w:rPr>
      </w:pPr>
    </w:p>
    <w:p w:rsidR="000349C5" w:rsidRPr="003E6BA5" w:rsidRDefault="00213482">
      <w:pPr>
        <w:jc w:val="center"/>
        <w:rPr>
          <w:rFonts w:ascii="StobiSerif Regular" w:eastAsia="Arial" w:hAnsi="StobiSerif Regular" w:cs="Arial"/>
          <w:b/>
          <w:sz w:val="20"/>
          <w:szCs w:val="20"/>
        </w:rPr>
      </w:pPr>
      <w:r w:rsidRPr="003E6BA5">
        <w:rPr>
          <w:rFonts w:ascii="StobiSerif Regular" w:eastAsia="Arial" w:hAnsi="StobiSerif Regular" w:cs="Arial"/>
          <w:b/>
          <w:sz w:val="20"/>
          <w:szCs w:val="20"/>
        </w:rPr>
        <w:t>ИЗВЕШТАЈ ЗА ПРОЦЕНКА НА ВЛИЈАНИЕТО НА РЕГУЛАТИВАТА</w:t>
      </w:r>
    </w:p>
    <w:p w:rsidR="000349C5" w:rsidRPr="003E6BA5" w:rsidRDefault="000349C5">
      <w:pPr>
        <w:jc w:val="both"/>
        <w:rPr>
          <w:rFonts w:ascii="StobiSerif Regular" w:eastAsia="Arial" w:hAnsi="StobiSerif Regular" w:cs="Arial"/>
          <w:b/>
          <w:sz w:val="20"/>
          <w:szCs w:val="20"/>
        </w:rPr>
      </w:pPr>
    </w:p>
    <w:p w:rsidR="000349C5" w:rsidRPr="003E6BA5" w:rsidRDefault="000349C5">
      <w:pPr>
        <w:jc w:val="both"/>
        <w:rPr>
          <w:rFonts w:ascii="StobiSerif Regular" w:eastAsia="Arial" w:hAnsi="StobiSerif Regular" w:cs="Arial"/>
          <w:b/>
          <w:sz w:val="20"/>
          <w:szCs w:val="20"/>
        </w:rPr>
      </w:pPr>
    </w:p>
    <w:p w:rsidR="000349C5" w:rsidRPr="003E6BA5" w:rsidRDefault="000349C5">
      <w:pPr>
        <w:jc w:val="both"/>
        <w:rPr>
          <w:rFonts w:ascii="StobiSerif Regular" w:eastAsia="Arial" w:hAnsi="StobiSerif Regular" w:cs="Arial"/>
          <w:b/>
          <w:sz w:val="20"/>
          <w:szCs w:val="20"/>
        </w:rPr>
      </w:pPr>
    </w:p>
    <w:tbl>
      <w:tblPr>
        <w:tblStyle w:val="a"/>
        <w:tblW w:w="9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5"/>
        <w:gridCol w:w="6196"/>
      </w:tblGrid>
      <w:tr w:rsidR="000349C5" w:rsidRPr="003E6BA5">
        <w:trPr>
          <w:trHeight w:val="620"/>
        </w:trPr>
        <w:tc>
          <w:tcPr>
            <w:tcW w:w="3105" w:type="dxa"/>
          </w:tcPr>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Назив на министерство:</w:t>
            </w:r>
          </w:p>
        </w:tc>
        <w:tc>
          <w:tcPr>
            <w:tcW w:w="6196" w:type="dxa"/>
          </w:tcPr>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Министерство за животна средина и просторно планирање (во понатамошниот текст: МЖСПП)</w:t>
            </w:r>
          </w:p>
        </w:tc>
      </w:tr>
      <w:tr w:rsidR="000349C5" w:rsidRPr="003E6BA5">
        <w:trPr>
          <w:trHeight w:val="620"/>
        </w:trPr>
        <w:tc>
          <w:tcPr>
            <w:tcW w:w="3105" w:type="dxa"/>
          </w:tcPr>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Назив на предлогот на закон:</w:t>
            </w:r>
          </w:p>
        </w:tc>
        <w:tc>
          <w:tcPr>
            <w:tcW w:w="6196" w:type="dxa"/>
          </w:tcPr>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Предлог Закон за управување со отпад</w:t>
            </w:r>
          </w:p>
        </w:tc>
      </w:tr>
      <w:tr w:rsidR="000349C5" w:rsidRPr="003E6BA5">
        <w:trPr>
          <w:trHeight w:val="620"/>
        </w:trPr>
        <w:tc>
          <w:tcPr>
            <w:tcW w:w="3105" w:type="dxa"/>
          </w:tcPr>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Одговорно лице и контакт информации:</w:t>
            </w:r>
          </w:p>
        </w:tc>
        <w:tc>
          <w:tcPr>
            <w:tcW w:w="6196" w:type="dxa"/>
          </w:tcPr>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Ана </w:t>
            </w:r>
            <w:proofErr w:type="spellStart"/>
            <w:r w:rsidRPr="003E6BA5">
              <w:rPr>
                <w:rFonts w:ascii="StobiSerif Regular" w:eastAsia="Arial" w:hAnsi="StobiSerif Regular" w:cs="Arial"/>
                <w:sz w:val="20"/>
                <w:szCs w:val="20"/>
              </w:rPr>
              <w:t>Каранфилова</w:t>
            </w:r>
            <w:proofErr w:type="spellEnd"/>
            <w:r w:rsidRPr="003E6BA5">
              <w:rPr>
                <w:rFonts w:ascii="StobiSerif Regular" w:eastAsia="Arial" w:hAnsi="StobiSerif Regular" w:cs="Arial"/>
                <w:sz w:val="20"/>
                <w:szCs w:val="20"/>
              </w:rPr>
              <w:t xml:space="preserve"> </w:t>
            </w:r>
            <w:proofErr w:type="spellStart"/>
            <w:r w:rsidRPr="003E6BA5">
              <w:rPr>
                <w:rFonts w:ascii="StobiSerif Regular" w:eastAsia="Arial" w:hAnsi="StobiSerif Regular" w:cs="Arial"/>
                <w:sz w:val="20"/>
                <w:szCs w:val="20"/>
              </w:rPr>
              <w:t>Мазневска</w:t>
            </w:r>
            <w:proofErr w:type="spellEnd"/>
          </w:p>
        </w:tc>
      </w:tr>
      <w:tr w:rsidR="000349C5" w:rsidRPr="003E6BA5">
        <w:trPr>
          <w:trHeight w:val="920"/>
        </w:trPr>
        <w:tc>
          <w:tcPr>
            <w:tcW w:w="3105" w:type="dxa"/>
            <w:shd w:val="clear" w:color="auto" w:fill="auto"/>
          </w:tcPr>
          <w:p w:rsidR="000349C5" w:rsidRPr="003E6BA5" w:rsidRDefault="00213482">
            <w:pPr>
              <w:jc w:val="both"/>
              <w:rPr>
                <w:rFonts w:ascii="StobiSerif Regular" w:eastAsia="Arial" w:hAnsi="StobiSerif Regular" w:cs="Arial"/>
                <w:sz w:val="20"/>
                <w:szCs w:val="20"/>
                <w:highlight w:val="yellow"/>
              </w:rPr>
            </w:pPr>
            <w:r w:rsidRPr="003E6BA5">
              <w:rPr>
                <w:rFonts w:ascii="StobiSerif Regular" w:eastAsia="Arial" w:hAnsi="StobiSerif Regular" w:cs="Arial"/>
                <w:sz w:val="20"/>
                <w:szCs w:val="20"/>
              </w:rPr>
              <w:t>Вид на Извештај:</w:t>
            </w:r>
          </w:p>
        </w:tc>
        <w:tc>
          <w:tcPr>
            <w:tcW w:w="6196" w:type="dxa"/>
            <w:shd w:val="clear" w:color="auto" w:fill="auto"/>
          </w:tcPr>
          <w:p w:rsidR="000349C5" w:rsidRPr="003E6BA5" w:rsidRDefault="00213482">
            <w:pPr>
              <w:pBdr>
                <w:top w:val="nil"/>
                <w:left w:val="nil"/>
                <w:bottom w:val="nil"/>
                <w:right w:val="nil"/>
                <w:between w:val="nil"/>
              </w:pBdr>
              <w:ind w:left="360" w:hanging="720"/>
              <w:jc w:val="both"/>
              <w:rPr>
                <w:rFonts w:ascii="StobiSerif Regular" w:eastAsia="Arial" w:hAnsi="StobiSerif Regular" w:cs="Arial"/>
                <w:color w:val="000000"/>
                <w:sz w:val="20"/>
                <w:szCs w:val="20"/>
              </w:rPr>
            </w:pPr>
            <w:r w:rsidRPr="003E6BA5">
              <w:rPr>
                <w:rFonts w:ascii="Segoe UI Symbol" w:eastAsia="Arial" w:hAnsi="Segoe UI Symbol" w:cs="Segoe UI Symbol"/>
                <w:color w:val="000000"/>
                <w:sz w:val="20"/>
                <w:szCs w:val="20"/>
              </w:rPr>
              <w:t>☒</w:t>
            </w:r>
            <w:r w:rsidRPr="003E6BA5">
              <w:rPr>
                <w:rFonts w:ascii="StobiSerif Regular" w:eastAsia="Arial" w:hAnsi="StobiSerif Regular" w:cs="Arial"/>
                <w:color w:val="000000"/>
                <w:sz w:val="20"/>
                <w:szCs w:val="20"/>
              </w:rPr>
              <w:t xml:space="preserve">  Нацрт И</w:t>
            </w:r>
            <w:r w:rsidRPr="003E6BA5">
              <w:rPr>
                <w:rFonts w:ascii="StobiSerif Regular" w:eastAsia="Arial" w:hAnsi="StobiSerif Regular" w:cs="Arial"/>
                <w:sz w:val="20"/>
                <w:szCs w:val="20"/>
              </w:rPr>
              <w:t>звештај</w:t>
            </w:r>
          </w:p>
          <w:p w:rsidR="000349C5" w:rsidRPr="003E6BA5" w:rsidRDefault="00213482">
            <w:pPr>
              <w:pBdr>
                <w:top w:val="nil"/>
                <w:left w:val="nil"/>
                <w:bottom w:val="nil"/>
                <w:right w:val="nil"/>
                <w:between w:val="nil"/>
              </w:pBdr>
              <w:ind w:left="360" w:hanging="720"/>
              <w:jc w:val="both"/>
              <w:rPr>
                <w:rFonts w:ascii="StobiSerif Regular" w:eastAsia="Arial" w:hAnsi="StobiSerif Regular" w:cs="Arial"/>
                <w:color w:val="000000"/>
                <w:sz w:val="20"/>
                <w:szCs w:val="20"/>
              </w:rPr>
            </w:pPr>
            <w:r w:rsidRPr="003E6BA5">
              <w:rPr>
                <w:rFonts w:ascii="Segoe UI Symbol" w:eastAsia="Arial" w:hAnsi="Segoe UI Symbol" w:cs="Segoe UI Symbol"/>
                <w:color w:val="000000"/>
                <w:sz w:val="20"/>
                <w:szCs w:val="20"/>
              </w:rPr>
              <w:t>☐</w:t>
            </w:r>
            <w:r w:rsidRPr="003E6BA5">
              <w:rPr>
                <w:rFonts w:ascii="StobiSerif Regular" w:eastAsia="Arial" w:hAnsi="StobiSerif Regular" w:cs="Arial"/>
                <w:color w:val="000000"/>
                <w:sz w:val="20"/>
                <w:szCs w:val="20"/>
              </w:rPr>
              <w:t xml:space="preserve">   </w:t>
            </w:r>
            <w:r w:rsidRPr="003E6BA5">
              <w:rPr>
                <w:rFonts w:ascii="StobiSerif Regular" w:eastAsia="Arial" w:hAnsi="StobiSerif Regular" w:cs="Arial"/>
                <w:sz w:val="20"/>
                <w:szCs w:val="20"/>
              </w:rPr>
              <w:t xml:space="preserve"> </w:t>
            </w:r>
          </w:p>
          <w:p w:rsidR="000349C5" w:rsidRPr="003E6BA5" w:rsidRDefault="000349C5">
            <w:pPr>
              <w:pBdr>
                <w:top w:val="nil"/>
                <w:left w:val="nil"/>
                <w:bottom w:val="nil"/>
                <w:right w:val="nil"/>
                <w:between w:val="nil"/>
              </w:pBdr>
              <w:ind w:left="720" w:hanging="720"/>
              <w:jc w:val="both"/>
              <w:rPr>
                <w:rFonts w:ascii="StobiSerif Regular" w:eastAsia="Arial" w:hAnsi="StobiSerif Regular" w:cs="Arial"/>
                <w:color w:val="000000"/>
                <w:sz w:val="20"/>
                <w:szCs w:val="20"/>
              </w:rPr>
            </w:pPr>
          </w:p>
        </w:tc>
      </w:tr>
      <w:tr w:rsidR="000349C5" w:rsidRPr="003E6BA5">
        <w:trPr>
          <w:trHeight w:val="1240"/>
        </w:trPr>
        <w:tc>
          <w:tcPr>
            <w:tcW w:w="3105" w:type="dxa"/>
          </w:tcPr>
          <w:p w:rsidR="000349C5" w:rsidRPr="003E6BA5" w:rsidRDefault="00213482">
            <w:pPr>
              <w:ind w:right="-465"/>
              <w:jc w:val="both"/>
              <w:rPr>
                <w:rFonts w:ascii="StobiSerif Regular" w:eastAsia="Arial" w:hAnsi="StobiSerif Regular" w:cs="Arial"/>
                <w:sz w:val="20"/>
                <w:szCs w:val="20"/>
              </w:rPr>
            </w:pPr>
            <w:r w:rsidRPr="003E6BA5">
              <w:rPr>
                <w:rFonts w:ascii="StobiSerif Regular" w:eastAsia="Arial" w:hAnsi="StobiSerif Regular" w:cs="Arial"/>
                <w:sz w:val="20"/>
                <w:szCs w:val="20"/>
              </w:rPr>
              <w:t>Обврската за подготовка   на предлогот на закон произлегува од:</w:t>
            </w:r>
          </w:p>
        </w:tc>
        <w:tc>
          <w:tcPr>
            <w:tcW w:w="6196" w:type="dxa"/>
          </w:tcPr>
          <w:p w:rsidR="000349C5" w:rsidRPr="003E6BA5" w:rsidRDefault="002A640C">
            <w:pPr>
              <w:pBdr>
                <w:top w:val="nil"/>
                <w:left w:val="nil"/>
                <w:bottom w:val="nil"/>
                <w:right w:val="nil"/>
                <w:between w:val="nil"/>
              </w:pBdr>
              <w:ind w:left="90" w:hanging="90"/>
              <w:jc w:val="both"/>
              <w:rPr>
                <w:rFonts w:ascii="StobiSerif Regular" w:eastAsia="Arial" w:hAnsi="StobiSerif Regular" w:cs="Arial"/>
                <w:sz w:val="20"/>
                <w:szCs w:val="20"/>
              </w:rPr>
            </w:pPr>
            <w:r w:rsidRPr="003E6BA5">
              <w:rPr>
                <w:rFonts w:ascii="StobiSerif Regular" w:eastAsia="Arial" w:hAnsi="StobiSerif Regular" w:cs="Arial"/>
                <w:color w:val="000000"/>
                <w:sz w:val="20"/>
                <w:szCs w:val="20"/>
                <w:lang w:val="en-US"/>
              </w:rPr>
              <w:t>-</w:t>
            </w:r>
            <w:r w:rsidR="00213482" w:rsidRPr="003E6BA5">
              <w:rPr>
                <w:rFonts w:ascii="StobiSerif Regular" w:eastAsia="Arial" w:hAnsi="StobiSerif Regular" w:cs="Arial"/>
                <w:color w:val="000000"/>
                <w:sz w:val="20"/>
                <w:szCs w:val="20"/>
              </w:rPr>
              <w:t>Годишната програма за работа на Владата на Република</w:t>
            </w:r>
            <w:r w:rsidRPr="003E6BA5">
              <w:rPr>
                <w:rFonts w:ascii="StobiSerif Regular" w:eastAsia="Arial" w:hAnsi="StobiSerif Regular" w:cs="Arial"/>
                <w:sz w:val="20"/>
                <w:szCs w:val="20"/>
                <w:lang w:val="en-US"/>
              </w:rPr>
              <w:t xml:space="preserve"> </w:t>
            </w:r>
            <w:r w:rsidR="00125B29" w:rsidRPr="003E6BA5">
              <w:rPr>
                <w:rFonts w:ascii="StobiSerif Regular" w:eastAsia="Arial" w:hAnsi="StobiSerif Regular" w:cs="Arial"/>
                <w:sz w:val="20"/>
                <w:szCs w:val="20"/>
              </w:rPr>
              <w:t xml:space="preserve">Северна </w:t>
            </w:r>
            <w:r w:rsidR="00213482" w:rsidRPr="003E6BA5">
              <w:rPr>
                <w:rFonts w:ascii="StobiSerif Regular" w:eastAsia="Arial" w:hAnsi="StobiSerif Regular" w:cs="Arial"/>
                <w:sz w:val="20"/>
                <w:szCs w:val="20"/>
              </w:rPr>
              <w:t>Македонија</w:t>
            </w:r>
          </w:p>
          <w:p w:rsidR="000349C5" w:rsidRPr="003E6BA5" w:rsidRDefault="002A640C">
            <w:pPr>
              <w:pBdr>
                <w:top w:val="nil"/>
                <w:left w:val="nil"/>
                <w:bottom w:val="nil"/>
                <w:right w:val="nil"/>
                <w:between w:val="nil"/>
              </w:pBdr>
              <w:jc w:val="both"/>
              <w:rPr>
                <w:rFonts w:ascii="StobiSerif Regular" w:eastAsia="Arial" w:hAnsi="StobiSerif Regular" w:cs="Arial"/>
                <w:sz w:val="20"/>
                <w:szCs w:val="20"/>
              </w:rPr>
            </w:pPr>
            <w:r w:rsidRPr="003E6BA5">
              <w:rPr>
                <w:rFonts w:ascii="StobiSerif Regular" w:eastAsia="Arial" w:hAnsi="StobiSerif Regular" w:cs="Arial"/>
                <w:sz w:val="20"/>
                <w:szCs w:val="20"/>
                <w:lang w:val="en-US"/>
              </w:rPr>
              <w:t>-</w:t>
            </w:r>
            <w:r w:rsidR="00213482" w:rsidRPr="003E6BA5">
              <w:rPr>
                <w:rFonts w:ascii="StobiSerif Regular" w:eastAsia="Arial" w:hAnsi="StobiSerif Regular" w:cs="Arial"/>
                <w:sz w:val="20"/>
                <w:szCs w:val="20"/>
              </w:rPr>
              <w:t>НПАА</w:t>
            </w:r>
          </w:p>
          <w:p w:rsidR="000349C5" w:rsidRPr="003E6BA5" w:rsidRDefault="00213482">
            <w:pPr>
              <w:pBdr>
                <w:top w:val="nil"/>
                <w:left w:val="nil"/>
                <w:bottom w:val="nil"/>
                <w:right w:val="nil"/>
                <w:between w:val="nil"/>
              </w:pBdr>
              <w:ind w:left="360" w:hanging="720"/>
              <w:jc w:val="both"/>
              <w:rPr>
                <w:rFonts w:ascii="StobiSerif Regular" w:eastAsia="Arial" w:hAnsi="StobiSerif Regular" w:cs="Arial"/>
                <w:color w:val="000000"/>
                <w:sz w:val="20"/>
                <w:szCs w:val="20"/>
              </w:rPr>
            </w:pPr>
            <w:r w:rsidRPr="003E6BA5">
              <w:rPr>
                <w:rFonts w:ascii="StobiSerif Regular" w:eastAsia="Arial Unicode MS" w:hAnsi="StobiSerif Regular" w:cs="Arial Unicode MS"/>
                <w:color w:val="000000"/>
                <w:sz w:val="20"/>
                <w:szCs w:val="20"/>
              </w:rPr>
              <w:t>√</w:t>
            </w:r>
          </w:p>
          <w:p w:rsidR="000349C5" w:rsidRPr="003E6BA5" w:rsidRDefault="00213482">
            <w:pPr>
              <w:pBdr>
                <w:top w:val="nil"/>
                <w:left w:val="nil"/>
                <w:bottom w:val="nil"/>
                <w:right w:val="nil"/>
                <w:between w:val="nil"/>
              </w:pBdr>
              <w:ind w:left="360" w:hanging="720"/>
              <w:jc w:val="both"/>
              <w:rPr>
                <w:rFonts w:ascii="StobiSerif Regular" w:eastAsia="Arial" w:hAnsi="StobiSerif Regular" w:cs="Arial"/>
                <w:color w:val="000000"/>
                <w:sz w:val="20"/>
                <w:szCs w:val="20"/>
              </w:rPr>
            </w:pPr>
            <w:r w:rsidRPr="003E6BA5">
              <w:rPr>
                <w:rFonts w:ascii="Segoe UI Symbol" w:eastAsia="Arial" w:hAnsi="Segoe UI Symbol" w:cs="Segoe UI Symbol"/>
                <w:color w:val="000000"/>
                <w:sz w:val="20"/>
                <w:szCs w:val="20"/>
              </w:rPr>
              <w:t>☐</w:t>
            </w:r>
          </w:p>
        </w:tc>
      </w:tr>
      <w:tr w:rsidR="000349C5" w:rsidRPr="003E6BA5" w:rsidTr="00C34D2F">
        <w:trPr>
          <w:trHeight w:val="1682"/>
        </w:trPr>
        <w:tc>
          <w:tcPr>
            <w:tcW w:w="3105" w:type="dxa"/>
          </w:tcPr>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Поврзаност со Директивите на ЕУ:</w:t>
            </w:r>
          </w:p>
        </w:tc>
        <w:tc>
          <w:tcPr>
            <w:tcW w:w="6196" w:type="dxa"/>
          </w:tcPr>
          <w:p w:rsidR="000349C5" w:rsidRPr="003E6BA5" w:rsidRDefault="00213482" w:rsidP="00C34D2F">
            <w:pPr>
              <w:pBdr>
                <w:top w:val="nil"/>
                <w:left w:val="nil"/>
                <w:bottom w:val="nil"/>
                <w:right w:val="nil"/>
                <w:between w:val="nil"/>
              </w:pBdr>
              <w:tabs>
                <w:tab w:val="center" w:pos="2623"/>
              </w:tabs>
              <w:spacing w:after="200" w:line="276" w:lineRule="auto"/>
              <w:ind w:hanging="720"/>
              <w:jc w:val="both"/>
              <w:rPr>
                <w:rFonts w:ascii="StobiSerif Regular" w:eastAsia="Arial" w:hAnsi="StobiSerif Regular" w:cs="Arial"/>
                <w:color w:val="000000"/>
                <w:sz w:val="20"/>
                <w:szCs w:val="20"/>
              </w:rPr>
            </w:pPr>
            <w:r w:rsidRPr="003E6BA5">
              <w:rPr>
                <w:rFonts w:ascii="StobiSerif Regular" w:eastAsia="Arial" w:hAnsi="StobiSerif Regular" w:cs="Arial"/>
                <w:sz w:val="20"/>
                <w:szCs w:val="20"/>
              </w:rPr>
              <w:t xml:space="preserve">   </w:t>
            </w:r>
            <w:r w:rsidR="00C34D2F" w:rsidRPr="003E6BA5">
              <w:rPr>
                <w:rFonts w:ascii="StobiSerif Regular" w:eastAsia="Arial" w:hAnsi="StobiSerif Regular" w:cs="Arial"/>
                <w:sz w:val="20"/>
                <w:szCs w:val="20"/>
              </w:rPr>
              <w:tab/>
            </w:r>
            <w:r w:rsidR="00C34D2F" w:rsidRPr="003E6BA5">
              <w:rPr>
                <w:rFonts w:ascii="StobiSerif Regular" w:eastAsia="Arial" w:hAnsi="StobiSerif Regular" w:cs="Arial"/>
                <w:sz w:val="20"/>
                <w:szCs w:val="20"/>
              </w:rPr>
              <w:tab/>
              <w:t>Директива 2008/98/ЕЗ на Европскиот парламент и на  Советот од 19 Ноември 2008 година за отпад и укинување на одредени директиви</w:t>
            </w:r>
          </w:p>
        </w:tc>
      </w:tr>
      <w:tr w:rsidR="000349C5" w:rsidRPr="003E6BA5" w:rsidTr="003E6BA5">
        <w:trPr>
          <w:trHeight w:val="1178"/>
        </w:trPr>
        <w:tc>
          <w:tcPr>
            <w:tcW w:w="3105" w:type="dxa"/>
          </w:tcPr>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Дали нацрт извештајот содржи информации    согласно прописите кои се однесуваат на класифицираните информации:</w:t>
            </w:r>
          </w:p>
        </w:tc>
        <w:tc>
          <w:tcPr>
            <w:tcW w:w="6196" w:type="dxa"/>
          </w:tcPr>
          <w:p w:rsidR="000349C5" w:rsidRPr="003E6BA5" w:rsidRDefault="00213482">
            <w:pPr>
              <w:pBdr>
                <w:top w:val="nil"/>
                <w:left w:val="nil"/>
                <w:bottom w:val="nil"/>
                <w:right w:val="nil"/>
                <w:between w:val="nil"/>
              </w:pBdr>
              <w:ind w:left="360" w:hanging="720"/>
              <w:jc w:val="both"/>
              <w:rPr>
                <w:rFonts w:ascii="StobiSerif Regular" w:eastAsia="Arial" w:hAnsi="StobiSerif Regular" w:cs="Arial"/>
                <w:color w:val="000000"/>
                <w:sz w:val="20"/>
                <w:szCs w:val="20"/>
              </w:rPr>
            </w:pPr>
            <w:r w:rsidRPr="003E6BA5">
              <w:rPr>
                <w:rFonts w:ascii="Segoe UI Symbol" w:eastAsia="Arial" w:hAnsi="Segoe UI Symbol" w:cs="Segoe UI Symbol"/>
                <w:color w:val="000000"/>
                <w:sz w:val="20"/>
                <w:szCs w:val="20"/>
              </w:rPr>
              <w:t>☐</w:t>
            </w:r>
          </w:p>
          <w:p w:rsidR="000349C5" w:rsidRPr="003E6BA5" w:rsidRDefault="00213482">
            <w:pPr>
              <w:pBdr>
                <w:top w:val="nil"/>
                <w:left w:val="nil"/>
                <w:bottom w:val="nil"/>
                <w:right w:val="nil"/>
                <w:between w:val="nil"/>
              </w:pBdr>
              <w:ind w:left="360" w:hanging="720"/>
              <w:jc w:val="both"/>
              <w:rPr>
                <w:rFonts w:ascii="StobiSerif Regular" w:eastAsia="Arial" w:hAnsi="StobiSerif Regular" w:cs="Arial"/>
                <w:color w:val="000000"/>
                <w:sz w:val="20"/>
                <w:szCs w:val="20"/>
              </w:rPr>
            </w:pPr>
            <w:r w:rsidRPr="003E6BA5">
              <w:rPr>
                <w:rFonts w:ascii="StobiSerif Regular" w:eastAsia="Arial Unicode MS" w:hAnsi="StobiSerif Regular" w:cs="Arial Unicode MS"/>
                <w:color w:val="000000"/>
                <w:sz w:val="20"/>
                <w:szCs w:val="20"/>
              </w:rPr>
              <w:t>√  Не</w:t>
            </w:r>
          </w:p>
        </w:tc>
      </w:tr>
      <w:tr w:rsidR="000349C5" w:rsidRPr="003E6BA5">
        <w:trPr>
          <w:trHeight w:val="700"/>
        </w:trPr>
        <w:tc>
          <w:tcPr>
            <w:tcW w:w="3105" w:type="dxa"/>
          </w:tcPr>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Датум на објавување на нацрт Извештајот на ЕНЕР:</w:t>
            </w:r>
          </w:p>
        </w:tc>
        <w:tc>
          <w:tcPr>
            <w:tcW w:w="6196" w:type="dxa"/>
          </w:tcPr>
          <w:p w:rsidR="000349C5" w:rsidRPr="003E6BA5" w:rsidRDefault="00125B29">
            <w:pPr>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8 мај </w:t>
            </w:r>
            <w:r w:rsidR="00213482" w:rsidRPr="003E6BA5">
              <w:rPr>
                <w:rFonts w:ascii="StobiSerif Regular" w:eastAsia="Arial" w:hAnsi="StobiSerif Regular" w:cs="Arial"/>
                <w:sz w:val="20"/>
                <w:szCs w:val="20"/>
              </w:rPr>
              <w:t>201</w:t>
            </w:r>
            <w:r w:rsidRPr="003E6BA5">
              <w:rPr>
                <w:rFonts w:ascii="StobiSerif Regular" w:eastAsia="Arial" w:hAnsi="StobiSerif Regular" w:cs="Arial"/>
                <w:sz w:val="20"/>
                <w:szCs w:val="20"/>
              </w:rPr>
              <w:t>9</w:t>
            </w:r>
            <w:r w:rsidR="00213482" w:rsidRPr="003E6BA5">
              <w:rPr>
                <w:rFonts w:ascii="StobiSerif Regular" w:eastAsia="Arial" w:hAnsi="StobiSerif Regular" w:cs="Arial"/>
                <w:sz w:val="20"/>
                <w:szCs w:val="20"/>
              </w:rPr>
              <w:t xml:space="preserve"> година</w:t>
            </w:r>
          </w:p>
        </w:tc>
      </w:tr>
      <w:tr w:rsidR="000349C5" w:rsidRPr="003E6BA5" w:rsidTr="003E6BA5">
        <w:trPr>
          <w:trHeight w:val="800"/>
        </w:trPr>
        <w:tc>
          <w:tcPr>
            <w:tcW w:w="3105" w:type="dxa"/>
          </w:tcPr>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Датум на доставување на нацрт Извештајот до Министерството за информатичко општество и администрација:</w:t>
            </w:r>
          </w:p>
        </w:tc>
        <w:tc>
          <w:tcPr>
            <w:tcW w:w="6196" w:type="dxa"/>
          </w:tcPr>
          <w:p w:rsidR="000349C5" w:rsidRPr="003E6BA5" w:rsidRDefault="00125B29">
            <w:pPr>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8 </w:t>
            </w:r>
            <w:r w:rsidR="00213482" w:rsidRPr="003E6BA5">
              <w:rPr>
                <w:rFonts w:ascii="StobiSerif Regular" w:eastAsia="Arial" w:hAnsi="StobiSerif Regular" w:cs="Arial"/>
                <w:sz w:val="20"/>
                <w:szCs w:val="20"/>
              </w:rPr>
              <w:t>Мај 201</w:t>
            </w:r>
            <w:r w:rsidRPr="003E6BA5">
              <w:rPr>
                <w:rFonts w:ascii="StobiSerif Regular" w:eastAsia="Arial" w:hAnsi="StobiSerif Regular" w:cs="Arial"/>
                <w:sz w:val="20"/>
                <w:szCs w:val="20"/>
              </w:rPr>
              <w:t>9</w:t>
            </w:r>
            <w:r w:rsidR="00213482" w:rsidRPr="003E6BA5">
              <w:rPr>
                <w:rFonts w:ascii="StobiSerif Regular" w:eastAsia="Arial" w:hAnsi="StobiSerif Regular" w:cs="Arial"/>
                <w:sz w:val="20"/>
                <w:szCs w:val="20"/>
              </w:rPr>
              <w:t xml:space="preserve"> година</w:t>
            </w:r>
          </w:p>
        </w:tc>
      </w:tr>
      <w:tr w:rsidR="000349C5" w:rsidRPr="003E6BA5" w:rsidTr="00C34D2F">
        <w:trPr>
          <w:trHeight w:val="1142"/>
        </w:trPr>
        <w:tc>
          <w:tcPr>
            <w:tcW w:w="3105" w:type="dxa"/>
          </w:tcPr>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Датум на добивање на мислењето од Министерството за информатичко општество и администрација:</w:t>
            </w:r>
          </w:p>
        </w:tc>
        <w:tc>
          <w:tcPr>
            <w:tcW w:w="6196" w:type="dxa"/>
          </w:tcPr>
          <w:p w:rsidR="000349C5" w:rsidRPr="003E6BA5" w:rsidRDefault="000349C5">
            <w:pPr>
              <w:jc w:val="both"/>
              <w:rPr>
                <w:rFonts w:ascii="StobiSerif Regular" w:eastAsia="Arial" w:hAnsi="StobiSerif Regular" w:cs="Arial"/>
                <w:sz w:val="20"/>
                <w:szCs w:val="20"/>
              </w:rPr>
            </w:pPr>
          </w:p>
        </w:tc>
      </w:tr>
      <w:tr w:rsidR="000349C5" w:rsidRPr="003E6BA5" w:rsidTr="003E6BA5">
        <w:trPr>
          <w:trHeight w:val="800"/>
        </w:trPr>
        <w:tc>
          <w:tcPr>
            <w:tcW w:w="3105" w:type="dxa"/>
          </w:tcPr>
          <w:p w:rsidR="000349C5" w:rsidRPr="003E6BA5" w:rsidRDefault="00213482">
            <w:pPr>
              <w:jc w:val="both"/>
              <w:rPr>
                <w:rFonts w:ascii="StobiSerif Regular" w:eastAsia="Arial" w:hAnsi="StobiSerif Regular" w:cs="Arial"/>
                <w:sz w:val="20"/>
                <w:szCs w:val="20"/>
                <w:highlight w:val="yellow"/>
              </w:rPr>
            </w:pPr>
            <w:r w:rsidRPr="003E6BA5">
              <w:rPr>
                <w:rFonts w:ascii="StobiSerif Regular" w:eastAsia="Arial" w:hAnsi="StobiSerif Regular" w:cs="Arial"/>
                <w:sz w:val="20"/>
                <w:szCs w:val="20"/>
              </w:rPr>
              <w:t xml:space="preserve">Рок за доставување на предлогот на закон до Генералниот секретаријат:  </w:t>
            </w:r>
          </w:p>
        </w:tc>
        <w:tc>
          <w:tcPr>
            <w:tcW w:w="6196" w:type="dxa"/>
          </w:tcPr>
          <w:p w:rsidR="000349C5" w:rsidRPr="003E6BA5" w:rsidRDefault="00125B29">
            <w:pPr>
              <w:jc w:val="both"/>
              <w:rPr>
                <w:rFonts w:ascii="StobiSerif Regular" w:eastAsia="Arial" w:hAnsi="StobiSerif Regular" w:cs="Arial"/>
                <w:sz w:val="20"/>
                <w:szCs w:val="20"/>
              </w:rPr>
            </w:pPr>
            <w:r w:rsidRPr="003E6BA5">
              <w:rPr>
                <w:rFonts w:ascii="StobiSerif Regular" w:eastAsia="Arial" w:hAnsi="StobiSerif Regular" w:cs="Arial"/>
                <w:sz w:val="20"/>
                <w:szCs w:val="20"/>
              </w:rPr>
              <w:t>10 Мај 2019</w:t>
            </w:r>
          </w:p>
        </w:tc>
      </w:tr>
    </w:tbl>
    <w:p w:rsidR="000349C5" w:rsidRPr="003E6BA5" w:rsidRDefault="000349C5">
      <w:pPr>
        <w:shd w:val="clear" w:color="auto" w:fill="CCFFFF"/>
        <w:tabs>
          <w:tab w:val="left" w:pos="675"/>
        </w:tabs>
        <w:jc w:val="both"/>
        <w:rPr>
          <w:rFonts w:ascii="StobiSerif Regular" w:eastAsia="Arial" w:hAnsi="StobiSerif Regular" w:cs="Arial"/>
          <w:b/>
          <w:sz w:val="20"/>
          <w:szCs w:val="20"/>
        </w:rPr>
      </w:pPr>
    </w:p>
    <w:p w:rsidR="000349C5" w:rsidRPr="003E6BA5" w:rsidRDefault="00213482">
      <w:pPr>
        <w:shd w:val="clear" w:color="auto" w:fill="CCFFFF"/>
        <w:tabs>
          <w:tab w:val="left" w:pos="675"/>
        </w:tabs>
        <w:jc w:val="both"/>
        <w:rPr>
          <w:rFonts w:ascii="StobiSerif Regular" w:eastAsia="Arial" w:hAnsi="StobiSerif Regular" w:cs="Arial"/>
          <w:b/>
          <w:sz w:val="20"/>
          <w:szCs w:val="20"/>
        </w:rPr>
      </w:pPr>
      <w:r w:rsidRPr="003E6BA5">
        <w:rPr>
          <w:rFonts w:ascii="StobiSerif Regular" w:eastAsia="Arial" w:hAnsi="StobiSerif Regular" w:cs="Arial"/>
          <w:b/>
          <w:sz w:val="20"/>
          <w:szCs w:val="20"/>
        </w:rPr>
        <w:lastRenderedPageBreak/>
        <w:t>1.</w:t>
      </w:r>
      <w:r w:rsidRPr="003E6BA5">
        <w:rPr>
          <w:rFonts w:ascii="StobiSerif Regular" w:eastAsia="Arial" w:hAnsi="StobiSerif Regular" w:cs="Arial"/>
          <w:b/>
          <w:sz w:val="20"/>
          <w:szCs w:val="20"/>
        </w:rPr>
        <w:tab/>
        <w:t>Опис на состојбите во областа и дефинирање на проблемот</w:t>
      </w:r>
    </w:p>
    <w:p w:rsidR="000349C5" w:rsidRPr="003E6BA5" w:rsidRDefault="00213482" w:rsidP="003E6BA5">
      <w:pPr>
        <w:numPr>
          <w:ilvl w:val="1"/>
          <w:numId w:val="18"/>
        </w:numPr>
        <w:pBdr>
          <w:top w:val="nil"/>
          <w:left w:val="nil"/>
          <w:bottom w:val="nil"/>
          <w:right w:val="nil"/>
          <w:between w:val="nil"/>
        </w:pBdr>
        <w:spacing w:after="200" w:line="276" w:lineRule="auto"/>
        <w:jc w:val="both"/>
        <w:rPr>
          <w:rFonts w:ascii="StobiSerif Regular" w:eastAsia="Arial" w:hAnsi="StobiSerif Regular" w:cs="Arial"/>
          <w:b/>
          <w:color w:val="000000"/>
          <w:sz w:val="20"/>
          <w:szCs w:val="20"/>
        </w:rPr>
      </w:pPr>
      <w:r w:rsidRPr="003E6BA5">
        <w:rPr>
          <w:rFonts w:ascii="StobiSerif Regular" w:eastAsia="Arial" w:hAnsi="StobiSerif Regular" w:cs="Arial"/>
          <w:b/>
          <w:color w:val="000000"/>
          <w:sz w:val="20"/>
          <w:szCs w:val="20"/>
        </w:rPr>
        <w:t>Опис на состојбата за управување со отпад</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Политиката за управување со отпад е уредена во Стратегијата за управување со отпадот 2008-2020, Националниот план за управување со отпадот 2009 – 2015 и соодветните програми за управување со отпадот на централно и плановите и програмите на локално ниво.  </w:t>
      </w:r>
    </w:p>
    <w:p w:rsidR="000349C5" w:rsidRPr="003E6BA5" w:rsidRDefault="00125B29">
      <w:pPr>
        <w:pBdr>
          <w:top w:val="nil"/>
          <w:left w:val="nil"/>
          <w:bottom w:val="nil"/>
          <w:right w:val="nil"/>
          <w:between w:val="nil"/>
        </w:pBdr>
        <w:jc w:val="both"/>
        <w:rPr>
          <w:rFonts w:ascii="StobiSerif Regular" w:eastAsia="Arial" w:hAnsi="StobiSerif Regular" w:cs="Arial"/>
          <w:sz w:val="20"/>
          <w:szCs w:val="20"/>
        </w:rPr>
      </w:pPr>
      <w:r w:rsidRPr="003E6BA5">
        <w:rPr>
          <w:rFonts w:ascii="StobiSerif Regular" w:eastAsia="Arial" w:hAnsi="StobiSerif Regular" w:cs="Arial"/>
          <w:sz w:val="20"/>
          <w:szCs w:val="20"/>
        </w:rPr>
        <w:t>Управувањето</w:t>
      </w:r>
      <w:r w:rsidR="00213482" w:rsidRPr="003E6BA5">
        <w:rPr>
          <w:rFonts w:ascii="StobiSerif Regular" w:eastAsia="Arial" w:hAnsi="StobiSerif Regular" w:cs="Arial"/>
          <w:color w:val="000000"/>
          <w:sz w:val="20"/>
          <w:szCs w:val="20"/>
        </w:rPr>
        <w:t xml:space="preserve"> со отпадот во </w:t>
      </w:r>
      <w:r w:rsidR="00E85CF7" w:rsidRPr="003E6BA5">
        <w:rPr>
          <w:rFonts w:ascii="StobiSerif Regular" w:eastAsia="Arial" w:hAnsi="StobiSerif Regular" w:cs="Arial"/>
          <w:color w:val="000000"/>
          <w:sz w:val="20"/>
          <w:szCs w:val="20"/>
        </w:rPr>
        <w:t>Република Северна Македонија</w:t>
      </w:r>
      <w:r w:rsidR="00213482" w:rsidRPr="003E6BA5">
        <w:rPr>
          <w:rFonts w:ascii="StobiSerif Regular" w:eastAsia="Arial" w:hAnsi="StobiSerif Regular" w:cs="Arial"/>
          <w:color w:val="000000"/>
          <w:sz w:val="20"/>
          <w:szCs w:val="20"/>
        </w:rPr>
        <w:t xml:space="preserve"> е регулирано со Законот за управување со отпадот (ЗУО) („Службен весник на РМ“ бр. 68/04, 71/04, 107/07, 102/08, 134/08, 09/11, 123/12, 147/13, 163/13, 51/15, 146/15, 156/15,192/15, 29/16 и 63/16). </w:t>
      </w:r>
      <w:r w:rsidR="00213482" w:rsidRPr="003E6BA5">
        <w:rPr>
          <w:rFonts w:ascii="StobiSerif Regular" w:eastAsia="Arial" w:hAnsi="StobiSerif Regular" w:cs="Arial"/>
          <w:sz w:val="20"/>
          <w:szCs w:val="20"/>
        </w:rPr>
        <w:t xml:space="preserve">Управувањето со посебните текови на отпад се уредува со Законот за пакување и отпад од пакување, Законот за управување со електрична и електронска опрема и отпад од електрична и електронска опрема, Законот за управување со батерии и акумулатори и отпадни батерии и акумулатори. </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Значаен документ во областа на управување со отпадот е Регионалниот План за управување со отпадот кој е клучен </w:t>
      </w:r>
      <w:r w:rsidR="00700EBC" w:rsidRPr="003E6BA5">
        <w:rPr>
          <w:rFonts w:ascii="StobiSerif Regular" w:eastAsia="Arial" w:hAnsi="StobiSerif Regular" w:cs="Arial"/>
          <w:sz w:val="20"/>
          <w:szCs w:val="20"/>
        </w:rPr>
        <w:t>акт</w:t>
      </w:r>
      <w:r w:rsidRPr="003E6BA5">
        <w:rPr>
          <w:rFonts w:ascii="StobiSerif Regular" w:eastAsia="Arial" w:hAnsi="StobiSerif Regular" w:cs="Arial"/>
          <w:sz w:val="20"/>
          <w:szCs w:val="20"/>
        </w:rPr>
        <w:t xml:space="preserve"> за уредување на политиката за управување со отпад на регионално ниво. Регионалниот план обезбедува стратешка рамка за заштита на животната средина, животот и здравјето на луѓето во регионот, остварување на целите и насоките утврдени со националната стратегија односно планот за спроведување на општите принципи и насоки за управување со отпадот во сите општини кои припаѓаат во регионот врз принципот на универзалност на услугата, за идентификување на моменталниот капацитет на регионот за управување со отпад. Планот дава рамка за  основање на интегрирана мрежа на објекти и инсталации за преработка и за отстранување на отпадот и  остварување на обврските во врска со управувањето со отпадот, коишто што произлегуваат од прописите за отпад. Со цел забрзување на овие процеси во 2012 година со измени и дополнувања на Законот за управување се пропиша обврска за регионално управување со отпадот. На територијата на </w:t>
      </w:r>
      <w:r w:rsidR="00E85CF7" w:rsidRPr="003E6BA5">
        <w:rPr>
          <w:rFonts w:ascii="StobiSerif Regular" w:eastAsia="Arial" w:hAnsi="StobiSerif Regular" w:cs="Arial"/>
          <w:sz w:val="20"/>
          <w:szCs w:val="20"/>
        </w:rPr>
        <w:t>Република Северна Македонија</w:t>
      </w:r>
      <w:r w:rsidRPr="003E6BA5">
        <w:rPr>
          <w:rFonts w:ascii="StobiSerif Regular" w:eastAsia="Arial" w:hAnsi="StobiSerif Regular" w:cs="Arial"/>
          <w:sz w:val="20"/>
          <w:szCs w:val="20"/>
        </w:rPr>
        <w:t xml:space="preserve"> се воспоставени </w:t>
      </w:r>
      <w:r w:rsidRPr="003E6BA5">
        <w:rPr>
          <w:rFonts w:ascii="StobiSerif Regular" w:eastAsia="Arial" w:hAnsi="StobiSerif Regular" w:cs="Arial"/>
          <w:color w:val="000000"/>
          <w:sz w:val="20"/>
          <w:szCs w:val="20"/>
        </w:rPr>
        <w:t xml:space="preserve"> осум региони кои се идентични со </w:t>
      </w:r>
      <w:proofErr w:type="spellStart"/>
      <w:r w:rsidRPr="003E6BA5">
        <w:rPr>
          <w:rFonts w:ascii="StobiSerif Regular" w:eastAsia="Arial" w:hAnsi="StobiSerif Regular" w:cs="Arial"/>
          <w:color w:val="000000"/>
          <w:sz w:val="20"/>
          <w:szCs w:val="20"/>
        </w:rPr>
        <w:t>планските</w:t>
      </w:r>
      <w:proofErr w:type="spellEnd"/>
      <w:r w:rsidRPr="003E6BA5">
        <w:rPr>
          <w:rFonts w:ascii="StobiSerif Regular" w:eastAsia="Arial" w:hAnsi="StobiSerif Regular" w:cs="Arial"/>
          <w:color w:val="000000"/>
          <w:sz w:val="20"/>
          <w:szCs w:val="20"/>
        </w:rPr>
        <w:t xml:space="preserve"> региони основан</w:t>
      </w:r>
      <w:r w:rsidRPr="003E6BA5">
        <w:rPr>
          <w:rFonts w:ascii="StobiSerif Regular" w:eastAsia="Arial" w:hAnsi="StobiSerif Regular" w:cs="Arial"/>
          <w:sz w:val="20"/>
          <w:szCs w:val="20"/>
        </w:rPr>
        <w:t>и согласно со Законот за рамномерен регионален развој</w:t>
      </w:r>
      <w:r w:rsidRPr="003E6BA5">
        <w:rPr>
          <w:rFonts w:ascii="StobiSerif Regular" w:eastAsia="Arial" w:hAnsi="StobiSerif Regular" w:cs="Arial"/>
          <w:color w:val="000000"/>
          <w:sz w:val="20"/>
          <w:szCs w:val="20"/>
        </w:rPr>
        <w:t>. Со</w:t>
      </w:r>
      <w:r w:rsidRPr="003E6BA5">
        <w:rPr>
          <w:rFonts w:ascii="StobiSerif Regular" w:eastAsia="Arial" w:hAnsi="StobiSerif Regular" w:cs="Arial"/>
          <w:sz w:val="20"/>
          <w:szCs w:val="20"/>
        </w:rPr>
        <w:t xml:space="preserve"> З</w:t>
      </w:r>
      <w:r w:rsidRPr="003E6BA5">
        <w:rPr>
          <w:rFonts w:ascii="StobiSerif Regular" w:eastAsia="Arial" w:hAnsi="StobiSerif Regular" w:cs="Arial"/>
          <w:color w:val="000000"/>
          <w:sz w:val="20"/>
          <w:szCs w:val="20"/>
        </w:rPr>
        <w:t xml:space="preserve">аконот </w:t>
      </w:r>
      <w:r w:rsidRPr="003E6BA5">
        <w:rPr>
          <w:rFonts w:ascii="StobiSerif Regular" w:eastAsia="Arial" w:hAnsi="StobiSerif Regular" w:cs="Arial"/>
          <w:sz w:val="20"/>
          <w:szCs w:val="20"/>
        </w:rPr>
        <w:t xml:space="preserve">за управување со отпад воспоставена е  регионална структура за управување на отпадот, односно формирани се </w:t>
      </w:r>
      <w:proofErr w:type="spellStart"/>
      <w:r w:rsidRPr="003E6BA5">
        <w:rPr>
          <w:rFonts w:ascii="StobiSerif Regular" w:eastAsia="Arial" w:hAnsi="StobiSerif Regular" w:cs="Arial"/>
          <w:sz w:val="20"/>
          <w:szCs w:val="20"/>
        </w:rPr>
        <w:t>меѓуопштински</w:t>
      </w:r>
      <w:proofErr w:type="spellEnd"/>
      <w:r w:rsidRPr="003E6BA5">
        <w:rPr>
          <w:rFonts w:ascii="StobiSerif Regular" w:eastAsia="Arial" w:hAnsi="StobiSerif Regular" w:cs="Arial"/>
          <w:sz w:val="20"/>
          <w:szCs w:val="20"/>
        </w:rPr>
        <w:t xml:space="preserve"> одбори за управување со отпадот. Административните работи за управување со отпадот на регионално ниво се вршат од страна на Регионалниот центар за управување со отпад. Секој регион е предвидено да изработи Регионалниот план за управување со отпад (РПУО). Надлежен орган за изработка на Регионалниот план за управување со отпад е </w:t>
      </w:r>
      <w:proofErr w:type="spellStart"/>
      <w:r w:rsidRPr="003E6BA5">
        <w:rPr>
          <w:rFonts w:ascii="StobiSerif Regular" w:eastAsia="Arial" w:hAnsi="StobiSerif Regular" w:cs="Arial"/>
          <w:sz w:val="20"/>
          <w:szCs w:val="20"/>
        </w:rPr>
        <w:t>меѓуопштинскиот</w:t>
      </w:r>
      <w:proofErr w:type="spellEnd"/>
      <w:r w:rsidRPr="003E6BA5">
        <w:rPr>
          <w:rFonts w:ascii="StobiSerif Regular" w:eastAsia="Arial" w:hAnsi="StobiSerif Regular" w:cs="Arial"/>
          <w:sz w:val="20"/>
          <w:szCs w:val="20"/>
        </w:rPr>
        <w:t xml:space="preserve"> одбор за управување со отпадот, додека орган надлежен за усвојување на </w:t>
      </w:r>
      <w:proofErr w:type="spellStart"/>
      <w:r w:rsidRPr="003E6BA5">
        <w:rPr>
          <w:rFonts w:ascii="StobiSerif Regular" w:eastAsia="Arial" w:hAnsi="StobiSerif Regular" w:cs="Arial"/>
          <w:sz w:val="20"/>
          <w:szCs w:val="20"/>
        </w:rPr>
        <w:t>планскиот</w:t>
      </w:r>
      <w:proofErr w:type="spellEnd"/>
      <w:r w:rsidRPr="003E6BA5">
        <w:rPr>
          <w:rFonts w:ascii="StobiSerif Regular" w:eastAsia="Arial" w:hAnsi="StobiSerif Regular" w:cs="Arial"/>
          <w:sz w:val="20"/>
          <w:szCs w:val="20"/>
        </w:rPr>
        <w:t xml:space="preserve"> документ е Советот на општините. </w:t>
      </w:r>
    </w:p>
    <w:p w:rsidR="000349C5" w:rsidRPr="003E6BA5" w:rsidRDefault="00213482">
      <w:pPr>
        <w:pBdr>
          <w:top w:val="nil"/>
          <w:left w:val="nil"/>
          <w:bottom w:val="nil"/>
          <w:right w:val="nil"/>
          <w:between w:val="nil"/>
        </w:pBdr>
        <w:jc w:val="both"/>
        <w:rPr>
          <w:rFonts w:ascii="StobiSerif Regular" w:eastAsia="Arial" w:hAnsi="StobiSerif Regular" w:cs="Arial"/>
          <w:sz w:val="20"/>
          <w:szCs w:val="20"/>
        </w:rPr>
      </w:pPr>
      <w:r w:rsidRPr="003E6BA5">
        <w:rPr>
          <w:rFonts w:ascii="StobiSerif Regular" w:eastAsia="Arial" w:hAnsi="StobiSerif Regular" w:cs="Arial"/>
          <w:sz w:val="20"/>
          <w:szCs w:val="20"/>
        </w:rPr>
        <w:t>Регионалната структура за управување со отпад е воспоставена во сите региони.</w:t>
      </w:r>
    </w:p>
    <w:p w:rsidR="000349C5" w:rsidRPr="003E6BA5" w:rsidRDefault="00213482">
      <w:pPr>
        <w:pBdr>
          <w:top w:val="nil"/>
          <w:left w:val="nil"/>
          <w:bottom w:val="nil"/>
          <w:right w:val="nil"/>
          <w:between w:val="nil"/>
        </w:pBdr>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Во таа насока во изминатиот период активностите на регионално ниво беа насочени кон подготовка на </w:t>
      </w:r>
      <w:proofErr w:type="spellStart"/>
      <w:r w:rsidRPr="003E6BA5">
        <w:rPr>
          <w:rFonts w:ascii="StobiSerif Regular" w:eastAsia="Arial" w:hAnsi="StobiSerif Regular" w:cs="Arial"/>
          <w:sz w:val="20"/>
          <w:szCs w:val="20"/>
        </w:rPr>
        <w:t>планските</w:t>
      </w:r>
      <w:proofErr w:type="spellEnd"/>
      <w:r w:rsidRPr="003E6BA5">
        <w:rPr>
          <w:rFonts w:ascii="StobiSerif Regular" w:eastAsia="Arial" w:hAnsi="StobiSerif Regular" w:cs="Arial"/>
          <w:sz w:val="20"/>
          <w:szCs w:val="20"/>
        </w:rPr>
        <w:t xml:space="preserve"> документи за воспоставување на интегрирано регионално управување со отпадот. Со помош на ИПА програмата беа подготвени Регионални планови за управување со отпад, Стратегиски оценки за влијание врз животната средина, Студии за изводливост, Студии за оценка на влијание врз животната средина, Студии за анализа на трошоци и добивки, како и подготвена тендерска документација за затворање на дивите депонии и изградба на стандардни депонии и техничка спецификации за набавка на потребната опрема врз основа на утврдените анализи</w:t>
      </w:r>
      <w:r w:rsidRPr="003E6BA5">
        <w:rPr>
          <w:rFonts w:ascii="StobiSerif Regular" w:eastAsia="Calibri" w:hAnsi="StobiSerif Regular" w:cs="Arial"/>
          <w:sz w:val="20"/>
          <w:szCs w:val="20"/>
        </w:rPr>
        <w:t xml:space="preserve"> </w:t>
      </w:r>
      <w:r w:rsidRPr="003E6BA5">
        <w:rPr>
          <w:rFonts w:ascii="StobiSerif Regular" w:eastAsia="Arial" w:hAnsi="StobiSerif Regular" w:cs="Arial"/>
          <w:sz w:val="20"/>
          <w:szCs w:val="20"/>
        </w:rPr>
        <w:t xml:space="preserve">за Североисточен, Источен, Југозападен, Вардарски, Пелагониски и Скопски Регион. Подготвената проектна документација за сите шест </w:t>
      </w:r>
      <w:proofErr w:type="spellStart"/>
      <w:r w:rsidRPr="003E6BA5">
        <w:rPr>
          <w:rFonts w:ascii="StobiSerif Regular" w:eastAsia="Arial" w:hAnsi="StobiSerif Regular" w:cs="Arial"/>
          <w:sz w:val="20"/>
          <w:szCs w:val="20"/>
        </w:rPr>
        <w:t>погоренаведени</w:t>
      </w:r>
      <w:proofErr w:type="spellEnd"/>
      <w:r w:rsidRPr="003E6BA5">
        <w:rPr>
          <w:rFonts w:ascii="StobiSerif Regular" w:eastAsia="Arial" w:hAnsi="StobiSerif Regular" w:cs="Arial"/>
          <w:sz w:val="20"/>
          <w:szCs w:val="20"/>
        </w:rPr>
        <w:t xml:space="preserve"> региони е во насока на исполнување на бараните стандарди согласно ЕУ законодавството кое пак ќе доведе до воспоставување на интегриран и финансиски </w:t>
      </w:r>
      <w:proofErr w:type="spellStart"/>
      <w:r w:rsidRPr="003E6BA5">
        <w:rPr>
          <w:rFonts w:ascii="StobiSerif Regular" w:eastAsia="Arial" w:hAnsi="StobiSerif Regular" w:cs="Arial"/>
          <w:sz w:val="20"/>
          <w:szCs w:val="20"/>
        </w:rPr>
        <w:t>самоодржлив</w:t>
      </w:r>
      <w:proofErr w:type="spellEnd"/>
      <w:r w:rsidRPr="003E6BA5">
        <w:rPr>
          <w:rFonts w:ascii="StobiSerif Regular" w:eastAsia="Arial" w:hAnsi="StobiSerif Regular" w:cs="Arial"/>
          <w:sz w:val="20"/>
          <w:szCs w:val="20"/>
        </w:rPr>
        <w:t xml:space="preserve"> систем за управување со отпад, со кој ќе се </w:t>
      </w:r>
      <w:r w:rsidRPr="003E6BA5">
        <w:rPr>
          <w:rFonts w:ascii="StobiSerif Regular" w:eastAsia="Arial" w:hAnsi="StobiSerif Regular" w:cs="Arial"/>
          <w:sz w:val="20"/>
          <w:szCs w:val="20"/>
        </w:rPr>
        <w:lastRenderedPageBreak/>
        <w:t>намали степенот на загадување на животната средина и ќе се заштити здравјето на луѓето.</w:t>
      </w:r>
      <w:r w:rsidRPr="003E6BA5">
        <w:rPr>
          <w:rFonts w:ascii="StobiSerif Regular" w:eastAsia="Arial" w:hAnsi="StobiSerif Regular" w:cs="Arial"/>
          <w:sz w:val="20"/>
          <w:szCs w:val="20"/>
          <w:highlight w:val="yellow"/>
        </w:rPr>
        <w:t xml:space="preserve"> </w:t>
      </w:r>
      <w:r w:rsidRPr="003E6BA5">
        <w:rPr>
          <w:rFonts w:ascii="StobiSerif Regular" w:eastAsia="Arial" w:hAnsi="StobiSerif Regular" w:cs="Arial"/>
          <w:sz w:val="20"/>
          <w:szCs w:val="20"/>
        </w:rPr>
        <w:t>Од подготвените шест регионални планови за управување со отпад, од страна на советите на општините досега усвоени се регионалните планови за источниот и североисточниот регион, додека постапката за усвојување на останатите четири плана е во тек.  Сите планови се одобрени од страна на МЖСПП.</w:t>
      </w:r>
    </w:p>
    <w:p w:rsidR="000349C5" w:rsidRPr="003E6BA5" w:rsidRDefault="00213482">
      <w:pPr>
        <w:pBdr>
          <w:top w:val="nil"/>
          <w:left w:val="nil"/>
          <w:bottom w:val="nil"/>
          <w:right w:val="nil"/>
          <w:between w:val="nil"/>
        </w:pBdr>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Во останатите два региона Југоисточниот регион исто така е подготвен, одобрен и усвоен регионален план за управување со отпад, додека во Полошкиот регион активноста за подготовка на Регионалниот план за управување со отпад </w:t>
      </w:r>
      <w:r w:rsidR="00DA44A9" w:rsidRPr="003E6BA5">
        <w:rPr>
          <w:rFonts w:ascii="StobiSerif Regular" w:eastAsia="Arial" w:hAnsi="StobiSerif Regular" w:cs="Arial"/>
          <w:sz w:val="20"/>
          <w:szCs w:val="20"/>
        </w:rPr>
        <w:t>е во почетна фаза.</w:t>
      </w:r>
    </w:p>
    <w:p w:rsidR="00DA44A9" w:rsidRPr="003E6BA5" w:rsidRDefault="00DA44A9" w:rsidP="00DA44A9">
      <w:pPr>
        <w:jc w:val="both"/>
        <w:rPr>
          <w:rFonts w:ascii="StobiSerif Regular" w:eastAsia="Arial" w:hAnsi="StobiSerif Regular" w:cs="Arial"/>
          <w:sz w:val="20"/>
          <w:szCs w:val="20"/>
        </w:rPr>
      </w:pPr>
      <w:r w:rsidRPr="003E6BA5">
        <w:rPr>
          <w:rFonts w:ascii="StobiSerif Regular" w:eastAsia="Arial" w:hAnsi="StobiSerif Regular" w:cs="Arial"/>
          <w:sz w:val="20"/>
          <w:szCs w:val="20"/>
        </w:rPr>
        <w:t>Но, иако с</w:t>
      </w:r>
      <w:r w:rsidRPr="003E6BA5">
        <w:rPr>
          <w:rFonts w:ascii="StobiSerif Regular" w:hAnsi="StobiSerif Regular" w:cs="Arial"/>
          <w:sz w:val="20"/>
          <w:szCs w:val="20"/>
        </w:rPr>
        <w:t xml:space="preserve">о досегашниот Закон за управување со отпад се утврди рамката за воспоставување на инфраструктура за управување со отпад, таа претежно се заснова на преземање на активности од единиците на локалната самоуправа. Следствено, резултатите од неговото спроведување покажаа слабости и недоречености во случаи кога не постојат доволно капацитети на локалната самоуправа во изнаоѓање на средства за изградба на нова инфраструктура за отпад, како и во неможноста да се обезбеди меѓусебна координација меѓу сите засегнати страни. Дополнително, од досегашното искуство се покажа дека за развивање на инфраструктура за отпад се потребни големи финансиски средства за чие обезбедување е неопходно да постои јасно и прецизно дефинирање на надлежностите и обврските помеѓу централната и локалната власт. </w:t>
      </w:r>
    </w:p>
    <w:p w:rsidR="00DA44A9" w:rsidRPr="003E6BA5" w:rsidRDefault="00DA44A9" w:rsidP="00DA44A9">
      <w:pPr>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Така што иако примената на Законот за управување со отпад започна во 2005 година, истиот се уште не е целосно имплементиран, односно досега не е воспоставена потребната инфраструктура за управување со отпад почнувајќи од неговото селектирање на отпад па се до негово отстранување. Во Република Северна Македонија се уште не се врши селекција на отпадот, како и на територијата на земјата  постои една регуларна депонија која само делумно ги исполнува стандардите за работа. </w:t>
      </w:r>
    </w:p>
    <w:p w:rsidR="000349C5" w:rsidRPr="003E6BA5" w:rsidRDefault="00DA44A9">
      <w:pPr>
        <w:pBdr>
          <w:top w:val="nil"/>
          <w:left w:val="nil"/>
          <w:bottom w:val="nil"/>
          <w:right w:val="nil"/>
          <w:between w:val="nil"/>
        </w:pBdr>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Дополнително, постојното законодавство не е во целост усогласено со европското законодавство. Особено се потребни измени во насока на јасно дефинирање што ќе се смета за отпад и до кој момент одредени производи, материјали и супстанции ќе можат да се употребат. </w:t>
      </w:r>
    </w:p>
    <w:p w:rsidR="00700EBC" w:rsidRPr="003E6BA5" w:rsidRDefault="00DA44A9" w:rsidP="00700EBC">
      <w:pPr>
        <w:jc w:val="both"/>
        <w:rPr>
          <w:rFonts w:ascii="StobiSerif Regular" w:eastAsia="Arial" w:hAnsi="StobiSerif Regular" w:cs="Arial"/>
          <w:sz w:val="20"/>
          <w:szCs w:val="20"/>
        </w:rPr>
      </w:pPr>
      <w:r w:rsidRPr="003E6BA5">
        <w:rPr>
          <w:rFonts w:ascii="StobiSerif Regular" w:eastAsia="Arial" w:hAnsi="StobiSerif Regular" w:cs="Arial"/>
          <w:sz w:val="20"/>
          <w:szCs w:val="20"/>
        </w:rPr>
        <w:t>Како резултат на се претходно наведено, потребно е н</w:t>
      </w:r>
      <w:r w:rsidR="00700EBC" w:rsidRPr="003E6BA5">
        <w:rPr>
          <w:rFonts w:ascii="StobiSerif Regular" w:eastAsia="Arial" w:hAnsi="StobiSerif Regular" w:cs="Arial"/>
          <w:sz w:val="20"/>
          <w:szCs w:val="20"/>
        </w:rPr>
        <w:t xml:space="preserve">ово законодавство </w:t>
      </w:r>
      <w:r w:rsidRPr="003E6BA5">
        <w:rPr>
          <w:rFonts w:ascii="StobiSerif Regular" w:eastAsia="Arial" w:hAnsi="StobiSerif Regular" w:cs="Arial"/>
          <w:sz w:val="20"/>
          <w:szCs w:val="20"/>
        </w:rPr>
        <w:t xml:space="preserve">кое </w:t>
      </w:r>
      <w:r w:rsidR="00700EBC" w:rsidRPr="003E6BA5">
        <w:rPr>
          <w:rFonts w:ascii="StobiSerif Regular" w:eastAsia="Arial" w:hAnsi="StobiSerif Regular" w:cs="Arial"/>
          <w:sz w:val="20"/>
          <w:szCs w:val="20"/>
        </w:rPr>
        <w:t>мора да се развива во насока на воспоставување на самоодржлива инфраструктура за управување со отпадот со јасно определени рокови за нејзино воспоставување како и јасно определени права и обврски</w:t>
      </w:r>
      <w:r w:rsidRPr="003E6BA5">
        <w:rPr>
          <w:rFonts w:ascii="StobiSerif Regular" w:eastAsia="Arial" w:hAnsi="StobiSerif Regular" w:cs="Arial"/>
          <w:sz w:val="20"/>
          <w:szCs w:val="20"/>
        </w:rPr>
        <w:t xml:space="preserve">, во согласност со </w:t>
      </w:r>
      <w:proofErr w:type="spellStart"/>
      <w:r w:rsidRPr="003E6BA5">
        <w:rPr>
          <w:rFonts w:ascii="StobiSerif Regular" w:eastAsia="Arial" w:hAnsi="StobiSerif Regular" w:cs="Arial"/>
          <w:sz w:val="20"/>
          <w:szCs w:val="20"/>
        </w:rPr>
        <w:t>европоското</w:t>
      </w:r>
      <w:proofErr w:type="spellEnd"/>
      <w:r w:rsidRPr="003E6BA5">
        <w:rPr>
          <w:rFonts w:ascii="StobiSerif Regular" w:eastAsia="Arial" w:hAnsi="StobiSerif Regular" w:cs="Arial"/>
          <w:sz w:val="20"/>
          <w:szCs w:val="20"/>
        </w:rPr>
        <w:t xml:space="preserve"> законодавство.</w:t>
      </w:r>
    </w:p>
    <w:p w:rsidR="000349C5" w:rsidRPr="003E6BA5" w:rsidRDefault="000349C5">
      <w:pPr>
        <w:pBdr>
          <w:top w:val="nil"/>
          <w:left w:val="nil"/>
          <w:bottom w:val="nil"/>
          <w:right w:val="nil"/>
          <w:between w:val="nil"/>
        </w:pBdr>
        <w:spacing w:line="276" w:lineRule="auto"/>
        <w:ind w:hanging="720"/>
        <w:jc w:val="both"/>
        <w:rPr>
          <w:rFonts w:ascii="StobiSerif Regular" w:eastAsia="Arial" w:hAnsi="StobiSerif Regular" w:cs="Arial"/>
          <w:b/>
          <w:color w:val="000000"/>
          <w:sz w:val="20"/>
          <w:szCs w:val="20"/>
        </w:rPr>
      </w:pPr>
    </w:p>
    <w:p w:rsidR="000349C5" w:rsidRPr="003E6BA5" w:rsidRDefault="00213482">
      <w:pPr>
        <w:pBdr>
          <w:top w:val="nil"/>
          <w:left w:val="nil"/>
          <w:bottom w:val="nil"/>
          <w:right w:val="nil"/>
          <w:between w:val="nil"/>
        </w:pBdr>
        <w:spacing w:line="276" w:lineRule="auto"/>
        <w:ind w:left="720"/>
        <w:jc w:val="both"/>
        <w:rPr>
          <w:rFonts w:ascii="StobiSerif Regular" w:eastAsia="Arial" w:hAnsi="StobiSerif Regular" w:cs="Arial"/>
          <w:b/>
          <w:color w:val="000000"/>
          <w:sz w:val="20"/>
          <w:szCs w:val="20"/>
        </w:rPr>
      </w:pPr>
      <w:r w:rsidRPr="003E6BA5">
        <w:rPr>
          <w:rFonts w:ascii="StobiSerif Regular" w:eastAsia="Arial" w:hAnsi="StobiSerif Regular" w:cs="Arial"/>
          <w:b/>
          <w:color w:val="000000"/>
          <w:sz w:val="20"/>
          <w:szCs w:val="20"/>
        </w:rPr>
        <w:t xml:space="preserve">1.2 Причини за проблемите кои се предмет на разгледување </w:t>
      </w:r>
    </w:p>
    <w:p w:rsidR="000349C5" w:rsidRPr="003E6BA5" w:rsidRDefault="00213482">
      <w:pPr>
        <w:spacing w:line="276" w:lineRule="auto"/>
        <w:jc w:val="both"/>
        <w:rPr>
          <w:rFonts w:ascii="StobiSerif Regular" w:eastAsia="Arial" w:hAnsi="StobiSerif Regular" w:cs="Arial"/>
          <w:color w:val="000000"/>
          <w:sz w:val="20"/>
          <w:szCs w:val="20"/>
        </w:rPr>
      </w:pPr>
      <w:r w:rsidRPr="003E6BA5">
        <w:rPr>
          <w:rFonts w:ascii="StobiSerif Regular" w:eastAsia="Arial" w:hAnsi="StobiSerif Regular" w:cs="Arial"/>
          <w:color w:val="000000"/>
          <w:sz w:val="20"/>
          <w:szCs w:val="20"/>
        </w:rPr>
        <w:t>Постојат неколку причини од кои произлезе потребата за носење на нова регулатива за управување со отпадот и тоа истите се однесуваат на:</w:t>
      </w:r>
    </w:p>
    <w:p w:rsidR="000349C5" w:rsidRPr="003E6BA5" w:rsidRDefault="00213482">
      <w:pPr>
        <w:numPr>
          <w:ilvl w:val="0"/>
          <w:numId w:val="10"/>
        </w:numPr>
        <w:jc w:val="both"/>
        <w:rPr>
          <w:rFonts w:ascii="StobiSerif Regular" w:eastAsia="Arial" w:hAnsi="StobiSerif Regular" w:cs="Arial"/>
          <w:sz w:val="20"/>
          <w:szCs w:val="20"/>
        </w:rPr>
      </w:pPr>
      <w:r w:rsidRPr="003E6BA5">
        <w:rPr>
          <w:rFonts w:ascii="StobiSerif Regular" w:eastAsia="Arial" w:hAnsi="StobiSerif Regular" w:cs="Arial"/>
          <w:color w:val="000000"/>
          <w:sz w:val="20"/>
          <w:szCs w:val="20"/>
        </w:rPr>
        <w:t>Постојниот Закон за управување со отпадот е во голема мера неусогласен со Директивата 2008/98/ЕС за отпад односно во истиот е потребно да се дефинира јасно што се подразбира под поимот отпад согласно Директивата, како и да се дефинира секундарната суровина и статусот на отпадот.</w:t>
      </w:r>
    </w:p>
    <w:p w:rsidR="000349C5" w:rsidRPr="003E6BA5" w:rsidRDefault="00213482">
      <w:pPr>
        <w:numPr>
          <w:ilvl w:val="0"/>
          <w:numId w:val="10"/>
        </w:numPr>
        <w:jc w:val="both"/>
        <w:rPr>
          <w:rFonts w:ascii="StobiSerif Regular" w:eastAsia="Arial" w:hAnsi="StobiSerif Regular" w:cs="Arial"/>
          <w:sz w:val="20"/>
          <w:szCs w:val="20"/>
        </w:rPr>
      </w:pPr>
      <w:r w:rsidRPr="003E6BA5">
        <w:rPr>
          <w:rFonts w:ascii="StobiSerif Regular" w:eastAsia="Arial" w:hAnsi="StobiSerif Regular" w:cs="Arial"/>
          <w:color w:val="000000"/>
          <w:sz w:val="20"/>
          <w:szCs w:val="20"/>
        </w:rPr>
        <w:t>И покрај тоа што законот го регулира регионалното управување со отпадот,  истото е неефикасно во постојниот систем на регионално управување со отпадот и многу тешко остварлив</w:t>
      </w:r>
      <w:r w:rsidR="00E85CF7" w:rsidRPr="003E6BA5">
        <w:rPr>
          <w:rFonts w:ascii="StobiSerif Regular" w:eastAsia="Arial" w:hAnsi="StobiSerif Regular" w:cs="Arial"/>
          <w:color w:val="000000"/>
          <w:sz w:val="20"/>
          <w:szCs w:val="20"/>
        </w:rPr>
        <w:t>о,</w:t>
      </w:r>
      <w:r w:rsidRPr="003E6BA5">
        <w:rPr>
          <w:rFonts w:ascii="StobiSerif Regular" w:eastAsia="Arial" w:hAnsi="StobiSerif Regular" w:cs="Arial"/>
          <w:color w:val="000000"/>
          <w:sz w:val="20"/>
          <w:szCs w:val="20"/>
        </w:rPr>
        <w:t xml:space="preserve"> затоа што ист</w:t>
      </w:r>
      <w:r w:rsidR="00E85CF7" w:rsidRPr="003E6BA5">
        <w:rPr>
          <w:rFonts w:ascii="StobiSerif Regular" w:eastAsia="Arial" w:hAnsi="StobiSerif Regular" w:cs="Arial"/>
          <w:color w:val="000000"/>
          <w:sz w:val="20"/>
          <w:szCs w:val="20"/>
        </w:rPr>
        <w:t>о</w:t>
      </w:r>
      <w:r w:rsidRPr="003E6BA5">
        <w:rPr>
          <w:rFonts w:ascii="StobiSerif Regular" w:eastAsia="Arial" w:hAnsi="StobiSerif Regular" w:cs="Arial"/>
          <w:color w:val="000000"/>
          <w:sz w:val="20"/>
          <w:szCs w:val="20"/>
        </w:rPr>
        <w:t>т</w:t>
      </w:r>
      <w:r w:rsidR="00E85CF7" w:rsidRPr="003E6BA5">
        <w:rPr>
          <w:rFonts w:ascii="StobiSerif Regular" w:eastAsia="Arial" w:hAnsi="StobiSerif Regular" w:cs="Arial"/>
          <w:color w:val="000000"/>
          <w:sz w:val="20"/>
          <w:szCs w:val="20"/>
        </w:rPr>
        <w:t>о</w:t>
      </w:r>
      <w:r w:rsidRPr="003E6BA5">
        <w:rPr>
          <w:rFonts w:ascii="StobiSerif Regular" w:eastAsia="Arial" w:hAnsi="StobiSerif Regular" w:cs="Arial"/>
          <w:color w:val="000000"/>
          <w:sz w:val="20"/>
          <w:szCs w:val="20"/>
        </w:rPr>
        <w:t xml:space="preserve"> е оставен</w:t>
      </w:r>
      <w:r w:rsidR="00E85CF7" w:rsidRPr="003E6BA5">
        <w:rPr>
          <w:rFonts w:ascii="StobiSerif Regular" w:eastAsia="Arial" w:hAnsi="StobiSerif Regular" w:cs="Arial"/>
          <w:color w:val="000000"/>
          <w:sz w:val="20"/>
          <w:szCs w:val="20"/>
        </w:rPr>
        <w:t>о</w:t>
      </w:r>
      <w:r w:rsidRPr="003E6BA5">
        <w:rPr>
          <w:rFonts w:ascii="StobiSerif Regular" w:eastAsia="Arial" w:hAnsi="StobiSerif Regular" w:cs="Arial"/>
          <w:color w:val="000000"/>
          <w:sz w:val="20"/>
          <w:szCs w:val="20"/>
        </w:rPr>
        <w:t xml:space="preserve"> на општините по своја во</w:t>
      </w:r>
      <w:r w:rsidR="00E85CF7" w:rsidRPr="003E6BA5">
        <w:rPr>
          <w:rFonts w:ascii="StobiSerif Regular" w:eastAsia="Arial" w:hAnsi="StobiSerif Regular" w:cs="Arial"/>
          <w:color w:val="000000"/>
          <w:sz w:val="20"/>
          <w:szCs w:val="20"/>
        </w:rPr>
        <w:t>лј</w:t>
      </w:r>
      <w:r w:rsidRPr="003E6BA5">
        <w:rPr>
          <w:rFonts w:ascii="StobiSerif Regular" w:eastAsia="Arial" w:hAnsi="StobiSerif Regular" w:cs="Arial"/>
          <w:color w:val="000000"/>
          <w:sz w:val="20"/>
          <w:szCs w:val="20"/>
        </w:rPr>
        <w:t xml:space="preserve">а да го  организираат. Во изминатиот период преку ИПА програмата беа подготвени регионални планови за управување со отпад со потребните плански документи кои се основа за започнување на воспоставување на регионално управување со отпад. Но, воспоставувањето на регионалното управувањето со отпадот во </w:t>
      </w:r>
      <w:r w:rsidR="00E85CF7" w:rsidRPr="003E6BA5">
        <w:rPr>
          <w:rFonts w:ascii="StobiSerif Regular" w:eastAsia="Arial" w:hAnsi="StobiSerif Regular" w:cs="Arial"/>
          <w:color w:val="000000"/>
          <w:sz w:val="20"/>
          <w:szCs w:val="20"/>
        </w:rPr>
        <w:t>Република Северна Македонија</w:t>
      </w:r>
      <w:r w:rsidRPr="003E6BA5">
        <w:rPr>
          <w:rFonts w:ascii="StobiSerif Regular" w:eastAsia="Arial" w:hAnsi="StobiSerif Regular" w:cs="Arial"/>
          <w:color w:val="000000"/>
          <w:sz w:val="20"/>
          <w:szCs w:val="20"/>
        </w:rPr>
        <w:t xml:space="preserve">  се</w:t>
      </w:r>
      <w:r w:rsidR="00E85CF7" w:rsidRPr="003E6BA5">
        <w:rPr>
          <w:rFonts w:ascii="StobiSerif Regular" w:eastAsia="Arial" w:hAnsi="StobiSerif Regular" w:cs="Arial"/>
          <w:color w:val="000000"/>
          <w:sz w:val="20"/>
          <w:szCs w:val="20"/>
        </w:rPr>
        <w:t xml:space="preserve"> </w:t>
      </w:r>
      <w:r w:rsidRPr="003E6BA5">
        <w:rPr>
          <w:rFonts w:ascii="StobiSerif Regular" w:eastAsia="Arial" w:hAnsi="StobiSerif Regular" w:cs="Arial"/>
          <w:color w:val="000000"/>
          <w:sz w:val="20"/>
          <w:szCs w:val="20"/>
        </w:rPr>
        <w:t>уште е во почетна фаза, односно истото е воспоставено само од административен аспект</w:t>
      </w:r>
      <w:r w:rsidR="00E85CF7" w:rsidRPr="003E6BA5">
        <w:rPr>
          <w:rFonts w:ascii="StobiSerif Regular" w:eastAsia="Arial" w:hAnsi="StobiSerif Regular" w:cs="Arial"/>
          <w:color w:val="000000"/>
          <w:sz w:val="20"/>
          <w:szCs w:val="20"/>
        </w:rPr>
        <w:t>,</w:t>
      </w:r>
      <w:r w:rsidRPr="003E6BA5">
        <w:rPr>
          <w:rFonts w:ascii="StobiSerif Regular" w:eastAsia="Arial" w:hAnsi="StobiSerif Regular" w:cs="Arial"/>
          <w:color w:val="000000"/>
          <w:sz w:val="20"/>
          <w:szCs w:val="20"/>
        </w:rPr>
        <w:t xml:space="preserve"> но не и функционално. Главни причини поради </w:t>
      </w:r>
      <w:r w:rsidRPr="003E6BA5">
        <w:rPr>
          <w:rFonts w:ascii="StobiSerif Regular" w:eastAsia="Arial" w:hAnsi="StobiSerif Regular" w:cs="Arial"/>
          <w:color w:val="000000"/>
          <w:sz w:val="20"/>
          <w:szCs w:val="20"/>
        </w:rPr>
        <w:lastRenderedPageBreak/>
        <w:t xml:space="preserve">кои доцни  воспоставувањето на овој систем е недоволната посветеност и ефикасност на локалната власт за решавање на овој проблем односно неможноста за усогласување на ставовите на различните единици на локална самоуправа во однос на регионалното управување со отпадот.  </w:t>
      </w:r>
    </w:p>
    <w:p w:rsidR="00E85CF7" w:rsidRPr="003E6BA5" w:rsidRDefault="00E85CF7">
      <w:pPr>
        <w:numPr>
          <w:ilvl w:val="0"/>
          <w:numId w:val="10"/>
        </w:numPr>
        <w:jc w:val="both"/>
        <w:rPr>
          <w:rFonts w:ascii="StobiSerif Regular" w:eastAsia="Arial" w:hAnsi="StobiSerif Regular" w:cs="Arial"/>
          <w:sz w:val="20"/>
          <w:szCs w:val="20"/>
        </w:rPr>
      </w:pPr>
      <w:r w:rsidRPr="003E6BA5">
        <w:rPr>
          <w:rFonts w:ascii="StobiSerif Regular" w:hAnsi="StobiSerif Regular" w:cs="Arial"/>
          <w:sz w:val="20"/>
          <w:szCs w:val="20"/>
        </w:rPr>
        <w:t xml:space="preserve">За развивање на инфраструктура за отпад се потребни големи финансиски средства за чие обезбедување е неопходно да постои јасно и прецизно дефинирање на надлежностите и обврските помеѓу централната и локалната власт. </w:t>
      </w:r>
      <w:r w:rsidRPr="003E6BA5">
        <w:rPr>
          <w:rFonts w:ascii="StobiSerif Regular" w:eastAsia="Arial" w:hAnsi="StobiSerif Regular" w:cs="Arial"/>
          <w:sz w:val="20"/>
          <w:szCs w:val="20"/>
        </w:rPr>
        <w:t>Следствено, во Република Северна Македонија се уште не се врши селекција на отпадот, како и на територијата на земјата  постои една регуларна депонија која само делумно ги исполнува стандардите за работа.</w:t>
      </w:r>
    </w:p>
    <w:p w:rsidR="000349C5" w:rsidRPr="003E6BA5" w:rsidRDefault="00213482" w:rsidP="003E6BA5">
      <w:pPr>
        <w:spacing w:line="276" w:lineRule="auto"/>
        <w:jc w:val="both"/>
        <w:rPr>
          <w:rFonts w:ascii="StobiSerif Regular" w:eastAsia="Arial" w:hAnsi="StobiSerif Regular" w:cs="Arial"/>
          <w:b/>
          <w:color w:val="000000"/>
          <w:sz w:val="20"/>
          <w:szCs w:val="20"/>
        </w:rPr>
      </w:pPr>
      <w:r w:rsidRPr="003E6BA5">
        <w:rPr>
          <w:rFonts w:ascii="StobiSerif Regular" w:eastAsia="Arial" w:hAnsi="StobiSerif Regular" w:cs="Arial"/>
          <w:b/>
          <w:color w:val="000000"/>
          <w:sz w:val="20"/>
          <w:szCs w:val="20"/>
        </w:rPr>
        <w:t xml:space="preserve"> </w:t>
      </w:r>
    </w:p>
    <w:p w:rsidR="000349C5" w:rsidRPr="003E6BA5" w:rsidRDefault="00213482">
      <w:pPr>
        <w:pBdr>
          <w:top w:val="nil"/>
          <w:left w:val="nil"/>
          <w:bottom w:val="nil"/>
          <w:right w:val="nil"/>
          <w:between w:val="nil"/>
        </w:pBdr>
        <w:spacing w:line="276" w:lineRule="auto"/>
        <w:ind w:left="90" w:hanging="720"/>
        <w:jc w:val="both"/>
        <w:rPr>
          <w:rFonts w:ascii="StobiSerif Regular" w:hAnsi="StobiSerif Regular"/>
          <w:sz w:val="20"/>
          <w:szCs w:val="20"/>
        </w:rPr>
      </w:pPr>
      <w:r w:rsidRPr="003E6BA5">
        <w:rPr>
          <w:rFonts w:ascii="StobiSerif Regular" w:eastAsia="Arial" w:hAnsi="StobiSerif Regular" w:cs="Arial"/>
          <w:sz w:val="20"/>
          <w:szCs w:val="20"/>
        </w:rPr>
        <w:t xml:space="preserve">     </w:t>
      </w:r>
      <w:r w:rsidRPr="003E6BA5">
        <w:rPr>
          <w:rFonts w:ascii="StobiSerif Regular" w:hAnsi="StobiSerif Regular"/>
          <w:sz w:val="20"/>
          <w:szCs w:val="20"/>
        </w:rPr>
        <w:t xml:space="preserve">        </w:t>
      </w:r>
    </w:p>
    <w:p w:rsidR="000349C5" w:rsidRPr="003E6BA5" w:rsidRDefault="00213482" w:rsidP="00E85CF7">
      <w:pPr>
        <w:pBdr>
          <w:top w:val="nil"/>
          <w:left w:val="nil"/>
          <w:bottom w:val="nil"/>
          <w:right w:val="nil"/>
          <w:between w:val="nil"/>
        </w:pBdr>
        <w:spacing w:after="200" w:line="276" w:lineRule="auto"/>
        <w:jc w:val="both"/>
        <w:rPr>
          <w:rFonts w:ascii="StobiSerif Regular" w:hAnsi="StobiSerif Regular"/>
          <w:sz w:val="20"/>
          <w:szCs w:val="20"/>
        </w:rPr>
      </w:pPr>
      <w:r w:rsidRPr="003E6BA5">
        <w:rPr>
          <w:rFonts w:ascii="StobiSerif Regular" w:hAnsi="StobiSerif Regular"/>
          <w:sz w:val="20"/>
          <w:szCs w:val="20"/>
        </w:rPr>
        <w:t xml:space="preserve">       </w:t>
      </w:r>
    </w:p>
    <w:p w:rsidR="000349C5" w:rsidRPr="003E6BA5" w:rsidRDefault="00213482">
      <w:pPr>
        <w:shd w:val="clear" w:color="auto" w:fill="CCFFFF"/>
        <w:tabs>
          <w:tab w:val="left" w:pos="675"/>
        </w:tabs>
        <w:jc w:val="both"/>
        <w:rPr>
          <w:rFonts w:ascii="StobiSerif Regular" w:eastAsia="Arial" w:hAnsi="StobiSerif Regular" w:cs="Arial"/>
          <w:b/>
          <w:i/>
          <w:sz w:val="20"/>
          <w:szCs w:val="20"/>
        </w:rPr>
      </w:pPr>
      <w:r w:rsidRPr="003E6BA5">
        <w:rPr>
          <w:rFonts w:ascii="StobiSerif Regular" w:eastAsia="Arial" w:hAnsi="StobiSerif Regular" w:cs="Arial"/>
          <w:b/>
          <w:sz w:val="20"/>
          <w:szCs w:val="20"/>
        </w:rPr>
        <w:t xml:space="preserve">2. </w:t>
      </w:r>
      <w:r w:rsidRPr="003E6BA5">
        <w:rPr>
          <w:rFonts w:ascii="StobiSerif Regular" w:eastAsia="Arial" w:hAnsi="StobiSerif Regular" w:cs="Arial"/>
          <w:b/>
          <w:sz w:val="20"/>
          <w:szCs w:val="20"/>
        </w:rPr>
        <w:tab/>
        <w:t>Цели на предлог регулативата</w:t>
      </w:r>
    </w:p>
    <w:p w:rsidR="000349C5" w:rsidRPr="003E6BA5" w:rsidRDefault="000349C5">
      <w:pPr>
        <w:widowControl w:val="0"/>
        <w:jc w:val="both"/>
        <w:rPr>
          <w:rFonts w:ascii="StobiSerif Regular" w:eastAsia="Arial" w:hAnsi="StobiSerif Regular" w:cs="Arial"/>
          <w:sz w:val="20"/>
          <w:szCs w:val="20"/>
        </w:rPr>
      </w:pPr>
    </w:p>
    <w:p w:rsidR="00E85CF7" w:rsidRPr="003E6BA5" w:rsidRDefault="00E85CF7" w:rsidP="00E85CF7">
      <w:pPr>
        <w:widowControl w:val="0"/>
        <w:jc w:val="both"/>
        <w:rPr>
          <w:rFonts w:ascii="StobiSerif Regular" w:hAnsi="StobiSerif Regular" w:cs="Arial"/>
          <w:sz w:val="20"/>
          <w:szCs w:val="20"/>
        </w:rPr>
      </w:pPr>
      <w:r w:rsidRPr="003E6BA5">
        <w:rPr>
          <w:rFonts w:ascii="StobiSerif Regular" w:hAnsi="StobiSerif Regular" w:cs="Arial"/>
          <w:sz w:val="20"/>
          <w:szCs w:val="20"/>
        </w:rPr>
        <w:t>Со донесувањето на нов закон за управување со отпад ќе се овозможи воспоставување на функционален систем за регионално управување со отпад и изградба на регионални депонии, а истовремено ќе се затворат сите нестандардни депонии и ѓубришта. Воедно, ќе се овозможи регионално собирање, транспорт, селектирање, рециклирање на отпад, како и третман и искористување, со што ќе се зголеми  степенот на   заштита на здравјето на луѓето и заштита на животната средина, а сето тоа ќе биде чекор напред кон овозможување на циркуларна економија за овој сектор.</w:t>
      </w:r>
      <w:r w:rsidRPr="003E6BA5">
        <w:rPr>
          <w:rFonts w:ascii="StobiSerif Regular" w:hAnsi="StobiSerif Regular" w:cs="Arial"/>
          <w:sz w:val="20"/>
          <w:szCs w:val="20"/>
        </w:rPr>
        <w:br/>
      </w:r>
      <w:r w:rsidRPr="003E6BA5">
        <w:rPr>
          <w:rFonts w:ascii="StobiSerif Regular" w:hAnsi="StobiSerif Regular" w:cs="Arial"/>
          <w:sz w:val="20"/>
          <w:szCs w:val="20"/>
        </w:rPr>
        <w:br/>
        <w:t>Воспоставувањето на регионално управување со отпад ќе овозможи подобра контрола врз животната средина од активностите во областа на управувањето со отпадот преку:</w:t>
      </w:r>
    </w:p>
    <w:p w:rsidR="00E85CF7" w:rsidRPr="003E6BA5" w:rsidRDefault="00E85CF7" w:rsidP="00E85CF7">
      <w:pPr>
        <w:pStyle w:val="ListParagraph"/>
        <w:widowControl w:val="0"/>
        <w:numPr>
          <w:ilvl w:val="0"/>
          <w:numId w:val="21"/>
        </w:numPr>
        <w:jc w:val="both"/>
        <w:rPr>
          <w:rFonts w:ascii="StobiSerif Regular" w:hAnsi="StobiSerif Regular" w:cs="Arial"/>
          <w:sz w:val="20"/>
          <w:szCs w:val="20"/>
          <w:lang w:val="mk-MK"/>
        </w:rPr>
      </w:pPr>
      <w:r w:rsidRPr="003E6BA5">
        <w:rPr>
          <w:rFonts w:ascii="StobiSerif Regular" w:hAnsi="StobiSerif Regular" w:cs="Arial"/>
          <w:sz w:val="20"/>
          <w:szCs w:val="20"/>
          <w:lang w:val="mk-MK"/>
        </w:rPr>
        <w:t xml:space="preserve"> намалување на депонирањето, односно намалени количини на отстранет отпад, а зголемување на преработката и рециклирањето на отпадот;</w:t>
      </w:r>
    </w:p>
    <w:p w:rsidR="00E85CF7" w:rsidRPr="003E6BA5" w:rsidRDefault="00E85CF7" w:rsidP="00E85CF7">
      <w:pPr>
        <w:pStyle w:val="ListParagraph"/>
        <w:widowControl w:val="0"/>
        <w:numPr>
          <w:ilvl w:val="0"/>
          <w:numId w:val="21"/>
        </w:numPr>
        <w:jc w:val="both"/>
        <w:rPr>
          <w:rFonts w:ascii="StobiSerif Regular" w:hAnsi="StobiSerif Regular" w:cs="Arial"/>
          <w:sz w:val="20"/>
          <w:szCs w:val="20"/>
          <w:lang w:val="mk-MK"/>
        </w:rPr>
      </w:pPr>
      <w:r w:rsidRPr="003E6BA5">
        <w:rPr>
          <w:rFonts w:ascii="StobiSerif Regular" w:hAnsi="StobiSerif Regular" w:cs="Arial"/>
          <w:sz w:val="20"/>
          <w:szCs w:val="20"/>
          <w:lang w:val="mk-MK"/>
        </w:rPr>
        <w:t xml:space="preserve"> намалување  на нелегално депонирање, кое покрај заштитата на животната средина ќе доведе до зголемување и на приходите;</w:t>
      </w:r>
    </w:p>
    <w:p w:rsidR="00E85CF7" w:rsidRPr="003E6BA5" w:rsidRDefault="00E85CF7" w:rsidP="00E85CF7">
      <w:pPr>
        <w:pStyle w:val="ListParagraph"/>
        <w:widowControl w:val="0"/>
        <w:numPr>
          <w:ilvl w:val="0"/>
          <w:numId w:val="21"/>
        </w:numPr>
        <w:jc w:val="both"/>
        <w:rPr>
          <w:rFonts w:ascii="StobiSerif Regular" w:hAnsi="StobiSerif Regular" w:cs="Arial"/>
          <w:sz w:val="20"/>
          <w:szCs w:val="20"/>
          <w:lang w:val="mk-MK"/>
        </w:rPr>
      </w:pPr>
      <w:r w:rsidRPr="003E6BA5">
        <w:rPr>
          <w:rFonts w:ascii="StobiSerif Regular" w:hAnsi="StobiSerif Regular" w:cs="Arial"/>
          <w:sz w:val="20"/>
          <w:szCs w:val="20"/>
          <w:lang w:val="mk-MK"/>
        </w:rPr>
        <w:t>зголемување на вработеноста во индустријата за отпад и обезбедување на поврзан пораст на приходите што ќе придонесат за зголемување на бруто домашниот производ;</w:t>
      </w:r>
    </w:p>
    <w:p w:rsidR="00E85CF7" w:rsidRPr="003E6BA5" w:rsidRDefault="00E85CF7" w:rsidP="00E85CF7">
      <w:pPr>
        <w:widowControl w:val="0"/>
        <w:numPr>
          <w:ilvl w:val="0"/>
          <w:numId w:val="21"/>
        </w:numPr>
        <w:contextualSpacing/>
        <w:jc w:val="both"/>
        <w:rPr>
          <w:rFonts w:ascii="StobiSerif Regular" w:hAnsi="StobiSerif Regular" w:cs="Arial"/>
          <w:sz w:val="20"/>
          <w:szCs w:val="20"/>
        </w:rPr>
      </w:pPr>
      <w:r w:rsidRPr="003E6BA5">
        <w:rPr>
          <w:rFonts w:ascii="StobiSerif Regular" w:hAnsi="StobiSerif Regular" w:cs="Arial"/>
          <w:sz w:val="20"/>
          <w:szCs w:val="20"/>
        </w:rPr>
        <w:t>развивање на циркуларна економија со што ќе се овозможи поголема искористеност на ресурсите, а самото тоа ќе доведе и до економски развој;</w:t>
      </w:r>
    </w:p>
    <w:p w:rsidR="00E85CF7" w:rsidRPr="003E6BA5" w:rsidRDefault="00E85CF7" w:rsidP="00E85CF7">
      <w:pPr>
        <w:widowControl w:val="0"/>
        <w:numPr>
          <w:ilvl w:val="0"/>
          <w:numId w:val="21"/>
        </w:numPr>
        <w:contextualSpacing/>
        <w:jc w:val="both"/>
        <w:rPr>
          <w:rFonts w:ascii="StobiSerif Regular" w:hAnsi="StobiSerif Regular" w:cs="Arial"/>
          <w:sz w:val="20"/>
          <w:szCs w:val="20"/>
        </w:rPr>
      </w:pPr>
      <w:r w:rsidRPr="003E6BA5">
        <w:rPr>
          <w:rFonts w:ascii="StobiSerif Regular" w:hAnsi="StobiSerif Regular" w:cs="Arial"/>
          <w:sz w:val="20"/>
          <w:szCs w:val="20"/>
        </w:rPr>
        <w:t>апроксимација на националното со европското законодавство во областа на управувањето со отпадот.</w:t>
      </w:r>
    </w:p>
    <w:p w:rsidR="00E85CF7" w:rsidRPr="003E6BA5" w:rsidRDefault="00E85CF7" w:rsidP="00E85CF7">
      <w:pPr>
        <w:widowControl w:val="0"/>
        <w:ind w:left="720"/>
        <w:contextualSpacing/>
        <w:jc w:val="both"/>
        <w:rPr>
          <w:rFonts w:ascii="StobiSerif Regular" w:hAnsi="StobiSerif Regular" w:cs="Arial"/>
          <w:sz w:val="20"/>
          <w:szCs w:val="20"/>
        </w:rPr>
      </w:pPr>
    </w:p>
    <w:p w:rsidR="000349C5" w:rsidRPr="003E6BA5" w:rsidRDefault="00213482">
      <w:pPr>
        <w:shd w:val="clear" w:color="auto" w:fill="CCFFFF"/>
        <w:tabs>
          <w:tab w:val="left" w:pos="675"/>
        </w:tabs>
        <w:jc w:val="both"/>
        <w:rPr>
          <w:rFonts w:ascii="StobiSerif Regular" w:eastAsia="Arial" w:hAnsi="StobiSerif Regular" w:cs="Arial"/>
          <w:b/>
          <w:sz w:val="20"/>
          <w:szCs w:val="20"/>
        </w:rPr>
      </w:pPr>
      <w:r w:rsidRPr="003E6BA5">
        <w:rPr>
          <w:rFonts w:ascii="StobiSerif Regular" w:eastAsia="Arial" w:hAnsi="StobiSerif Regular" w:cs="Arial"/>
          <w:b/>
          <w:sz w:val="20"/>
          <w:szCs w:val="20"/>
        </w:rPr>
        <w:t>3.</w:t>
      </w:r>
      <w:r w:rsidRPr="003E6BA5">
        <w:rPr>
          <w:rFonts w:ascii="StobiSerif Regular" w:eastAsia="Arial" w:hAnsi="StobiSerif Regular" w:cs="Arial"/>
          <w:b/>
          <w:sz w:val="20"/>
          <w:szCs w:val="20"/>
        </w:rPr>
        <w:tab/>
        <w:t>Можни решенија (опции)</w:t>
      </w:r>
    </w:p>
    <w:p w:rsidR="000349C5" w:rsidRPr="003E6BA5" w:rsidRDefault="000349C5">
      <w:pPr>
        <w:spacing w:line="276" w:lineRule="auto"/>
        <w:jc w:val="both"/>
        <w:rPr>
          <w:rFonts w:ascii="StobiSerif Regular" w:eastAsia="Arial" w:hAnsi="StobiSerif Regular" w:cs="Arial"/>
          <w:b/>
          <w:i/>
          <w:sz w:val="20"/>
          <w:szCs w:val="20"/>
        </w:rPr>
      </w:pPr>
    </w:p>
    <w:p w:rsidR="000349C5" w:rsidRPr="003E6BA5" w:rsidRDefault="00213482">
      <w:pPr>
        <w:spacing w:line="276" w:lineRule="auto"/>
        <w:jc w:val="both"/>
        <w:rPr>
          <w:rFonts w:ascii="StobiSerif Regular" w:eastAsia="Arial" w:hAnsi="StobiSerif Regular" w:cs="Arial"/>
          <w:b/>
          <w:i/>
          <w:sz w:val="20"/>
          <w:szCs w:val="20"/>
        </w:rPr>
      </w:pPr>
      <w:r w:rsidRPr="003E6BA5">
        <w:rPr>
          <w:rFonts w:ascii="StobiSerif Regular" w:eastAsia="Arial" w:hAnsi="StobiSerif Regular" w:cs="Arial"/>
          <w:b/>
          <w:i/>
          <w:sz w:val="20"/>
          <w:szCs w:val="20"/>
        </w:rPr>
        <w:t>3.1.</w:t>
      </w:r>
      <w:r w:rsidRPr="003E6BA5">
        <w:rPr>
          <w:rFonts w:ascii="StobiSerif Regular" w:eastAsia="Arial" w:hAnsi="StobiSerif Regular" w:cs="Arial"/>
          <w:b/>
          <w:i/>
          <w:sz w:val="20"/>
          <w:szCs w:val="20"/>
        </w:rPr>
        <w:tab/>
        <w:t xml:space="preserve">ОПЦИЈА   - „не прави ништо“  -  не донесување на нов </w:t>
      </w:r>
      <w:r w:rsidRPr="003E6BA5">
        <w:rPr>
          <w:rFonts w:ascii="StobiSerif Regular" w:eastAsia="Arial" w:hAnsi="StobiSerif Regular" w:cs="Arial"/>
          <w:b/>
          <w:color w:val="000000"/>
          <w:sz w:val="20"/>
          <w:szCs w:val="20"/>
        </w:rPr>
        <w:t xml:space="preserve">Закон </w:t>
      </w:r>
      <w:r w:rsidRPr="003E6BA5">
        <w:rPr>
          <w:rFonts w:ascii="StobiSerif Regular" w:eastAsia="Arial" w:hAnsi="StobiSerif Regular" w:cs="Arial"/>
          <w:b/>
          <w:i/>
          <w:color w:val="000000"/>
          <w:sz w:val="20"/>
          <w:szCs w:val="20"/>
        </w:rPr>
        <w:t xml:space="preserve">за управување со отпад </w:t>
      </w:r>
    </w:p>
    <w:p w:rsidR="00E85CF7" w:rsidRPr="003E6BA5" w:rsidRDefault="00E85CF7" w:rsidP="00E85CF7">
      <w:pPr>
        <w:pBdr>
          <w:top w:val="nil"/>
          <w:left w:val="nil"/>
          <w:bottom w:val="nil"/>
          <w:right w:val="nil"/>
          <w:between w:val="nil"/>
        </w:pBdr>
        <w:ind w:firstLine="720"/>
        <w:jc w:val="both"/>
        <w:rPr>
          <w:rFonts w:ascii="StobiSerif Regular" w:eastAsia="Arial" w:hAnsi="StobiSerif Regular" w:cs="Arial"/>
          <w:sz w:val="20"/>
          <w:szCs w:val="20"/>
        </w:rPr>
      </w:pPr>
      <w:r w:rsidRPr="003E6BA5">
        <w:rPr>
          <w:rFonts w:ascii="StobiSerif Regular" w:eastAsia="Arial" w:hAnsi="StobiSerif Regular" w:cs="Arial"/>
          <w:sz w:val="20"/>
          <w:szCs w:val="20"/>
        </w:rPr>
        <w:t>Постоечкиот</w:t>
      </w:r>
      <w:r w:rsidR="00213482" w:rsidRPr="003E6BA5">
        <w:rPr>
          <w:rFonts w:ascii="StobiSerif Regular" w:eastAsia="Arial" w:hAnsi="StobiSerif Regular" w:cs="Arial"/>
          <w:sz w:val="20"/>
          <w:szCs w:val="20"/>
        </w:rPr>
        <w:t xml:space="preserve"> систем за регионално управување со отпадот се одвива преку воспоставување на регионалните центри согласно Законот за управување со отпад. Ваквиот систем воспоставен согласно постојниот закон досега не покажа резултати и доколку се продолжи да се остварува и понатаму без да се преземат соодветни мерки за негово унапредување, постојните проблеми и трошоци ќе се продлабочуваат. Имено, на </w:t>
      </w:r>
      <w:r w:rsidR="00213482" w:rsidRPr="003E6BA5">
        <w:rPr>
          <w:rFonts w:ascii="StobiSerif Regular" w:eastAsia="Arial" w:hAnsi="StobiSerif Regular" w:cs="Arial"/>
          <w:sz w:val="20"/>
          <w:szCs w:val="20"/>
        </w:rPr>
        <w:lastRenderedPageBreak/>
        <w:t xml:space="preserve">територијата на </w:t>
      </w:r>
      <w:r w:rsidRPr="003E6BA5">
        <w:rPr>
          <w:rFonts w:ascii="StobiSerif Regular" w:eastAsia="Arial" w:hAnsi="StobiSerif Regular" w:cs="Arial"/>
          <w:sz w:val="20"/>
          <w:szCs w:val="20"/>
        </w:rPr>
        <w:t>Република Северна Македонија</w:t>
      </w:r>
      <w:r w:rsidR="00213482" w:rsidRPr="003E6BA5">
        <w:rPr>
          <w:rFonts w:ascii="StobiSerif Regular" w:eastAsia="Arial" w:hAnsi="StobiSerif Regular" w:cs="Arial"/>
          <w:sz w:val="20"/>
          <w:szCs w:val="20"/>
        </w:rPr>
        <w:t xml:space="preserve"> во моментот постојат голем број на ѓубришта кои се директна закана за почвите, подземните води, климата односно за животната средина воопшто, а особено за здравјето на луѓето.</w:t>
      </w:r>
      <w:r w:rsidRPr="003E6BA5">
        <w:rPr>
          <w:rFonts w:ascii="StobiSerif Regular" w:eastAsia="Arial" w:hAnsi="StobiSerif Regular" w:cs="Arial"/>
          <w:sz w:val="20"/>
          <w:szCs w:val="20"/>
        </w:rPr>
        <w:t xml:space="preserve"> </w:t>
      </w:r>
      <w:r w:rsidR="00213482" w:rsidRPr="003E6BA5">
        <w:rPr>
          <w:rFonts w:ascii="StobiSerif Regular" w:eastAsia="Arial" w:hAnsi="StobiSerif Regular" w:cs="Arial"/>
          <w:sz w:val="20"/>
          <w:szCs w:val="20"/>
        </w:rPr>
        <w:t xml:space="preserve">Ваквата состојба покрај директното влијание врз животната средина има индиректно влијание и врз економскиот развој затоа што истото значи губиток на ресурси кои можат да бидат употребени, а дополнително и создавање на нови работни места.  </w:t>
      </w:r>
    </w:p>
    <w:p w:rsidR="000349C5" w:rsidRPr="003E6BA5" w:rsidRDefault="00213482" w:rsidP="00E85CF7">
      <w:pPr>
        <w:pBdr>
          <w:top w:val="nil"/>
          <w:left w:val="nil"/>
          <w:bottom w:val="nil"/>
          <w:right w:val="nil"/>
          <w:between w:val="nil"/>
        </w:pBdr>
        <w:ind w:firstLine="720"/>
        <w:jc w:val="both"/>
        <w:rPr>
          <w:rFonts w:ascii="StobiSerif Regular" w:eastAsia="Arial" w:hAnsi="StobiSerif Regular" w:cs="Arial"/>
          <w:sz w:val="20"/>
          <w:szCs w:val="20"/>
        </w:rPr>
      </w:pPr>
      <w:r w:rsidRPr="003E6BA5">
        <w:rPr>
          <w:rFonts w:ascii="StobiSerif Regular" w:eastAsia="Arial" w:hAnsi="StobiSerif Regular" w:cs="Arial"/>
          <w:color w:val="000000"/>
          <w:sz w:val="20"/>
          <w:szCs w:val="20"/>
        </w:rPr>
        <w:t xml:space="preserve">Постојниот Закон за управување со отпад </w:t>
      </w:r>
      <w:r w:rsidRPr="003E6BA5">
        <w:rPr>
          <w:rFonts w:ascii="StobiSerif Regular" w:eastAsia="Arial" w:hAnsi="StobiSerif Regular" w:cs="Arial"/>
          <w:sz w:val="20"/>
          <w:szCs w:val="20"/>
        </w:rPr>
        <w:t xml:space="preserve">содржи одредби со  кои се уредува регионалното управување со отпад односно истите даваат основа за уредување на регионалното управување со отпадот. Воспоставувањето на регионалниот систем е оставен на волјата на општините да решат на кој начин ќе го уредат управувањето со отпадот односно истите да се организираат регионално. Ваквиот начин на управувањето со отпадот во изминатиот период не даде резултат односно регионалното управување со отпадот е само правно уредено, но истото реално не профункционира.  </w:t>
      </w:r>
    </w:p>
    <w:p w:rsidR="000349C5" w:rsidRPr="003E6BA5" w:rsidRDefault="00213482">
      <w:pPr>
        <w:pBdr>
          <w:top w:val="nil"/>
          <w:left w:val="nil"/>
          <w:bottom w:val="nil"/>
          <w:right w:val="nil"/>
          <w:between w:val="nil"/>
        </w:pBdr>
        <w:ind w:hanging="720"/>
        <w:jc w:val="both"/>
        <w:rPr>
          <w:rFonts w:ascii="StobiSerif Regular" w:eastAsia="Arial" w:hAnsi="StobiSerif Regular" w:cs="Arial"/>
          <w:sz w:val="20"/>
          <w:szCs w:val="20"/>
        </w:rPr>
      </w:pPr>
      <w:r w:rsidRPr="003E6BA5">
        <w:rPr>
          <w:rFonts w:ascii="StobiSerif Regular" w:eastAsia="Arial" w:hAnsi="StobiSerif Regular" w:cs="Arial"/>
          <w:sz w:val="20"/>
          <w:szCs w:val="20"/>
        </w:rPr>
        <w:tab/>
        <w:t xml:space="preserve">Доколку постојното законско решение не се надогради, односно </w:t>
      </w:r>
      <w:proofErr w:type="spellStart"/>
      <w:r w:rsidRPr="003E6BA5">
        <w:rPr>
          <w:rFonts w:ascii="StobiSerif Regular" w:eastAsia="Arial" w:hAnsi="StobiSerif Regular" w:cs="Arial"/>
          <w:sz w:val="20"/>
          <w:szCs w:val="20"/>
        </w:rPr>
        <w:t>невоспоставувањето</w:t>
      </w:r>
      <w:proofErr w:type="spellEnd"/>
      <w:r w:rsidRPr="003E6BA5">
        <w:rPr>
          <w:rFonts w:ascii="StobiSerif Regular" w:eastAsia="Arial" w:hAnsi="StobiSerif Regular" w:cs="Arial"/>
          <w:sz w:val="20"/>
          <w:szCs w:val="20"/>
        </w:rPr>
        <w:t xml:space="preserve"> на мерки од страна на ВР</w:t>
      </w:r>
      <w:r w:rsidR="00E85CF7" w:rsidRPr="003E6BA5">
        <w:rPr>
          <w:rFonts w:ascii="StobiSerif Regular" w:eastAsia="Arial" w:hAnsi="StobiSerif Regular" w:cs="Arial"/>
          <w:sz w:val="20"/>
          <w:szCs w:val="20"/>
        </w:rPr>
        <w:t>С</w:t>
      </w:r>
      <w:r w:rsidRPr="003E6BA5">
        <w:rPr>
          <w:rFonts w:ascii="StobiSerif Regular" w:eastAsia="Arial" w:hAnsi="StobiSerif Regular" w:cs="Arial"/>
          <w:sz w:val="20"/>
          <w:szCs w:val="20"/>
        </w:rPr>
        <w:t xml:space="preserve">М со кои ќе се контролира овој систем, единиците на локалната самоуправа и регионалните центри ќе продолжат со досегашната пракса. </w:t>
      </w:r>
    </w:p>
    <w:p w:rsidR="000349C5" w:rsidRPr="003E6BA5" w:rsidRDefault="000349C5">
      <w:pPr>
        <w:spacing w:line="276" w:lineRule="auto"/>
        <w:jc w:val="both"/>
        <w:rPr>
          <w:rFonts w:ascii="StobiSerif Regular" w:eastAsia="Arial" w:hAnsi="StobiSerif Regular" w:cs="Arial"/>
          <w:sz w:val="20"/>
          <w:szCs w:val="20"/>
        </w:rPr>
      </w:pPr>
    </w:p>
    <w:p w:rsidR="000349C5" w:rsidRPr="003E6BA5" w:rsidRDefault="00E85CF7">
      <w:pPr>
        <w:spacing w:line="276" w:lineRule="auto"/>
        <w:jc w:val="both"/>
        <w:rPr>
          <w:rFonts w:ascii="StobiSerif Regular" w:eastAsia="Arial" w:hAnsi="StobiSerif Regular" w:cs="Arial"/>
          <w:b/>
          <w:i/>
          <w:sz w:val="20"/>
          <w:szCs w:val="20"/>
        </w:rPr>
      </w:pPr>
      <w:r w:rsidRPr="003E6BA5">
        <w:rPr>
          <w:rFonts w:ascii="StobiSerif Regular" w:eastAsia="Arial" w:hAnsi="StobiSerif Regular" w:cs="Arial"/>
          <w:b/>
          <w:i/>
          <w:sz w:val="20"/>
          <w:szCs w:val="20"/>
        </w:rPr>
        <w:t xml:space="preserve">3.2. </w:t>
      </w:r>
      <w:r w:rsidR="00213482" w:rsidRPr="003E6BA5">
        <w:rPr>
          <w:rFonts w:ascii="StobiSerif Regular" w:eastAsia="Arial" w:hAnsi="StobiSerif Regular" w:cs="Arial"/>
          <w:b/>
          <w:i/>
          <w:sz w:val="20"/>
          <w:szCs w:val="20"/>
        </w:rPr>
        <w:t>Опис на можните решенија (опции) за решавање на проблемот</w:t>
      </w:r>
    </w:p>
    <w:p w:rsidR="000349C5" w:rsidRPr="003E6BA5" w:rsidRDefault="00213482">
      <w:pPr>
        <w:spacing w:line="276" w:lineRule="auto"/>
        <w:jc w:val="both"/>
        <w:rPr>
          <w:rFonts w:ascii="StobiSerif Regular" w:eastAsia="Arial" w:hAnsi="StobiSerif Regular" w:cs="Arial"/>
          <w:sz w:val="20"/>
          <w:szCs w:val="20"/>
        </w:rPr>
      </w:pPr>
      <w:r w:rsidRPr="003E6BA5">
        <w:rPr>
          <w:rFonts w:ascii="StobiSerif Regular" w:eastAsia="Arial" w:hAnsi="StobiSerif Regular" w:cs="Arial"/>
          <w:sz w:val="20"/>
          <w:szCs w:val="20"/>
        </w:rPr>
        <w:t>При подготовката на предлог законот беа разгледани  две опции и тоа следните:</w:t>
      </w:r>
    </w:p>
    <w:p w:rsidR="000349C5" w:rsidRPr="003E6BA5" w:rsidRDefault="000349C5">
      <w:pPr>
        <w:jc w:val="both"/>
        <w:rPr>
          <w:rFonts w:ascii="StobiSerif Regular" w:eastAsia="Arial" w:hAnsi="StobiSerif Regular" w:cs="Arial"/>
          <w:b/>
          <w:sz w:val="20"/>
          <w:szCs w:val="20"/>
          <w:u w:val="single"/>
        </w:rPr>
      </w:pP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b/>
          <w:sz w:val="20"/>
          <w:szCs w:val="20"/>
          <w:u w:val="single"/>
        </w:rPr>
        <w:t>ОПЦИЈА 1</w:t>
      </w:r>
      <w:r w:rsidRPr="003E6BA5">
        <w:rPr>
          <w:rFonts w:ascii="StobiSerif Regular" w:eastAsia="Arial" w:hAnsi="StobiSerif Regular" w:cs="Arial"/>
          <w:sz w:val="20"/>
          <w:szCs w:val="20"/>
        </w:rPr>
        <w:t xml:space="preserve"> – Да се донесе нов Закон за управување со отпадот во кој јасно ќе се уреди регионалното управување со отпад со јасно дефинирани рокови за воспоставување на истиот, разграничени права и обврски на давателите на услуги и  регионалните центри. </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Имено, една од целите на овој закон ќе биде обврска на осумте региони во </w:t>
      </w:r>
      <w:r w:rsidR="00E85CF7" w:rsidRPr="003E6BA5">
        <w:rPr>
          <w:rFonts w:ascii="StobiSerif Regular" w:eastAsia="Arial" w:hAnsi="StobiSerif Regular" w:cs="Arial"/>
          <w:sz w:val="20"/>
          <w:szCs w:val="20"/>
        </w:rPr>
        <w:t>Република Северна Македонија</w:t>
      </w:r>
      <w:r w:rsidRPr="003E6BA5">
        <w:rPr>
          <w:rFonts w:ascii="StobiSerif Regular" w:eastAsia="Arial" w:hAnsi="StobiSerif Regular" w:cs="Arial"/>
          <w:sz w:val="20"/>
          <w:szCs w:val="20"/>
        </w:rPr>
        <w:t xml:space="preserve"> да воспостават регионален систем за управување со отпад. Воспоставувањето на овие регионални системи за управување со отпад треба да биде јасно уреден</w:t>
      </w:r>
      <w:r w:rsidR="00E85CF7" w:rsidRPr="003E6BA5">
        <w:rPr>
          <w:rFonts w:ascii="StobiSerif Regular" w:eastAsia="Arial" w:hAnsi="StobiSerif Regular" w:cs="Arial"/>
          <w:sz w:val="20"/>
          <w:szCs w:val="20"/>
        </w:rPr>
        <w:t>а</w:t>
      </w:r>
      <w:r w:rsidRPr="003E6BA5">
        <w:rPr>
          <w:rFonts w:ascii="StobiSerif Regular" w:eastAsia="Arial" w:hAnsi="StobiSerif Regular" w:cs="Arial"/>
          <w:sz w:val="20"/>
          <w:szCs w:val="20"/>
        </w:rPr>
        <w:t xml:space="preserve"> со законот односно истото ќе се врши преку регионалните центри чија основна улога меѓу другото е воспоставување и следење на функционирањето на регионалниот систем.</w:t>
      </w:r>
    </w:p>
    <w:p w:rsidR="000349C5" w:rsidRPr="003E6BA5" w:rsidRDefault="00213482" w:rsidP="00F625B5">
      <w:pPr>
        <w:ind w:firstLine="720"/>
        <w:jc w:val="both"/>
        <w:rPr>
          <w:rFonts w:ascii="StobiSerif Regular" w:eastAsia="Arial" w:hAnsi="StobiSerif Regular" w:cs="Arial"/>
          <w:sz w:val="20"/>
          <w:szCs w:val="20"/>
        </w:rPr>
      </w:pPr>
      <w:r w:rsidRPr="003E6BA5">
        <w:rPr>
          <w:rFonts w:ascii="StobiSerif Regular" w:eastAsia="Arial" w:hAnsi="StobiSerif Regular" w:cs="Arial"/>
          <w:sz w:val="20"/>
          <w:szCs w:val="20"/>
        </w:rPr>
        <w:t>Управувањето со регионалниот систем може да биде доделен на заедничко јавно претпријатие или пак на домашно или странско правно лице избрано согласно Законот за концесии и јавно приватно партне</w:t>
      </w:r>
      <w:r w:rsidR="00E85CF7" w:rsidRPr="003E6BA5">
        <w:rPr>
          <w:rFonts w:ascii="StobiSerif Regular" w:eastAsia="Arial" w:hAnsi="StobiSerif Regular" w:cs="Arial"/>
          <w:sz w:val="20"/>
          <w:szCs w:val="20"/>
        </w:rPr>
        <w:t>р</w:t>
      </w:r>
      <w:r w:rsidRPr="003E6BA5">
        <w:rPr>
          <w:rFonts w:ascii="StobiSerif Regular" w:eastAsia="Arial" w:hAnsi="StobiSerif Regular" w:cs="Arial"/>
          <w:sz w:val="20"/>
          <w:szCs w:val="20"/>
        </w:rPr>
        <w:t>ство. Советите на општините во соодветниот регион донесуваат одлуки за формирање на заедничко јавно претпријатие или избор на домашно или странско правно лице избрано согласно Законот за концесии и јавно приватно партне</w:t>
      </w:r>
      <w:r w:rsidR="00E85CF7" w:rsidRPr="003E6BA5">
        <w:rPr>
          <w:rFonts w:ascii="StobiSerif Regular" w:eastAsia="Arial" w:hAnsi="StobiSerif Regular" w:cs="Arial"/>
          <w:sz w:val="20"/>
          <w:szCs w:val="20"/>
        </w:rPr>
        <w:t>р</w:t>
      </w:r>
      <w:r w:rsidRPr="003E6BA5">
        <w:rPr>
          <w:rFonts w:ascii="StobiSerif Regular" w:eastAsia="Arial" w:hAnsi="StobiSerif Regular" w:cs="Arial"/>
          <w:sz w:val="20"/>
          <w:szCs w:val="20"/>
        </w:rPr>
        <w:t>ство. Доколку во рокот определен со законот не се донесат соодветно одлуките ВР</w:t>
      </w:r>
      <w:r w:rsidR="00E85CF7" w:rsidRPr="003E6BA5">
        <w:rPr>
          <w:rFonts w:ascii="StobiSerif Regular" w:eastAsia="Arial" w:hAnsi="StobiSerif Regular" w:cs="Arial"/>
          <w:sz w:val="20"/>
          <w:szCs w:val="20"/>
        </w:rPr>
        <w:t>С</w:t>
      </w:r>
      <w:r w:rsidRPr="003E6BA5">
        <w:rPr>
          <w:rFonts w:ascii="StobiSerif Regular" w:eastAsia="Arial" w:hAnsi="StobiSerif Regular" w:cs="Arial"/>
          <w:sz w:val="20"/>
          <w:szCs w:val="20"/>
        </w:rPr>
        <w:t>М ќе ги преземе обврските за доделување на обврските на овие  правни лица.</w:t>
      </w:r>
    </w:p>
    <w:p w:rsidR="000349C5" w:rsidRPr="003E6BA5" w:rsidRDefault="000349C5">
      <w:pPr>
        <w:jc w:val="both"/>
        <w:rPr>
          <w:rFonts w:ascii="StobiSerif Regular" w:eastAsia="Arial" w:hAnsi="StobiSerif Regular" w:cs="Arial"/>
          <w:sz w:val="20"/>
          <w:szCs w:val="20"/>
        </w:rPr>
      </w:pPr>
    </w:p>
    <w:p w:rsidR="000349C5" w:rsidRPr="003E6BA5" w:rsidRDefault="00213482" w:rsidP="00F625B5">
      <w:pPr>
        <w:ind w:firstLine="720"/>
        <w:jc w:val="both"/>
        <w:rPr>
          <w:rFonts w:ascii="StobiSerif Regular" w:eastAsia="Arial" w:hAnsi="StobiSerif Regular" w:cs="Arial"/>
          <w:sz w:val="20"/>
          <w:szCs w:val="20"/>
        </w:rPr>
      </w:pPr>
      <w:r w:rsidRPr="003E6BA5">
        <w:rPr>
          <w:rFonts w:ascii="StobiSerif Regular" w:eastAsia="Arial" w:hAnsi="StobiSerif Regular" w:cs="Arial"/>
          <w:sz w:val="20"/>
          <w:szCs w:val="20"/>
        </w:rPr>
        <w:t>Во целиот систем давателите на јавни услуги ќе бидат надлежни за собирање и транспортирање на отпадот до регионалниот систем.</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Со новиот закон за управување со отпад јасно ќе се дефинира периодот во кој општините кои припаѓаат на еден регион имаат обврска за воспоставување на регионалниот систем за управување со отпад. Во спротивно доколку во дефинираниот период не се воспостави системот надлежноста ја презема Владата на </w:t>
      </w:r>
      <w:r w:rsidR="00E85CF7" w:rsidRPr="003E6BA5">
        <w:rPr>
          <w:rFonts w:ascii="StobiSerif Regular" w:eastAsia="Arial" w:hAnsi="StobiSerif Regular" w:cs="Arial"/>
          <w:sz w:val="20"/>
          <w:szCs w:val="20"/>
        </w:rPr>
        <w:t>Република Северна Македонија</w:t>
      </w:r>
      <w:r w:rsidRPr="003E6BA5">
        <w:rPr>
          <w:rFonts w:ascii="StobiSerif Regular" w:eastAsia="Arial" w:hAnsi="StobiSerif Regular" w:cs="Arial"/>
          <w:sz w:val="20"/>
          <w:szCs w:val="20"/>
        </w:rPr>
        <w:t>.</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Општините можат и да се откажат од оваа обврска за воспоставување на регионален систем доколку сметаат дека не можат истиот да го постигнат и  во тој случај основањето треба со одлука да го доделат на ВРМ.</w:t>
      </w:r>
    </w:p>
    <w:p w:rsidR="000349C5" w:rsidRPr="003E6BA5" w:rsidRDefault="00213482" w:rsidP="00F625B5">
      <w:pPr>
        <w:ind w:firstLine="720"/>
        <w:jc w:val="both"/>
        <w:rPr>
          <w:rFonts w:ascii="StobiSerif Regular" w:eastAsia="Arial" w:hAnsi="StobiSerif Regular" w:cs="Arial"/>
          <w:sz w:val="20"/>
          <w:szCs w:val="20"/>
        </w:rPr>
      </w:pPr>
      <w:r w:rsidRPr="003E6BA5">
        <w:rPr>
          <w:rFonts w:ascii="StobiSerif Regular" w:eastAsia="Arial" w:hAnsi="StobiSerif Regular" w:cs="Arial"/>
          <w:sz w:val="20"/>
          <w:szCs w:val="20"/>
        </w:rPr>
        <w:t>Дополнително треба  да се нагласи дека документите за воспоставување на овој систем се подготвени  и се чека само на одлуката на општините за воспоставување на истиот.</w:t>
      </w:r>
    </w:p>
    <w:p w:rsidR="000349C5" w:rsidRPr="003E6BA5" w:rsidRDefault="00E85CF7" w:rsidP="00F625B5">
      <w:pPr>
        <w:ind w:firstLine="720"/>
        <w:jc w:val="both"/>
        <w:rPr>
          <w:rFonts w:ascii="StobiSerif Regular" w:eastAsia="Arial" w:hAnsi="StobiSerif Regular" w:cs="Arial"/>
          <w:sz w:val="20"/>
          <w:szCs w:val="20"/>
        </w:rPr>
      </w:pPr>
      <w:r w:rsidRPr="003E6BA5">
        <w:rPr>
          <w:rFonts w:ascii="StobiSerif Regular" w:eastAsia="Arial" w:hAnsi="StobiSerif Regular" w:cs="Arial"/>
          <w:sz w:val="20"/>
          <w:szCs w:val="20"/>
        </w:rPr>
        <w:lastRenderedPageBreak/>
        <w:t>Утврдувањето на цената за вршење на услугите поврзани со управувањето со отпадот ќе биде доделено како обврска на Регулаторната комисија за енергетика, со цел уедначеност на цените на ниво на регион, но пред се одржливост на системот.</w:t>
      </w:r>
    </w:p>
    <w:p w:rsidR="00501924" w:rsidRPr="009B0FDF" w:rsidRDefault="00501924" w:rsidP="00501924">
      <w:pPr>
        <w:jc w:val="both"/>
        <w:rPr>
          <w:rFonts w:ascii="StobiSerif Regular" w:eastAsia="Arial" w:hAnsi="StobiSerif Regular" w:cs="Arial"/>
          <w:sz w:val="20"/>
          <w:szCs w:val="20"/>
        </w:rPr>
      </w:pPr>
      <w:r w:rsidRPr="009B0FDF">
        <w:rPr>
          <w:rFonts w:ascii="StobiSerif Regular" w:eastAsia="Arial" w:hAnsi="StobiSerif Regular" w:cs="Arial"/>
          <w:sz w:val="20"/>
          <w:szCs w:val="20"/>
        </w:rPr>
        <w:t>Отпадот согласно изворот на неговото создавање, неговите својства односно карактеристики се класифицира во Листата на видови на отпади и истата претставува збирна листа на видовите на отпад класифицирани во групи во која секој вид на отпад се означува со посебна ознака. Во зависност од тоа како настанал, се разликуваат повеќе видови на отпад. Се врши оцена на видовите и карактеристиките на отпадот. Оцена на карактеристиките на отпадот врши акредитирано правно лице за оцена на карактеристиките на отпадот за чија метода е акредитирано. Со исклучок на комуналниот отпад, оцената на карактеристиките на отпадот се врши за сите видови на отпад.</w:t>
      </w:r>
    </w:p>
    <w:p w:rsidR="00501924" w:rsidRPr="009B0FDF" w:rsidRDefault="00501924" w:rsidP="00F625B5">
      <w:pPr>
        <w:ind w:firstLine="720"/>
        <w:jc w:val="both"/>
        <w:rPr>
          <w:rFonts w:ascii="StobiSerif Regular" w:eastAsia="Arial" w:hAnsi="StobiSerif Regular" w:cs="Arial"/>
          <w:sz w:val="20"/>
          <w:szCs w:val="20"/>
        </w:rPr>
      </w:pPr>
      <w:r w:rsidRPr="009B0FDF">
        <w:rPr>
          <w:rFonts w:ascii="StobiSerif Regular" w:eastAsia="Arial" w:hAnsi="StobiSerif Regular" w:cs="Arial"/>
          <w:sz w:val="20"/>
          <w:szCs w:val="20"/>
        </w:rPr>
        <w:t xml:space="preserve">Понатаму, согласно принципите на </w:t>
      </w:r>
      <w:proofErr w:type="spellStart"/>
      <w:r w:rsidRPr="009B0FDF">
        <w:rPr>
          <w:rFonts w:ascii="StobiSerif Regular" w:eastAsia="Arial" w:hAnsi="StobiSerif Regular" w:cs="Arial"/>
          <w:sz w:val="20"/>
          <w:szCs w:val="20"/>
        </w:rPr>
        <w:t>циркуларната</w:t>
      </w:r>
      <w:proofErr w:type="spellEnd"/>
      <w:r w:rsidRPr="009B0FDF">
        <w:rPr>
          <w:rFonts w:ascii="StobiSerif Regular" w:eastAsia="Arial" w:hAnsi="StobiSerif Regular" w:cs="Arial"/>
          <w:sz w:val="20"/>
          <w:szCs w:val="20"/>
        </w:rPr>
        <w:t xml:space="preserve"> економија, се воведува  секундарна суровина која претставува супстанца, материја или производ кој е резултат од производствен процес, а чија примарна цел не е производство на таа супстанца, материја или предмет  може да не се сметаат како отпад согласно претходно дефинираните и изречно пропишани одредби,  односно истите може да се сметаат како секундарна суровина доколку ги исполнуваат бараните и наведените услови.</w:t>
      </w:r>
      <w:r w:rsidR="009B0FDF" w:rsidRPr="009B0FDF">
        <w:rPr>
          <w:rFonts w:ascii="StobiSerif Regular" w:eastAsia="Arial" w:hAnsi="StobiSerif Regular" w:cs="Arial"/>
          <w:sz w:val="20"/>
          <w:szCs w:val="20"/>
        </w:rPr>
        <w:t xml:space="preserve"> </w:t>
      </w:r>
      <w:r w:rsidRPr="009B0FDF">
        <w:rPr>
          <w:rFonts w:ascii="StobiSerif Regular" w:eastAsia="Arial" w:hAnsi="StobiSerif Regular" w:cs="Arial"/>
          <w:sz w:val="20"/>
          <w:szCs w:val="20"/>
        </w:rPr>
        <w:t xml:space="preserve">Исто така, се пропишува и одредба согласно која поедини видови на отпад престануваат да бидат отпад согласно пропишани одредби, доколку истите со постапка на преработка, вклучувајќи и рециклирање, доколку ги исполнуваат изречно наведените услови. За утврдување на статусот на секундарна суровина и за престанување на статусот на отпад, се предвидува формирање на посебно советодавно работно тело за отпад кое е составено од претставници од органи на државната управа, бизнис секторот,   научни и образовни институции и организации и експерти од областа на управување со отпадот. </w:t>
      </w:r>
    </w:p>
    <w:p w:rsidR="000349C5" w:rsidRPr="003E6BA5" w:rsidRDefault="000349C5">
      <w:pPr>
        <w:jc w:val="both"/>
        <w:rPr>
          <w:rFonts w:ascii="StobiSerif Regular" w:eastAsia="Arial" w:hAnsi="StobiSerif Regular" w:cs="Arial"/>
          <w:sz w:val="20"/>
          <w:szCs w:val="20"/>
        </w:rPr>
      </w:pPr>
    </w:p>
    <w:p w:rsidR="00501924" w:rsidRPr="009B0FDF" w:rsidRDefault="00501924" w:rsidP="00F625B5">
      <w:pPr>
        <w:ind w:firstLine="720"/>
        <w:jc w:val="both"/>
        <w:rPr>
          <w:rFonts w:ascii="StobiSerif Regular" w:eastAsia="Arial" w:hAnsi="StobiSerif Regular" w:cs="Arial"/>
          <w:sz w:val="20"/>
          <w:szCs w:val="20"/>
        </w:rPr>
      </w:pPr>
      <w:r w:rsidRPr="009B0FDF">
        <w:rPr>
          <w:rFonts w:ascii="StobiSerif Regular" w:eastAsia="Arial" w:hAnsi="StobiSerif Regular" w:cs="Arial"/>
          <w:sz w:val="20"/>
          <w:szCs w:val="20"/>
        </w:rPr>
        <w:t xml:space="preserve">Значаен дел во </w:t>
      </w:r>
      <w:r w:rsidR="009B0FDF" w:rsidRPr="009B0FDF">
        <w:rPr>
          <w:rFonts w:ascii="StobiSerif Regular" w:eastAsia="Arial" w:hAnsi="StobiSerif Regular" w:cs="Arial"/>
          <w:sz w:val="20"/>
          <w:szCs w:val="20"/>
        </w:rPr>
        <w:t>превенирањето на отпадот се предвидените</w:t>
      </w:r>
      <w:r w:rsidRPr="009B0FDF">
        <w:rPr>
          <w:rFonts w:ascii="StobiSerif Regular" w:eastAsia="Arial" w:hAnsi="StobiSerif Regular" w:cs="Arial"/>
          <w:sz w:val="20"/>
          <w:szCs w:val="20"/>
        </w:rPr>
        <w:t xml:space="preserve"> стратегија, планови и програми за управување со отпад. Согласно, пропишаното надлежните органи на Република Северна Македонија, </w:t>
      </w:r>
      <w:proofErr w:type="spellStart"/>
      <w:r w:rsidRPr="009B0FDF">
        <w:rPr>
          <w:rFonts w:ascii="StobiSerif Regular" w:eastAsia="Arial" w:hAnsi="StobiSerif Regular" w:cs="Arial"/>
          <w:sz w:val="20"/>
          <w:szCs w:val="20"/>
        </w:rPr>
        <w:t>меѓуопштинските</w:t>
      </w:r>
      <w:proofErr w:type="spellEnd"/>
      <w:r w:rsidRPr="009B0FDF">
        <w:rPr>
          <w:rFonts w:ascii="StobiSerif Regular" w:eastAsia="Arial" w:hAnsi="StobiSerif Regular" w:cs="Arial"/>
          <w:sz w:val="20"/>
          <w:szCs w:val="20"/>
        </w:rPr>
        <w:t xml:space="preserve"> одбори за управување со отпад, општините и градот Скопје, како и правните и физичките лица кои постапуваат со отпадот, во согласност со овој закон, се должни да донесуваат и да спроведуваат стратешки, плански и програмски документи за управување со отпадот, со цел </w:t>
      </w:r>
      <w:proofErr w:type="spellStart"/>
      <w:r w:rsidRPr="009B0FDF">
        <w:rPr>
          <w:rFonts w:ascii="StobiSerif Regular" w:eastAsia="Arial" w:hAnsi="StobiSerif Regular" w:cs="Arial"/>
          <w:sz w:val="20"/>
          <w:szCs w:val="20"/>
        </w:rPr>
        <w:t>меѓудругото</w:t>
      </w:r>
      <w:proofErr w:type="spellEnd"/>
      <w:r w:rsidRPr="009B0FDF">
        <w:rPr>
          <w:rFonts w:ascii="StobiSerif Regular" w:eastAsia="Arial" w:hAnsi="StobiSerif Regular" w:cs="Arial"/>
          <w:sz w:val="20"/>
          <w:szCs w:val="20"/>
        </w:rPr>
        <w:t xml:space="preserve">  да се обезбеди ефикасно управување со отпад, како и заштита на животната средина, животот и здравјето на луѓето.</w:t>
      </w:r>
    </w:p>
    <w:p w:rsidR="00501924" w:rsidRPr="009B0FDF" w:rsidRDefault="00501924" w:rsidP="00F625B5">
      <w:pPr>
        <w:ind w:firstLine="720"/>
        <w:jc w:val="both"/>
        <w:rPr>
          <w:rFonts w:ascii="StobiSerif Regular" w:eastAsia="Arial" w:hAnsi="StobiSerif Regular" w:cs="Arial"/>
          <w:sz w:val="20"/>
          <w:szCs w:val="20"/>
        </w:rPr>
      </w:pPr>
      <w:r w:rsidRPr="009B0FDF">
        <w:rPr>
          <w:rFonts w:ascii="StobiSerif Regular" w:eastAsia="Arial" w:hAnsi="StobiSerif Regular" w:cs="Arial"/>
          <w:sz w:val="20"/>
          <w:szCs w:val="20"/>
        </w:rPr>
        <w:t>Во постапката за донесување на стратегиите, плановите и програмите предвидени со овој закон се врши стратешка оцена на влијанието врз животната средина луѓето.</w:t>
      </w:r>
      <w:r w:rsidR="009B0FDF" w:rsidRPr="009B0FDF">
        <w:rPr>
          <w:rFonts w:ascii="StobiSerif Regular" w:eastAsia="Arial" w:hAnsi="StobiSerif Regular" w:cs="Arial"/>
          <w:sz w:val="20"/>
          <w:szCs w:val="20"/>
        </w:rPr>
        <w:t xml:space="preserve"> </w:t>
      </w:r>
      <w:r w:rsidRPr="009B0FDF">
        <w:rPr>
          <w:rFonts w:ascii="StobiSerif Regular" w:eastAsia="Arial" w:hAnsi="StobiSerif Regular" w:cs="Arial"/>
          <w:sz w:val="20"/>
          <w:szCs w:val="20"/>
        </w:rPr>
        <w:t>Стратешк</w:t>
      </w:r>
      <w:r w:rsidR="009B0FDF" w:rsidRPr="009B0FDF">
        <w:rPr>
          <w:rFonts w:ascii="StobiSerif Regular" w:eastAsia="Arial" w:hAnsi="StobiSerif Regular" w:cs="Arial"/>
          <w:sz w:val="20"/>
          <w:szCs w:val="20"/>
        </w:rPr>
        <w:t>ат</w:t>
      </w:r>
      <w:r w:rsidRPr="009B0FDF">
        <w:rPr>
          <w:rFonts w:ascii="StobiSerif Regular" w:eastAsia="Arial" w:hAnsi="StobiSerif Regular" w:cs="Arial"/>
          <w:sz w:val="20"/>
          <w:szCs w:val="20"/>
        </w:rPr>
        <w:t xml:space="preserve">а оцена на влијанието врз животната средина води кон подобра заштита и управување на животната средина и промовира одржлив развој, како и го стимулира процесот на консултација со јавноста и засегнатите страни. </w:t>
      </w:r>
    </w:p>
    <w:p w:rsidR="00501924" w:rsidRPr="009B0FDF" w:rsidRDefault="009B0FDF" w:rsidP="00F625B5">
      <w:pPr>
        <w:ind w:firstLine="720"/>
        <w:jc w:val="both"/>
        <w:rPr>
          <w:rFonts w:ascii="StobiSerif Regular" w:eastAsia="Arial" w:hAnsi="StobiSerif Regular" w:cs="Arial"/>
          <w:sz w:val="20"/>
          <w:szCs w:val="20"/>
        </w:rPr>
      </w:pPr>
      <w:r w:rsidRPr="009B0FDF">
        <w:rPr>
          <w:rFonts w:ascii="StobiSerif Regular" w:eastAsia="Arial" w:hAnsi="StobiSerif Regular" w:cs="Arial"/>
          <w:sz w:val="20"/>
          <w:szCs w:val="20"/>
        </w:rPr>
        <w:t>Дополнително, според новиот Закон о</w:t>
      </w:r>
      <w:r w:rsidR="00501924" w:rsidRPr="009B0FDF">
        <w:rPr>
          <w:rFonts w:ascii="StobiSerif Regular" w:eastAsia="Arial" w:hAnsi="StobiSerif Regular" w:cs="Arial"/>
          <w:sz w:val="20"/>
          <w:szCs w:val="20"/>
        </w:rPr>
        <w:t>тпадот што може повторно да биде употребен, преработен и/или искористен како извор на енергија, може да се складира на посебни места предвидени за таа намена, доколку складирањето нема да предизвика опасност по животната средина, животот и здравјето на луѓето.</w:t>
      </w:r>
      <w:r w:rsidRPr="009B0FDF">
        <w:rPr>
          <w:rFonts w:ascii="StobiSerif Regular" w:eastAsia="Arial" w:hAnsi="StobiSerif Regular" w:cs="Arial"/>
          <w:sz w:val="20"/>
          <w:szCs w:val="20"/>
        </w:rPr>
        <w:t xml:space="preserve"> </w:t>
      </w:r>
      <w:r w:rsidR="00501924" w:rsidRPr="009B0FDF">
        <w:rPr>
          <w:rFonts w:ascii="StobiSerif Regular" w:eastAsia="Arial" w:hAnsi="StobiSerif Regular" w:cs="Arial"/>
          <w:sz w:val="20"/>
          <w:szCs w:val="20"/>
        </w:rPr>
        <w:t xml:space="preserve">Отпадот се складира на места кои се технички опремени за привремено складирање на отпадот, на локации на создавачот на отпадот, во местата за собирање, </w:t>
      </w:r>
      <w:proofErr w:type="spellStart"/>
      <w:r w:rsidR="00501924" w:rsidRPr="009B0FDF">
        <w:rPr>
          <w:rFonts w:ascii="StobiSerif Regular" w:eastAsia="Arial" w:hAnsi="StobiSerif Regular" w:cs="Arial"/>
          <w:sz w:val="20"/>
          <w:szCs w:val="20"/>
        </w:rPr>
        <w:t>претоварни</w:t>
      </w:r>
      <w:proofErr w:type="spellEnd"/>
      <w:r w:rsidR="00501924" w:rsidRPr="009B0FDF">
        <w:rPr>
          <w:rFonts w:ascii="StobiSerif Regular" w:eastAsia="Arial" w:hAnsi="StobiSerif Regular" w:cs="Arial"/>
          <w:sz w:val="20"/>
          <w:szCs w:val="20"/>
        </w:rPr>
        <w:t xml:space="preserve"> станици и други локации за собирање во согласност со предложените законски одредби.</w:t>
      </w:r>
    </w:p>
    <w:p w:rsidR="00501924" w:rsidRPr="009B0FDF" w:rsidRDefault="00501924" w:rsidP="00501924">
      <w:pPr>
        <w:jc w:val="both"/>
        <w:rPr>
          <w:rFonts w:ascii="StobiSerif Regular" w:eastAsia="Arial" w:hAnsi="StobiSerif Regular" w:cs="Arial"/>
          <w:sz w:val="20"/>
          <w:szCs w:val="20"/>
        </w:rPr>
      </w:pPr>
      <w:r w:rsidRPr="009B0FDF">
        <w:rPr>
          <w:rFonts w:ascii="StobiSerif Regular" w:eastAsia="Arial" w:hAnsi="StobiSerif Regular" w:cs="Arial"/>
          <w:sz w:val="20"/>
          <w:szCs w:val="20"/>
        </w:rPr>
        <w:t>Заради постигнување на високо ниво на користење на ресурсите и пот</w:t>
      </w:r>
      <w:r w:rsidR="009B0FDF" w:rsidRPr="009B0FDF">
        <w:rPr>
          <w:rFonts w:ascii="StobiSerif Regular" w:eastAsia="Arial" w:hAnsi="StobiSerif Regular" w:cs="Arial"/>
          <w:sz w:val="20"/>
          <w:szCs w:val="20"/>
        </w:rPr>
        <w:t>т</w:t>
      </w:r>
      <w:r w:rsidRPr="009B0FDF">
        <w:rPr>
          <w:rFonts w:ascii="StobiSerif Regular" w:eastAsia="Arial" w:hAnsi="StobiSerif Regular" w:cs="Arial"/>
          <w:sz w:val="20"/>
          <w:szCs w:val="20"/>
        </w:rPr>
        <w:t>икнување на економски развој, правните и физичките лица преземаат мерки и активности во насока на постигнување на повторната употреба и рециклирање на отпадните материјали особено хартијата, металот, пластиката и стаклото.</w:t>
      </w:r>
    </w:p>
    <w:p w:rsidR="00501924" w:rsidRPr="009B0FDF" w:rsidRDefault="00501924" w:rsidP="00501924">
      <w:pPr>
        <w:spacing w:before="280" w:after="280"/>
        <w:jc w:val="both"/>
        <w:rPr>
          <w:rFonts w:ascii="StobiSerif Regular" w:eastAsia="Arial" w:hAnsi="StobiSerif Regular" w:cs="Arial"/>
          <w:sz w:val="20"/>
          <w:szCs w:val="20"/>
        </w:rPr>
      </w:pPr>
      <w:r w:rsidRPr="009B0FDF">
        <w:rPr>
          <w:rFonts w:ascii="StobiSerif Regular" w:eastAsia="Arial" w:hAnsi="StobiSerif Regular" w:cs="Arial"/>
          <w:sz w:val="20"/>
          <w:szCs w:val="20"/>
        </w:rPr>
        <w:lastRenderedPageBreak/>
        <w:t>Отпадот што не може повторно да се употреби, преработи или да се искористи како извор на енергија, се отстранува со примена на посебни операции за отстранување.</w:t>
      </w:r>
    </w:p>
    <w:p w:rsidR="00501924" w:rsidRPr="009B0FDF" w:rsidRDefault="00501924" w:rsidP="00F625B5">
      <w:pPr>
        <w:pBdr>
          <w:top w:val="nil"/>
          <w:left w:val="nil"/>
          <w:bottom w:val="nil"/>
          <w:right w:val="nil"/>
          <w:between w:val="nil"/>
        </w:pBdr>
        <w:ind w:firstLine="720"/>
        <w:jc w:val="both"/>
        <w:rPr>
          <w:rFonts w:ascii="StobiSerif Regular" w:eastAsia="Arial" w:hAnsi="StobiSerif Regular" w:cs="Arial"/>
          <w:sz w:val="20"/>
          <w:szCs w:val="20"/>
        </w:rPr>
      </w:pPr>
      <w:r w:rsidRPr="009B0FDF">
        <w:rPr>
          <w:rFonts w:ascii="StobiSerif Regular" w:eastAsia="Arial" w:hAnsi="StobiSerif Regular" w:cs="Arial"/>
          <w:sz w:val="20"/>
          <w:szCs w:val="20"/>
        </w:rPr>
        <w:t>Со цел да се овозможи најбезбедно и економично собирање, селектирање, преработка, како и отстранување на отпадот во инсталации кои се најблиску до местото на создавање на отпадот, како и користење на најсоодветни методи и технологии со кои се обезбедува високо ниво на заштита на животната средина, животот и здравјето на луѓето, управувањето со комуналниот отпад се организира, во согласност со хиерархијата за управување со отпад во интегрирана мрежа за управување со отпад.</w:t>
      </w:r>
    </w:p>
    <w:p w:rsidR="00501924" w:rsidRPr="009B0FDF" w:rsidRDefault="00501924" w:rsidP="00F625B5">
      <w:pPr>
        <w:pBdr>
          <w:top w:val="nil"/>
          <w:left w:val="nil"/>
          <w:bottom w:val="nil"/>
          <w:right w:val="nil"/>
          <w:between w:val="nil"/>
        </w:pBdr>
        <w:ind w:firstLine="720"/>
        <w:jc w:val="both"/>
        <w:rPr>
          <w:rFonts w:ascii="StobiSerif Regular" w:eastAsia="Arial" w:hAnsi="StobiSerif Regular" w:cs="Arial"/>
          <w:sz w:val="20"/>
          <w:szCs w:val="20"/>
        </w:rPr>
      </w:pPr>
      <w:r w:rsidRPr="009B0FDF">
        <w:rPr>
          <w:rFonts w:ascii="StobiSerif Regular" w:eastAsia="Arial" w:hAnsi="StobiSerif Regular" w:cs="Arial"/>
          <w:sz w:val="20"/>
          <w:szCs w:val="20"/>
        </w:rPr>
        <w:t>Во предложен</w:t>
      </w:r>
      <w:r w:rsidR="009B0FDF" w:rsidRPr="009B0FDF">
        <w:rPr>
          <w:rFonts w:ascii="StobiSerif Regular" w:eastAsia="Arial" w:hAnsi="StobiSerif Regular" w:cs="Arial"/>
          <w:sz w:val="20"/>
          <w:szCs w:val="20"/>
        </w:rPr>
        <w:t>ото</w:t>
      </w:r>
      <w:r w:rsidRPr="009B0FDF">
        <w:rPr>
          <w:rFonts w:ascii="StobiSerif Regular" w:eastAsia="Arial" w:hAnsi="StobiSerif Regular" w:cs="Arial"/>
          <w:sz w:val="20"/>
          <w:szCs w:val="20"/>
        </w:rPr>
        <w:t xml:space="preserve"> законс</w:t>
      </w:r>
      <w:r w:rsidR="009B0FDF" w:rsidRPr="009B0FDF">
        <w:rPr>
          <w:rFonts w:ascii="StobiSerif Regular" w:eastAsia="Arial" w:hAnsi="StobiSerif Regular" w:cs="Arial"/>
          <w:sz w:val="20"/>
          <w:szCs w:val="20"/>
        </w:rPr>
        <w:t xml:space="preserve">ко решение </w:t>
      </w:r>
      <w:r w:rsidRPr="009B0FDF">
        <w:rPr>
          <w:rFonts w:ascii="StobiSerif Regular" w:eastAsia="Arial" w:hAnsi="StobiSerif Regular" w:cs="Arial"/>
          <w:sz w:val="20"/>
          <w:szCs w:val="20"/>
        </w:rPr>
        <w:t>се дефинира</w:t>
      </w:r>
      <w:r w:rsidR="009B0FDF" w:rsidRPr="009B0FDF">
        <w:rPr>
          <w:rFonts w:ascii="StobiSerif Regular" w:eastAsia="Arial" w:hAnsi="StobiSerif Regular" w:cs="Arial"/>
          <w:sz w:val="20"/>
          <w:szCs w:val="20"/>
        </w:rPr>
        <w:t>ат</w:t>
      </w:r>
      <w:r w:rsidRPr="009B0FDF">
        <w:rPr>
          <w:rFonts w:ascii="StobiSerif Regular" w:eastAsia="Arial" w:hAnsi="StobiSerif Regular" w:cs="Arial"/>
          <w:sz w:val="20"/>
          <w:szCs w:val="20"/>
        </w:rPr>
        <w:t xml:space="preserve"> и </w:t>
      </w:r>
      <w:proofErr w:type="spellStart"/>
      <w:r w:rsidRPr="009B0FDF">
        <w:rPr>
          <w:rFonts w:ascii="StobiSerif Regular" w:eastAsia="Arial" w:hAnsi="StobiSerif Regular" w:cs="Arial"/>
          <w:sz w:val="20"/>
          <w:szCs w:val="20"/>
        </w:rPr>
        <w:t>претоварни</w:t>
      </w:r>
      <w:proofErr w:type="spellEnd"/>
      <w:r w:rsidRPr="009B0FDF">
        <w:rPr>
          <w:rFonts w:ascii="StobiSerif Regular" w:eastAsia="Arial" w:hAnsi="StobiSerif Regular" w:cs="Arial"/>
          <w:sz w:val="20"/>
          <w:szCs w:val="20"/>
        </w:rPr>
        <w:t xml:space="preserve"> станици за комунален отпад, што опфаќа и што претставува  управител со отпад и оператор за управување со отпад, како и постапување со опасен и неопасен отпад и дозволи за вршење дејност за постапување со отпад.</w:t>
      </w:r>
    </w:p>
    <w:p w:rsidR="00F625B5" w:rsidRDefault="00501924" w:rsidP="00F625B5">
      <w:pPr>
        <w:pBdr>
          <w:top w:val="nil"/>
          <w:left w:val="nil"/>
          <w:bottom w:val="nil"/>
          <w:right w:val="nil"/>
          <w:between w:val="nil"/>
        </w:pBdr>
        <w:ind w:firstLine="720"/>
        <w:jc w:val="both"/>
        <w:rPr>
          <w:rFonts w:ascii="StobiSerif Regular" w:eastAsia="Arial" w:hAnsi="StobiSerif Regular" w:cs="Arial"/>
          <w:sz w:val="20"/>
          <w:szCs w:val="20"/>
        </w:rPr>
      </w:pPr>
      <w:r w:rsidRPr="009B0FDF">
        <w:rPr>
          <w:rFonts w:ascii="StobiSerif Regular" w:eastAsia="Arial" w:hAnsi="StobiSerif Regular" w:cs="Arial"/>
          <w:sz w:val="20"/>
          <w:szCs w:val="20"/>
        </w:rPr>
        <w:t>Во однос на постапувањето со опасниот отпад се пропишува правило согласно кое врши одвоено од другите видови отпад. </w:t>
      </w:r>
    </w:p>
    <w:p w:rsidR="00F625B5" w:rsidRDefault="00501924" w:rsidP="00F625B5">
      <w:pPr>
        <w:pBdr>
          <w:top w:val="nil"/>
          <w:left w:val="nil"/>
          <w:bottom w:val="nil"/>
          <w:right w:val="nil"/>
          <w:between w:val="nil"/>
        </w:pBdr>
        <w:ind w:firstLine="720"/>
        <w:jc w:val="both"/>
        <w:rPr>
          <w:rFonts w:ascii="StobiSerif Regular" w:eastAsia="Arial" w:hAnsi="StobiSerif Regular" w:cs="Arial"/>
          <w:sz w:val="20"/>
          <w:szCs w:val="20"/>
        </w:rPr>
      </w:pPr>
      <w:r w:rsidRPr="009B0FDF">
        <w:rPr>
          <w:rFonts w:ascii="StobiSerif Regular" w:eastAsia="Arial" w:hAnsi="StobiSerif Regular" w:cs="Arial"/>
          <w:sz w:val="20"/>
          <w:szCs w:val="20"/>
        </w:rPr>
        <w:t xml:space="preserve">Во предложените законски измени </w:t>
      </w:r>
      <w:r w:rsidR="009B0FDF" w:rsidRPr="009B0FDF">
        <w:rPr>
          <w:rFonts w:ascii="StobiSerif Regular" w:eastAsia="Arial" w:hAnsi="StobiSerif Regular" w:cs="Arial"/>
          <w:sz w:val="20"/>
          <w:szCs w:val="20"/>
        </w:rPr>
        <w:t xml:space="preserve">детално </w:t>
      </w:r>
      <w:r w:rsidRPr="009B0FDF">
        <w:rPr>
          <w:rFonts w:ascii="StobiSerif Regular" w:eastAsia="Arial" w:hAnsi="StobiSerif Regular" w:cs="Arial"/>
          <w:sz w:val="20"/>
          <w:szCs w:val="20"/>
        </w:rPr>
        <w:t>се дефинираат депониите</w:t>
      </w:r>
      <w:r w:rsidR="009B0FDF" w:rsidRPr="009B0FDF">
        <w:rPr>
          <w:rFonts w:ascii="StobiSerif Regular" w:eastAsia="Arial" w:hAnsi="StobiSerif Regular" w:cs="Arial"/>
          <w:sz w:val="20"/>
          <w:szCs w:val="20"/>
        </w:rPr>
        <w:t xml:space="preserve"> и с</w:t>
      </w:r>
      <w:r w:rsidRPr="009B0FDF">
        <w:rPr>
          <w:rFonts w:ascii="StobiSerif Regular" w:eastAsia="Arial" w:hAnsi="StobiSerif Regular" w:cs="Arial"/>
          <w:sz w:val="20"/>
          <w:szCs w:val="20"/>
        </w:rPr>
        <w:t>поред видот на отпадот што се отстранува, се класифицираат на: депонии за неопасен отпад, за инертен отпад и за опасен отпад.</w:t>
      </w:r>
    </w:p>
    <w:p w:rsidR="00F625B5" w:rsidRDefault="00501924" w:rsidP="00F625B5">
      <w:pPr>
        <w:pBdr>
          <w:top w:val="nil"/>
          <w:left w:val="nil"/>
          <w:bottom w:val="nil"/>
          <w:right w:val="nil"/>
          <w:between w:val="nil"/>
        </w:pBdr>
        <w:ind w:firstLine="720"/>
        <w:jc w:val="both"/>
        <w:rPr>
          <w:rFonts w:ascii="StobiSerif Regular" w:eastAsia="Arial" w:hAnsi="StobiSerif Regular" w:cs="Arial"/>
          <w:sz w:val="20"/>
          <w:szCs w:val="20"/>
        </w:rPr>
      </w:pPr>
      <w:r w:rsidRPr="009B0FDF">
        <w:rPr>
          <w:rFonts w:ascii="StobiSerif Regular" w:eastAsia="Arial" w:hAnsi="StobiSerif Regular" w:cs="Arial"/>
          <w:sz w:val="20"/>
          <w:szCs w:val="20"/>
        </w:rPr>
        <w:t>Во однос на организација на мониторингот на управувањето со отпад, органот на државната управа надлежен за работите од областа на животната средина и општините и градот Скопје, во согласност со нивните надлежности утврдени со закон или со другите прописи, се должни да обезбедат постојан мониторинг на управувањето со отпадот, мониторинг на состојбата на животната средина и на влијанијата врз животот и здравјето на луѓето, преку воспоставување на државна мрежа за мониторинг на управувањето со отпадот, која е составен дел на државната мрежа за мониторинг на животната средина.</w:t>
      </w:r>
    </w:p>
    <w:p w:rsidR="00501924" w:rsidRPr="009B0FDF" w:rsidRDefault="00501924" w:rsidP="00F625B5">
      <w:pPr>
        <w:pBdr>
          <w:top w:val="nil"/>
          <w:left w:val="nil"/>
          <w:bottom w:val="nil"/>
          <w:right w:val="nil"/>
          <w:between w:val="nil"/>
        </w:pBdr>
        <w:ind w:firstLine="720"/>
        <w:jc w:val="both"/>
        <w:rPr>
          <w:rFonts w:ascii="StobiSerif Regular" w:eastAsia="Arial" w:hAnsi="StobiSerif Regular" w:cs="Arial"/>
          <w:sz w:val="20"/>
          <w:szCs w:val="20"/>
        </w:rPr>
      </w:pPr>
      <w:r w:rsidRPr="009B0FDF">
        <w:rPr>
          <w:rFonts w:ascii="StobiSerif Regular" w:eastAsia="Arial" w:hAnsi="StobiSerif Regular" w:cs="Arial"/>
          <w:sz w:val="20"/>
          <w:szCs w:val="20"/>
        </w:rPr>
        <w:t>Во однос на информирањето, се уредува обврската за информирање на јавноста, достапност на информациите за управување со отпадот, обврската за информирање, како и дека органот на државната управа надлежен за работите од областа на животната средина организира информативен систем за управување со опасниот отпад, како составен дел на севкупниот македонски информативен систем за животната средина (во натамошниот текст: информативен центар), преку воспоставување на мрежа за добивање податоци за управувањето со отпадот од министерствата, организациите, научно-истражувачките институции, правните лица кои управуваат со отпадот и други субјекти. </w:t>
      </w:r>
    </w:p>
    <w:p w:rsidR="000349C5" w:rsidRPr="003E6BA5" w:rsidRDefault="000349C5">
      <w:pPr>
        <w:jc w:val="both"/>
        <w:rPr>
          <w:rFonts w:ascii="StobiSerif Regular" w:eastAsia="Arial" w:hAnsi="StobiSerif Regular" w:cs="Arial"/>
          <w:b/>
          <w:sz w:val="20"/>
          <w:szCs w:val="20"/>
        </w:rPr>
      </w:pP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b/>
          <w:sz w:val="20"/>
          <w:szCs w:val="20"/>
        </w:rPr>
        <w:t xml:space="preserve">ОПЦИЈА 2 - </w:t>
      </w:r>
      <w:r w:rsidRPr="003E6BA5">
        <w:rPr>
          <w:rFonts w:ascii="StobiSerif Regular" w:eastAsia="Arial" w:hAnsi="StobiSerif Regular" w:cs="Arial"/>
          <w:sz w:val="20"/>
          <w:szCs w:val="20"/>
        </w:rPr>
        <w:t xml:space="preserve">Донесување на нов Закон за управување со отпад во кој воспоставувањето на регионалното управување со отпад ќе биде обврска на централната власт односно воспоставувањето да го реализира  ВРМ. </w:t>
      </w:r>
    </w:p>
    <w:p w:rsidR="00F625B5" w:rsidRDefault="00F625B5">
      <w:pPr>
        <w:jc w:val="both"/>
        <w:rPr>
          <w:rFonts w:ascii="StobiSerif Regular" w:eastAsia="Arial" w:hAnsi="StobiSerif Regular" w:cs="Arial"/>
          <w:sz w:val="20"/>
          <w:szCs w:val="20"/>
        </w:rPr>
      </w:pPr>
    </w:p>
    <w:p w:rsidR="000349C5" w:rsidRPr="003E6BA5" w:rsidRDefault="00213482" w:rsidP="00F625B5">
      <w:pPr>
        <w:ind w:firstLine="720"/>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Ваквата  опција ќе овозможи побрзо воспоставување на регионалниот систем. Владата на </w:t>
      </w:r>
      <w:r w:rsidR="00E85CF7" w:rsidRPr="003E6BA5">
        <w:rPr>
          <w:rFonts w:ascii="StobiSerif Regular" w:eastAsia="Arial" w:hAnsi="StobiSerif Regular" w:cs="Arial"/>
          <w:sz w:val="20"/>
          <w:szCs w:val="20"/>
        </w:rPr>
        <w:t>Република Северна Македонија</w:t>
      </w:r>
      <w:r w:rsidRPr="003E6BA5">
        <w:rPr>
          <w:rFonts w:ascii="StobiSerif Regular" w:eastAsia="Arial" w:hAnsi="StobiSerif Regular" w:cs="Arial"/>
          <w:sz w:val="20"/>
          <w:szCs w:val="20"/>
        </w:rPr>
        <w:t xml:space="preserve"> ќе има обврска за основање на јавно претпријатие за управување со регионалната депонија за соодветен регион или да изврши избор на концесионер за управување со регионалниот систем.</w:t>
      </w:r>
    </w:p>
    <w:p w:rsidR="000349C5" w:rsidRDefault="00213482" w:rsidP="00F625B5">
      <w:pPr>
        <w:ind w:firstLine="675"/>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Оваа опција ќе овозможи брзо делување и воспоставување на регионалниот систем во седум  региони затоа што документите за воспоставување на регионален систем за истите се подготвени. </w:t>
      </w:r>
    </w:p>
    <w:p w:rsidR="00F625B5" w:rsidRPr="003E6BA5" w:rsidRDefault="00F625B5" w:rsidP="00F625B5">
      <w:pPr>
        <w:ind w:firstLine="675"/>
        <w:jc w:val="both"/>
        <w:rPr>
          <w:rFonts w:ascii="StobiSerif Regular" w:eastAsia="Arial" w:hAnsi="StobiSerif Regular" w:cs="Arial"/>
          <w:sz w:val="20"/>
          <w:szCs w:val="20"/>
        </w:rPr>
      </w:pPr>
    </w:p>
    <w:p w:rsidR="000349C5" w:rsidRPr="003E6BA5" w:rsidRDefault="00213482">
      <w:pPr>
        <w:numPr>
          <w:ilvl w:val="0"/>
          <w:numId w:val="4"/>
        </w:numPr>
        <w:shd w:val="clear" w:color="auto" w:fill="CCFFFF"/>
        <w:tabs>
          <w:tab w:val="left" w:pos="675"/>
        </w:tabs>
        <w:jc w:val="both"/>
        <w:rPr>
          <w:rFonts w:ascii="StobiSerif Regular" w:eastAsia="Arial" w:hAnsi="StobiSerif Regular" w:cs="Arial"/>
          <w:b/>
          <w:sz w:val="20"/>
          <w:szCs w:val="20"/>
        </w:rPr>
      </w:pPr>
      <w:r w:rsidRPr="003E6BA5">
        <w:rPr>
          <w:rFonts w:ascii="StobiSerif Regular" w:eastAsia="Arial" w:hAnsi="StobiSerif Regular" w:cs="Arial"/>
          <w:b/>
          <w:sz w:val="20"/>
          <w:szCs w:val="20"/>
        </w:rPr>
        <w:t>Проценка на влијанијата на регулативата</w:t>
      </w:r>
    </w:p>
    <w:p w:rsidR="000349C5" w:rsidRPr="003E6BA5" w:rsidRDefault="00213482">
      <w:pPr>
        <w:tabs>
          <w:tab w:val="left" w:pos="675"/>
        </w:tabs>
        <w:jc w:val="both"/>
        <w:rPr>
          <w:rFonts w:ascii="StobiSerif Regular" w:eastAsia="Arial" w:hAnsi="StobiSerif Regular" w:cs="Arial"/>
          <w:b/>
          <w:sz w:val="20"/>
          <w:szCs w:val="20"/>
        </w:rPr>
      </w:pPr>
      <w:r w:rsidRPr="003E6BA5">
        <w:rPr>
          <w:rFonts w:ascii="StobiSerif Regular" w:eastAsia="Arial" w:hAnsi="StobiSerif Regular" w:cs="Arial"/>
          <w:i/>
          <w:sz w:val="20"/>
          <w:szCs w:val="20"/>
        </w:rPr>
        <w:t xml:space="preserve"> </w:t>
      </w:r>
    </w:p>
    <w:p w:rsidR="000349C5" w:rsidRPr="003E6BA5" w:rsidRDefault="00213482">
      <w:pPr>
        <w:jc w:val="both"/>
        <w:rPr>
          <w:rFonts w:ascii="StobiSerif Regular" w:eastAsia="Arial" w:hAnsi="StobiSerif Regular" w:cs="Arial"/>
          <w:i/>
          <w:sz w:val="20"/>
          <w:szCs w:val="20"/>
        </w:rPr>
      </w:pPr>
      <w:r w:rsidRPr="003E6BA5">
        <w:rPr>
          <w:rFonts w:ascii="StobiSerif Regular" w:eastAsia="Arial" w:hAnsi="StobiSerif Regular" w:cs="Arial"/>
          <w:i/>
          <w:sz w:val="20"/>
          <w:szCs w:val="20"/>
        </w:rPr>
        <w:t>Можни позитивни и негативни влијанија од секоја од опциите:</w:t>
      </w:r>
    </w:p>
    <w:p w:rsidR="000349C5" w:rsidRPr="003E6BA5" w:rsidRDefault="00213482">
      <w:pPr>
        <w:jc w:val="both"/>
        <w:rPr>
          <w:rFonts w:ascii="StobiSerif Regular" w:eastAsia="Arial" w:hAnsi="StobiSerif Regular" w:cs="Arial"/>
          <w:b/>
          <w:i/>
          <w:sz w:val="20"/>
          <w:szCs w:val="20"/>
          <w:u w:val="single"/>
        </w:rPr>
      </w:pPr>
      <w:r w:rsidRPr="003E6BA5">
        <w:rPr>
          <w:rFonts w:ascii="StobiSerif Regular" w:eastAsia="Arial" w:hAnsi="StobiSerif Regular" w:cs="Arial"/>
          <w:b/>
          <w:i/>
          <w:sz w:val="20"/>
          <w:szCs w:val="20"/>
          <w:u w:val="single"/>
        </w:rPr>
        <w:lastRenderedPageBreak/>
        <w:t>Опција 1 „Не прави ништо“</w:t>
      </w:r>
    </w:p>
    <w:p w:rsidR="000349C5" w:rsidRPr="003E6BA5" w:rsidRDefault="000349C5">
      <w:pPr>
        <w:tabs>
          <w:tab w:val="left" w:pos="675"/>
        </w:tabs>
        <w:jc w:val="both"/>
        <w:rPr>
          <w:rFonts w:ascii="StobiSerif Regular" w:eastAsia="Arial" w:hAnsi="StobiSerif Regular" w:cs="Arial"/>
          <w:i/>
          <w:sz w:val="20"/>
          <w:szCs w:val="20"/>
        </w:rPr>
      </w:pPr>
    </w:p>
    <w:p w:rsidR="000349C5" w:rsidRPr="003E6BA5" w:rsidRDefault="00213482">
      <w:pPr>
        <w:jc w:val="both"/>
        <w:rPr>
          <w:rFonts w:ascii="StobiSerif Regular" w:eastAsia="Arial" w:hAnsi="StobiSerif Regular" w:cs="Arial"/>
          <w:b/>
          <w:i/>
          <w:sz w:val="20"/>
          <w:szCs w:val="20"/>
        </w:rPr>
      </w:pPr>
      <w:r w:rsidRPr="003E6BA5">
        <w:rPr>
          <w:rFonts w:ascii="StobiSerif Regular" w:eastAsia="Arial" w:hAnsi="StobiSerif Regular" w:cs="Arial"/>
          <w:i/>
          <w:sz w:val="20"/>
          <w:szCs w:val="20"/>
        </w:rPr>
        <w:t>4.1</w:t>
      </w:r>
      <w:r w:rsidRPr="003E6BA5">
        <w:rPr>
          <w:rFonts w:ascii="StobiSerif Regular" w:eastAsia="Arial" w:hAnsi="StobiSerif Regular" w:cs="Arial"/>
          <w:i/>
          <w:sz w:val="20"/>
          <w:szCs w:val="20"/>
        </w:rPr>
        <w:tab/>
      </w:r>
      <w:r w:rsidRPr="003E6BA5">
        <w:rPr>
          <w:rFonts w:ascii="StobiSerif Regular" w:eastAsia="Arial" w:hAnsi="StobiSerif Regular" w:cs="Arial"/>
          <w:b/>
          <w:i/>
          <w:sz w:val="20"/>
          <w:szCs w:val="20"/>
        </w:rPr>
        <w:t xml:space="preserve">Економски влијанија </w:t>
      </w:r>
    </w:p>
    <w:p w:rsidR="000349C5" w:rsidRPr="003E6BA5" w:rsidRDefault="00213482">
      <w:pPr>
        <w:tabs>
          <w:tab w:val="left" w:pos="675"/>
        </w:tabs>
        <w:jc w:val="both"/>
        <w:rPr>
          <w:rFonts w:ascii="StobiSerif Regular" w:eastAsia="Arial" w:hAnsi="StobiSerif Regular" w:cs="Arial"/>
          <w:sz w:val="20"/>
          <w:szCs w:val="20"/>
        </w:rPr>
      </w:pPr>
      <w:r w:rsidRPr="003E6BA5">
        <w:rPr>
          <w:rFonts w:ascii="StobiSerif Regular" w:eastAsia="Arial" w:hAnsi="StobiSerif Regular" w:cs="Arial"/>
          <w:i/>
          <w:sz w:val="20"/>
          <w:szCs w:val="20"/>
          <w:u w:val="single"/>
        </w:rPr>
        <w:t>Негативни влијанија</w:t>
      </w:r>
      <w:r w:rsidRPr="003E6BA5">
        <w:rPr>
          <w:rFonts w:ascii="StobiSerif Regular" w:eastAsia="Arial" w:hAnsi="StobiSerif Regular" w:cs="Arial"/>
          <w:sz w:val="20"/>
          <w:szCs w:val="20"/>
        </w:rPr>
        <w:t xml:space="preserve">: </w:t>
      </w:r>
    </w:p>
    <w:p w:rsidR="000349C5" w:rsidRPr="003E6BA5" w:rsidRDefault="000349C5">
      <w:pPr>
        <w:tabs>
          <w:tab w:val="left" w:pos="675"/>
        </w:tabs>
        <w:jc w:val="both"/>
        <w:rPr>
          <w:rFonts w:ascii="StobiSerif Regular" w:eastAsia="Arial" w:hAnsi="StobiSerif Regular" w:cs="Arial"/>
          <w:sz w:val="20"/>
          <w:szCs w:val="20"/>
        </w:rPr>
      </w:pPr>
    </w:p>
    <w:p w:rsidR="00E85CF7" w:rsidRPr="003E6BA5" w:rsidRDefault="00213482">
      <w:p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Без донесување на нова регулатива не би можело да се создаде општество и економија со поголема ефикасност на ресурсите. Постојната законска рамка не дава можност за реализирање на барањата од Директивата на ЕУ 98/2008/ЕС  и  како да се постигне сето тоа. Недонесувањето на нов Закон за управување со отпад ќе овозможи лоша пракса и понатаму и непотребното и неефикасно трошење на материјалите. Постојниот закон не предвидува мерки за  спречување на создавање на отпад што е во директна врска со економскиот растеж и еколошките штети кои се создаваат, бидејќи постојат многу економски можности кои ќе произлезат од овие нови пристапи. </w:t>
      </w:r>
    </w:p>
    <w:p w:rsidR="000349C5" w:rsidRPr="003E6BA5" w:rsidRDefault="00213482">
      <w:p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Пост</w:t>
      </w:r>
      <w:r w:rsidR="00E85CF7" w:rsidRPr="003E6BA5">
        <w:rPr>
          <w:rFonts w:ascii="StobiSerif Regular" w:eastAsia="Arial" w:hAnsi="StobiSerif Regular" w:cs="Arial"/>
          <w:sz w:val="20"/>
          <w:szCs w:val="20"/>
        </w:rPr>
        <w:t>о</w:t>
      </w:r>
      <w:r w:rsidRPr="003E6BA5">
        <w:rPr>
          <w:rFonts w:ascii="StobiSerif Regular" w:eastAsia="Arial" w:hAnsi="StobiSerif Regular" w:cs="Arial"/>
          <w:sz w:val="20"/>
          <w:szCs w:val="20"/>
        </w:rPr>
        <w:t>ечката регулатива не дава прецизни мерки и задолженија за намалување на отпадот кај бизнис секторот, а ова може да влијае на  оперативните трошоци, со самото тоа што тие ќе ја подобруваат ефикасноста на ресурсите и ќе го намалуваат количеството на отпад кое треба да го решаваат. Стариот закон не овозможува премин од сегашниот „линеарен“ економски модел од создавање, користење и фрлање на употребените производи, кон модел на циркуларна економија.</w:t>
      </w:r>
    </w:p>
    <w:p w:rsidR="000349C5" w:rsidRPr="003E6BA5" w:rsidRDefault="00213482">
      <w:p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Загадувањето на водите, почвите, воздухот негативно влијае врз локалниот и регионалниот развој особено врз намалување на можностите за развој на туризмот и земјоделието и можностите за економски развој.</w:t>
      </w:r>
    </w:p>
    <w:p w:rsidR="000349C5" w:rsidRPr="003E6BA5" w:rsidRDefault="000349C5">
      <w:pPr>
        <w:tabs>
          <w:tab w:val="left" w:pos="675"/>
        </w:tabs>
        <w:jc w:val="both"/>
        <w:rPr>
          <w:rFonts w:ascii="StobiSerif Regular" w:eastAsia="Arial" w:hAnsi="StobiSerif Regular" w:cs="Arial"/>
          <w:sz w:val="20"/>
          <w:szCs w:val="20"/>
        </w:rPr>
      </w:pPr>
    </w:p>
    <w:p w:rsidR="000349C5" w:rsidRPr="003E6BA5" w:rsidRDefault="000349C5">
      <w:pPr>
        <w:tabs>
          <w:tab w:val="left" w:pos="675"/>
        </w:tabs>
        <w:jc w:val="both"/>
        <w:rPr>
          <w:rFonts w:ascii="StobiSerif Regular" w:eastAsia="Arial" w:hAnsi="StobiSerif Regular" w:cs="Arial"/>
          <w:sz w:val="20"/>
          <w:szCs w:val="20"/>
        </w:rPr>
      </w:pPr>
    </w:p>
    <w:p w:rsidR="000349C5" w:rsidRPr="003E6BA5" w:rsidRDefault="00213482">
      <w:pPr>
        <w:jc w:val="both"/>
        <w:rPr>
          <w:rFonts w:ascii="StobiSerif Regular" w:eastAsia="Arial" w:hAnsi="StobiSerif Regular" w:cs="Arial"/>
          <w:b/>
          <w:i/>
          <w:sz w:val="20"/>
          <w:szCs w:val="20"/>
        </w:rPr>
      </w:pPr>
      <w:r w:rsidRPr="003E6BA5">
        <w:rPr>
          <w:rFonts w:ascii="StobiSerif Regular" w:eastAsia="Arial" w:hAnsi="StobiSerif Regular" w:cs="Arial"/>
          <w:i/>
          <w:sz w:val="20"/>
          <w:szCs w:val="20"/>
        </w:rPr>
        <w:t>4.2</w:t>
      </w:r>
      <w:r w:rsidRPr="003E6BA5">
        <w:rPr>
          <w:rFonts w:ascii="StobiSerif Regular" w:eastAsia="Arial" w:hAnsi="StobiSerif Regular" w:cs="Arial"/>
          <w:i/>
          <w:sz w:val="20"/>
          <w:szCs w:val="20"/>
        </w:rPr>
        <w:tab/>
      </w:r>
      <w:r w:rsidRPr="003E6BA5">
        <w:rPr>
          <w:rFonts w:ascii="StobiSerif Regular" w:eastAsia="Arial" w:hAnsi="StobiSerif Regular" w:cs="Arial"/>
          <w:b/>
          <w:i/>
          <w:sz w:val="20"/>
          <w:szCs w:val="20"/>
        </w:rPr>
        <w:t xml:space="preserve">Фискални влијанија </w:t>
      </w:r>
    </w:p>
    <w:p w:rsidR="000349C5" w:rsidRPr="003E6BA5" w:rsidRDefault="00213482">
      <w:pPr>
        <w:tabs>
          <w:tab w:val="left" w:pos="675"/>
        </w:tabs>
        <w:jc w:val="both"/>
        <w:rPr>
          <w:rFonts w:ascii="StobiSerif Regular" w:eastAsia="Arial" w:hAnsi="StobiSerif Regular" w:cs="Arial"/>
          <w:sz w:val="20"/>
          <w:szCs w:val="20"/>
        </w:rPr>
      </w:pPr>
      <w:r w:rsidRPr="003E6BA5">
        <w:rPr>
          <w:rFonts w:ascii="StobiSerif Regular" w:eastAsia="Arial" w:hAnsi="StobiSerif Regular" w:cs="Arial"/>
          <w:i/>
          <w:sz w:val="20"/>
          <w:szCs w:val="20"/>
          <w:u w:val="single"/>
        </w:rPr>
        <w:t>Негативни влијанија</w:t>
      </w:r>
      <w:r w:rsidRPr="003E6BA5">
        <w:rPr>
          <w:rFonts w:ascii="StobiSerif Regular" w:eastAsia="Arial" w:hAnsi="StobiSerif Regular" w:cs="Arial"/>
          <w:sz w:val="20"/>
          <w:szCs w:val="20"/>
        </w:rPr>
        <w:t xml:space="preserve">: </w:t>
      </w:r>
    </w:p>
    <w:p w:rsidR="004F28E3" w:rsidRPr="003E6BA5" w:rsidRDefault="00213482">
      <w:p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 Непостоењето на регуларна регионална депонија за отпад овозможува создавање на голем број нови ѓубришта односно нелегални депонии на територијата на </w:t>
      </w:r>
      <w:r w:rsidR="00E85CF7" w:rsidRPr="003E6BA5">
        <w:rPr>
          <w:rFonts w:ascii="StobiSerif Regular" w:eastAsia="Arial" w:hAnsi="StobiSerif Regular" w:cs="Arial"/>
          <w:sz w:val="20"/>
          <w:szCs w:val="20"/>
        </w:rPr>
        <w:t>Република Северна Македонија</w:t>
      </w:r>
      <w:r w:rsidRPr="003E6BA5">
        <w:rPr>
          <w:rFonts w:ascii="StobiSerif Regular" w:eastAsia="Arial" w:hAnsi="StobiSerif Regular" w:cs="Arial"/>
          <w:sz w:val="20"/>
          <w:szCs w:val="20"/>
        </w:rPr>
        <w:t xml:space="preserve"> со што се загадуваат постојните како и нови  локации.  Постоењето на вакви нелегални депонии односно ѓубришта предизвикува негативно влијание врз животната средина  (почвите, водите, емисии на стакленички гасови </w:t>
      </w:r>
      <w:proofErr w:type="spellStart"/>
      <w:r w:rsidRPr="003E6BA5">
        <w:rPr>
          <w:rFonts w:ascii="StobiSerif Regular" w:eastAsia="Arial" w:hAnsi="StobiSerif Regular" w:cs="Arial"/>
          <w:sz w:val="20"/>
          <w:szCs w:val="20"/>
        </w:rPr>
        <w:t>итн</w:t>
      </w:r>
      <w:proofErr w:type="spellEnd"/>
      <w:r w:rsidRPr="003E6BA5">
        <w:rPr>
          <w:rFonts w:ascii="StobiSerif Regular" w:eastAsia="Arial" w:hAnsi="StobiSerif Regular" w:cs="Arial"/>
          <w:sz w:val="20"/>
          <w:szCs w:val="20"/>
        </w:rPr>
        <w:t xml:space="preserve">). Затворањето на овие </w:t>
      </w:r>
      <w:proofErr w:type="spellStart"/>
      <w:r w:rsidRPr="003E6BA5">
        <w:rPr>
          <w:rFonts w:ascii="StobiSerif Regular" w:eastAsia="Arial" w:hAnsi="StobiSerif Regular" w:cs="Arial"/>
          <w:sz w:val="20"/>
          <w:szCs w:val="20"/>
        </w:rPr>
        <w:t>непрописни</w:t>
      </w:r>
      <w:proofErr w:type="spellEnd"/>
      <w:r w:rsidR="004F28E3" w:rsidRPr="003E6BA5">
        <w:rPr>
          <w:rFonts w:ascii="StobiSerif Regular" w:eastAsia="Arial" w:hAnsi="StobiSerif Regular" w:cs="Arial"/>
          <w:sz w:val="20"/>
          <w:szCs w:val="20"/>
        </w:rPr>
        <w:t xml:space="preserve"> (или т.н. во јавноста диви)</w:t>
      </w:r>
      <w:r w:rsidRPr="003E6BA5">
        <w:rPr>
          <w:rFonts w:ascii="StobiSerif Regular" w:eastAsia="Arial" w:hAnsi="StobiSerif Regular" w:cs="Arial"/>
          <w:sz w:val="20"/>
          <w:szCs w:val="20"/>
        </w:rPr>
        <w:t xml:space="preserve"> депонии е поврзано со изградба на регионална депонија. Чистењето на ваквите локации бара големи финансиски средства кои би требало да бидат обезбедени од Буџетот на државата односно единиците на локална самоуправа. </w:t>
      </w:r>
    </w:p>
    <w:p w:rsidR="000349C5" w:rsidRPr="003E6BA5" w:rsidRDefault="00213482">
      <w:p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Согласно подготовката на техничката и тендерска документација за затворање на </w:t>
      </w:r>
      <w:proofErr w:type="spellStart"/>
      <w:r w:rsidRPr="003E6BA5">
        <w:rPr>
          <w:rFonts w:ascii="StobiSerif Regular" w:eastAsia="Arial" w:hAnsi="StobiSerif Regular" w:cs="Arial"/>
          <w:sz w:val="20"/>
          <w:szCs w:val="20"/>
        </w:rPr>
        <w:t>непрописни</w:t>
      </w:r>
      <w:proofErr w:type="spellEnd"/>
      <w:r w:rsidRPr="003E6BA5">
        <w:rPr>
          <w:rFonts w:ascii="StobiSerif Regular" w:eastAsia="Arial" w:hAnsi="StobiSerif Regular" w:cs="Arial"/>
          <w:sz w:val="20"/>
          <w:szCs w:val="20"/>
        </w:rPr>
        <w:t xml:space="preserve"> депонии/ѓубришта што не се во согласност со ЕУ стандардите само во Источниот регион потребни се вкупно 6.681.615 €, а за североисточен регион 5.986.554 €. Доколку се земат предвид потенцијалните трошоци за преобликување на </w:t>
      </w:r>
      <w:proofErr w:type="spellStart"/>
      <w:r w:rsidRPr="003E6BA5">
        <w:rPr>
          <w:rFonts w:ascii="StobiSerif Regular" w:eastAsia="Arial" w:hAnsi="StobiSerif Regular" w:cs="Arial"/>
          <w:sz w:val="20"/>
          <w:szCs w:val="20"/>
        </w:rPr>
        <w:t>непрописните</w:t>
      </w:r>
      <w:proofErr w:type="spellEnd"/>
      <w:r w:rsidRPr="003E6BA5">
        <w:rPr>
          <w:rFonts w:ascii="StobiSerif Regular" w:eastAsia="Arial" w:hAnsi="StobiSerif Regular" w:cs="Arial"/>
          <w:sz w:val="20"/>
          <w:szCs w:val="20"/>
        </w:rPr>
        <w:t xml:space="preserve"> комунални депонии согласно ЕУ стандарди и поврзани земјани работи</w:t>
      </w:r>
      <w:r w:rsidRPr="003E6BA5">
        <w:rPr>
          <w:rFonts w:ascii="StobiSerif Regular" w:eastAsia="Arial" w:hAnsi="StobiSerif Regular" w:cs="Arial"/>
          <w:b/>
          <w:sz w:val="20"/>
          <w:szCs w:val="20"/>
        </w:rPr>
        <w:t xml:space="preserve">, </w:t>
      </w:r>
      <w:proofErr w:type="spellStart"/>
      <w:r w:rsidRPr="003E6BA5">
        <w:rPr>
          <w:rFonts w:ascii="StobiSerif Regular" w:eastAsia="Arial" w:hAnsi="StobiSerif Regular" w:cs="Arial"/>
          <w:sz w:val="20"/>
          <w:szCs w:val="20"/>
        </w:rPr>
        <w:t>проценките</w:t>
      </w:r>
      <w:proofErr w:type="spellEnd"/>
      <w:r w:rsidRPr="003E6BA5">
        <w:rPr>
          <w:rFonts w:ascii="StobiSerif Regular" w:eastAsia="Arial" w:hAnsi="StobiSerif Regular" w:cs="Arial"/>
          <w:sz w:val="20"/>
          <w:szCs w:val="20"/>
        </w:rPr>
        <w:t xml:space="preserve"> за Источниот регион трошоците би можеле да се искачат до приближно 6,7 милиони евра и </w:t>
      </w:r>
      <w:proofErr w:type="spellStart"/>
      <w:r w:rsidRPr="003E6BA5">
        <w:rPr>
          <w:rFonts w:ascii="StobiSerif Regular" w:eastAsia="Arial" w:hAnsi="StobiSerif Regular" w:cs="Arial"/>
          <w:sz w:val="20"/>
          <w:szCs w:val="20"/>
        </w:rPr>
        <w:t>проценката</w:t>
      </w:r>
      <w:proofErr w:type="spellEnd"/>
      <w:r w:rsidRPr="003E6BA5">
        <w:rPr>
          <w:rFonts w:ascii="StobiSerif Regular" w:eastAsia="Arial" w:hAnsi="StobiSerif Regular" w:cs="Arial"/>
          <w:sz w:val="20"/>
          <w:szCs w:val="20"/>
        </w:rPr>
        <w:t xml:space="preserve"> на износот за Североисточниот регион е дека би можел да биде околу 6 милиони евра за проценка на вкупните трошоци од 12,7 милиони евра. </w:t>
      </w:r>
    </w:p>
    <w:p w:rsidR="000349C5" w:rsidRPr="003E6BA5" w:rsidRDefault="00213482">
      <w:p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Дополнителен финансиски товар е одделување на финансиски средства за алармантни ситуации (прим. горењето на нестандардната депонија во Струга и Тетово) кога е потребно одвојување на непланирани средства (пр</w:t>
      </w:r>
      <w:r w:rsidR="004F28E3" w:rsidRPr="003E6BA5">
        <w:rPr>
          <w:rFonts w:ascii="StobiSerif Regular" w:eastAsia="Arial" w:hAnsi="StobiSerif Regular" w:cs="Arial"/>
          <w:sz w:val="20"/>
          <w:szCs w:val="20"/>
        </w:rPr>
        <w:t xml:space="preserve">имер </w:t>
      </w:r>
      <w:r w:rsidRPr="003E6BA5">
        <w:rPr>
          <w:rFonts w:ascii="StobiSerif Regular" w:eastAsia="Arial" w:hAnsi="StobiSerif Regular" w:cs="Arial"/>
          <w:sz w:val="20"/>
          <w:szCs w:val="20"/>
        </w:rPr>
        <w:t xml:space="preserve">Владата на </w:t>
      </w:r>
      <w:r w:rsidR="00E85CF7" w:rsidRPr="003E6BA5">
        <w:rPr>
          <w:rFonts w:ascii="StobiSerif Regular" w:eastAsia="Arial" w:hAnsi="StobiSerif Regular" w:cs="Arial"/>
          <w:sz w:val="20"/>
          <w:szCs w:val="20"/>
        </w:rPr>
        <w:t>Република Северна Македонија</w:t>
      </w:r>
      <w:r w:rsidRPr="003E6BA5">
        <w:rPr>
          <w:rFonts w:ascii="StobiSerif Regular" w:eastAsia="Arial" w:hAnsi="StobiSerif Regular" w:cs="Arial"/>
          <w:sz w:val="20"/>
          <w:szCs w:val="20"/>
        </w:rPr>
        <w:t xml:space="preserve"> одвои по 200 000 ден само за санирање на последиците, а проблемите и понатаму останаа да егзистираат, бидејќи вакво времено решавање на проблемите не е долгорочно решение за се реши регионалната депонија)</w:t>
      </w:r>
      <w:r w:rsidR="004F28E3" w:rsidRPr="003E6BA5">
        <w:rPr>
          <w:rFonts w:ascii="StobiSerif Regular" w:eastAsia="Arial" w:hAnsi="StobiSerif Regular" w:cs="Arial"/>
          <w:sz w:val="20"/>
          <w:szCs w:val="20"/>
        </w:rPr>
        <w:t>.</w:t>
      </w:r>
    </w:p>
    <w:p w:rsidR="000349C5" w:rsidRPr="003E6BA5" w:rsidRDefault="00213482">
      <w:p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lastRenderedPageBreak/>
        <w:t>- Одложувањето на реализација на воспоставување на регионален систем за кој се подготвени сите потребни документи може да доведува до потреба од промена на постојните документите за кои се издвоени финансиски средства преку ИПА програмата. Доколку во одреден период не се реализираат истите ќе биде потребно подготовка на нови документи за кои ќе треба да се обезбедат нови финансиски средства кои не би можеле да ги обезбедиме од ИПА програмата и истите ќе треба да се издвојат од буџетот на Р</w:t>
      </w:r>
      <w:r w:rsidR="004F28E3" w:rsidRPr="003E6BA5">
        <w:rPr>
          <w:rFonts w:ascii="StobiSerif Regular" w:eastAsia="Arial" w:hAnsi="StobiSerif Regular" w:cs="Arial"/>
          <w:sz w:val="20"/>
          <w:szCs w:val="20"/>
        </w:rPr>
        <w:t>С</w:t>
      </w:r>
      <w:r w:rsidRPr="003E6BA5">
        <w:rPr>
          <w:rFonts w:ascii="StobiSerif Regular" w:eastAsia="Arial" w:hAnsi="StobiSerif Regular" w:cs="Arial"/>
          <w:sz w:val="20"/>
          <w:szCs w:val="20"/>
        </w:rPr>
        <w:t xml:space="preserve">М односно единиците на локална самоуправа . Загубата би била околу 5 милиони евра, кое веќе се доделени од страна на ЕУ. </w:t>
      </w:r>
    </w:p>
    <w:p w:rsidR="000349C5" w:rsidRPr="003E6BA5" w:rsidRDefault="000349C5">
      <w:pPr>
        <w:tabs>
          <w:tab w:val="left" w:pos="675"/>
        </w:tabs>
        <w:jc w:val="both"/>
        <w:rPr>
          <w:rFonts w:ascii="StobiSerif Regular" w:eastAsia="Arial" w:hAnsi="StobiSerif Regular" w:cs="Arial"/>
          <w:i/>
          <w:sz w:val="20"/>
          <w:szCs w:val="20"/>
        </w:rPr>
      </w:pPr>
    </w:p>
    <w:p w:rsidR="000349C5" w:rsidRPr="003E6BA5" w:rsidRDefault="00213482">
      <w:pPr>
        <w:jc w:val="both"/>
        <w:rPr>
          <w:rFonts w:ascii="StobiSerif Regular" w:eastAsia="Arial" w:hAnsi="StobiSerif Regular" w:cs="Arial"/>
          <w:b/>
          <w:i/>
          <w:sz w:val="20"/>
          <w:szCs w:val="20"/>
        </w:rPr>
      </w:pPr>
      <w:r w:rsidRPr="003E6BA5">
        <w:rPr>
          <w:rFonts w:ascii="StobiSerif Regular" w:eastAsia="Arial" w:hAnsi="StobiSerif Regular" w:cs="Arial"/>
          <w:i/>
          <w:sz w:val="20"/>
          <w:szCs w:val="20"/>
        </w:rPr>
        <w:t>4.3</w:t>
      </w:r>
      <w:r w:rsidRPr="003E6BA5">
        <w:rPr>
          <w:rFonts w:ascii="StobiSerif Regular" w:eastAsia="Arial" w:hAnsi="StobiSerif Regular" w:cs="Arial"/>
          <w:i/>
          <w:sz w:val="20"/>
          <w:szCs w:val="20"/>
        </w:rPr>
        <w:tab/>
      </w:r>
      <w:r w:rsidRPr="003E6BA5">
        <w:rPr>
          <w:rFonts w:ascii="StobiSerif Regular" w:eastAsia="Arial" w:hAnsi="StobiSerif Regular" w:cs="Arial"/>
          <w:b/>
          <w:i/>
          <w:sz w:val="20"/>
          <w:szCs w:val="20"/>
        </w:rPr>
        <w:t xml:space="preserve">Социјални влијанија </w:t>
      </w:r>
    </w:p>
    <w:p w:rsidR="000349C5" w:rsidRPr="003E6BA5" w:rsidRDefault="00213482">
      <w:pPr>
        <w:tabs>
          <w:tab w:val="left" w:pos="675"/>
        </w:tabs>
        <w:jc w:val="both"/>
        <w:rPr>
          <w:rFonts w:ascii="StobiSerif Regular" w:eastAsia="Arial" w:hAnsi="StobiSerif Regular" w:cs="Arial"/>
          <w:b/>
          <w:i/>
          <w:sz w:val="20"/>
          <w:szCs w:val="20"/>
          <w:u w:val="single"/>
        </w:rPr>
      </w:pPr>
      <w:r w:rsidRPr="003E6BA5">
        <w:rPr>
          <w:rFonts w:ascii="StobiSerif Regular" w:eastAsia="Arial" w:hAnsi="StobiSerif Regular" w:cs="Arial"/>
          <w:b/>
          <w:i/>
          <w:sz w:val="20"/>
          <w:szCs w:val="20"/>
          <w:u w:val="single"/>
        </w:rPr>
        <w:t xml:space="preserve">Негативни  влијанија </w:t>
      </w:r>
    </w:p>
    <w:p w:rsidR="000349C5" w:rsidRPr="003E6BA5" w:rsidRDefault="00213482">
      <w:pPr>
        <w:numPr>
          <w:ilvl w:val="0"/>
          <w:numId w:val="19"/>
        </w:numPr>
        <w:tabs>
          <w:tab w:val="left" w:pos="675"/>
        </w:tabs>
        <w:jc w:val="both"/>
        <w:rPr>
          <w:rFonts w:ascii="StobiSerif Regular" w:eastAsia="Arial" w:hAnsi="StobiSerif Regular" w:cs="Arial"/>
          <w:i/>
          <w:sz w:val="20"/>
          <w:szCs w:val="20"/>
        </w:rPr>
      </w:pPr>
      <w:r w:rsidRPr="003E6BA5">
        <w:rPr>
          <w:rFonts w:ascii="StobiSerif Regular" w:eastAsia="Arial" w:hAnsi="StobiSerif Regular" w:cs="Arial"/>
          <w:i/>
          <w:sz w:val="20"/>
          <w:szCs w:val="20"/>
        </w:rPr>
        <w:t xml:space="preserve">врз </w:t>
      </w:r>
      <w:r w:rsidR="004F28E3" w:rsidRPr="003E6BA5">
        <w:rPr>
          <w:rFonts w:ascii="StobiSerif Regular" w:eastAsia="Arial" w:hAnsi="StobiSerif Regular" w:cs="Arial"/>
          <w:i/>
          <w:sz w:val="20"/>
          <w:szCs w:val="20"/>
        </w:rPr>
        <w:t>социјалната</w:t>
      </w:r>
      <w:r w:rsidRPr="003E6BA5">
        <w:rPr>
          <w:rFonts w:ascii="StobiSerif Regular" w:eastAsia="Arial" w:hAnsi="StobiSerif Regular" w:cs="Arial"/>
          <w:i/>
          <w:sz w:val="20"/>
          <w:szCs w:val="20"/>
        </w:rPr>
        <w:t xml:space="preserve"> заштита: </w:t>
      </w:r>
      <w:proofErr w:type="spellStart"/>
      <w:r w:rsidRPr="003E6BA5">
        <w:rPr>
          <w:rFonts w:ascii="StobiSerif Regular" w:eastAsia="Arial" w:hAnsi="StobiSerif Regular" w:cs="Arial"/>
          <w:i/>
          <w:sz w:val="20"/>
          <w:szCs w:val="20"/>
        </w:rPr>
        <w:t>Некористењето</w:t>
      </w:r>
      <w:proofErr w:type="spellEnd"/>
      <w:r w:rsidRPr="003E6BA5">
        <w:rPr>
          <w:rFonts w:ascii="StobiSerif Regular" w:eastAsia="Arial" w:hAnsi="StobiSerif Regular" w:cs="Arial"/>
          <w:i/>
          <w:sz w:val="20"/>
          <w:szCs w:val="20"/>
        </w:rPr>
        <w:t xml:space="preserve"> на отпадот како ресурс значи намалени можности за отв</w:t>
      </w:r>
      <w:r w:rsidR="004F28E3" w:rsidRPr="003E6BA5">
        <w:rPr>
          <w:rFonts w:ascii="StobiSerif Regular" w:eastAsia="Arial" w:hAnsi="StobiSerif Regular" w:cs="Arial"/>
          <w:i/>
          <w:sz w:val="20"/>
          <w:szCs w:val="20"/>
        </w:rPr>
        <w:t>о</w:t>
      </w:r>
      <w:r w:rsidRPr="003E6BA5">
        <w:rPr>
          <w:rFonts w:ascii="StobiSerif Regular" w:eastAsia="Arial" w:hAnsi="StobiSerif Regular" w:cs="Arial"/>
          <w:i/>
          <w:sz w:val="20"/>
          <w:szCs w:val="20"/>
        </w:rPr>
        <w:t>рање на нови работни места со што негативно се влијае врз стапката на невработеност во државата.</w:t>
      </w:r>
    </w:p>
    <w:p w:rsidR="000349C5" w:rsidRPr="003E6BA5" w:rsidRDefault="00213482">
      <w:pPr>
        <w:numPr>
          <w:ilvl w:val="0"/>
          <w:numId w:val="19"/>
        </w:numPr>
        <w:tabs>
          <w:tab w:val="left" w:pos="675"/>
        </w:tabs>
        <w:jc w:val="both"/>
        <w:rPr>
          <w:rFonts w:ascii="StobiSerif Regular" w:eastAsia="Arial" w:hAnsi="StobiSerif Regular" w:cs="Arial"/>
          <w:sz w:val="20"/>
          <w:szCs w:val="20"/>
        </w:rPr>
      </w:pPr>
      <w:r w:rsidRPr="003E6BA5">
        <w:rPr>
          <w:rFonts w:ascii="StobiSerif Regular" w:eastAsia="Arial" w:hAnsi="StobiSerif Regular" w:cs="Arial"/>
          <w:i/>
          <w:sz w:val="20"/>
          <w:szCs w:val="20"/>
          <w:u w:val="single"/>
        </w:rPr>
        <w:t xml:space="preserve">Создавањето на </w:t>
      </w:r>
      <w:proofErr w:type="spellStart"/>
      <w:r w:rsidRPr="003E6BA5">
        <w:rPr>
          <w:rFonts w:ascii="StobiSerif Regular" w:eastAsia="Arial" w:hAnsi="StobiSerif Regular" w:cs="Arial"/>
          <w:i/>
          <w:sz w:val="20"/>
          <w:szCs w:val="20"/>
          <w:u w:val="single"/>
        </w:rPr>
        <w:t>непрописни</w:t>
      </w:r>
      <w:proofErr w:type="spellEnd"/>
      <w:r w:rsidRPr="003E6BA5">
        <w:rPr>
          <w:rFonts w:ascii="StobiSerif Regular" w:eastAsia="Arial" w:hAnsi="StobiSerif Regular" w:cs="Arial"/>
          <w:i/>
          <w:sz w:val="20"/>
          <w:szCs w:val="20"/>
          <w:u w:val="single"/>
        </w:rPr>
        <w:t xml:space="preserve"> депонии/ѓубришта доведува до намалување на вредноста на имотот во непосредна близина на истите.</w:t>
      </w:r>
    </w:p>
    <w:p w:rsidR="000349C5" w:rsidRPr="003E6BA5" w:rsidRDefault="00213482" w:rsidP="004F28E3">
      <w:pPr>
        <w:numPr>
          <w:ilvl w:val="0"/>
          <w:numId w:val="1"/>
        </w:numPr>
        <w:tabs>
          <w:tab w:val="left" w:pos="675"/>
        </w:tabs>
        <w:jc w:val="both"/>
        <w:rPr>
          <w:rFonts w:ascii="StobiSerif Regular" w:eastAsia="Arial" w:hAnsi="StobiSerif Regular" w:cs="Arial"/>
          <w:sz w:val="20"/>
          <w:szCs w:val="20"/>
        </w:rPr>
      </w:pPr>
      <w:r w:rsidRPr="003E6BA5">
        <w:rPr>
          <w:rFonts w:ascii="StobiSerif Regular" w:eastAsia="Arial" w:hAnsi="StobiSerif Regular" w:cs="Arial"/>
          <w:i/>
          <w:sz w:val="20"/>
          <w:szCs w:val="20"/>
          <w:u w:val="single"/>
        </w:rPr>
        <w:t>здравствена заштита:</w:t>
      </w:r>
      <w:r w:rsidR="004F28E3" w:rsidRPr="003E6BA5">
        <w:rPr>
          <w:rFonts w:ascii="StobiSerif Regular" w:eastAsia="Arial" w:hAnsi="StobiSerif Regular" w:cs="Arial"/>
          <w:i/>
          <w:sz w:val="20"/>
          <w:szCs w:val="20"/>
          <w:u w:val="single"/>
        </w:rPr>
        <w:t xml:space="preserve"> </w:t>
      </w:r>
      <w:r w:rsidRPr="003E6BA5">
        <w:rPr>
          <w:rFonts w:ascii="StobiSerif Regular" w:eastAsia="Arial" w:hAnsi="StobiSerif Regular" w:cs="Arial"/>
          <w:i/>
          <w:sz w:val="20"/>
          <w:szCs w:val="20"/>
          <w:u w:val="single"/>
        </w:rPr>
        <w:t>Изложеност</w:t>
      </w:r>
      <w:r w:rsidR="004F28E3" w:rsidRPr="003E6BA5">
        <w:rPr>
          <w:rFonts w:ascii="StobiSerif Regular" w:eastAsia="Arial" w:hAnsi="StobiSerif Regular" w:cs="Arial"/>
          <w:i/>
          <w:sz w:val="20"/>
          <w:szCs w:val="20"/>
          <w:u w:val="single"/>
        </w:rPr>
        <w:t>а</w:t>
      </w:r>
      <w:r w:rsidRPr="003E6BA5">
        <w:rPr>
          <w:rFonts w:ascii="StobiSerif Regular" w:eastAsia="Arial" w:hAnsi="StobiSerif Regular" w:cs="Arial"/>
          <w:i/>
          <w:sz w:val="20"/>
          <w:szCs w:val="20"/>
          <w:u w:val="single"/>
        </w:rPr>
        <w:t xml:space="preserve"> на населението на загадување е значајн</w:t>
      </w:r>
      <w:r w:rsidR="004F28E3" w:rsidRPr="003E6BA5">
        <w:rPr>
          <w:rFonts w:ascii="StobiSerif Regular" w:eastAsia="Arial" w:hAnsi="StobiSerif Regular" w:cs="Arial"/>
          <w:i/>
          <w:sz w:val="20"/>
          <w:szCs w:val="20"/>
          <w:u w:val="single"/>
        </w:rPr>
        <w:t>а</w:t>
      </w:r>
      <w:r w:rsidRPr="003E6BA5">
        <w:rPr>
          <w:rFonts w:ascii="StobiSerif Regular" w:eastAsia="Arial" w:hAnsi="StobiSerif Regular" w:cs="Arial"/>
          <w:i/>
          <w:sz w:val="20"/>
          <w:szCs w:val="20"/>
          <w:u w:val="single"/>
        </w:rPr>
        <w:t xml:space="preserve"> и за социјалниот систем затоа што постојаната изложеност на загадување (почва, вода и воздух) доведува до влошување на здравјето на луѓето кое пак индир</w:t>
      </w:r>
      <w:r w:rsidR="004F28E3" w:rsidRPr="003E6BA5">
        <w:rPr>
          <w:rFonts w:ascii="StobiSerif Regular" w:eastAsia="Arial" w:hAnsi="StobiSerif Regular" w:cs="Arial"/>
          <w:i/>
          <w:sz w:val="20"/>
          <w:szCs w:val="20"/>
          <w:u w:val="single"/>
        </w:rPr>
        <w:t>е</w:t>
      </w:r>
      <w:r w:rsidRPr="003E6BA5">
        <w:rPr>
          <w:rFonts w:ascii="StobiSerif Regular" w:eastAsia="Arial" w:hAnsi="StobiSerif Regular" w:cs="Arial"/>
          <w:i/>
          <w:sz w:val="20"/>
          <w:szCs w:val="20"/>
          <w:u w:val="single"/>
        </w:rPr>
        <w:t>ктно влијае на зголемено  отсуство од работа како и поголеми издатоци од семејниот буџет за трошоци за лекување.</w:t>
      </w:r>
    </w:p>
    <w:p w:rsidR="000349C5" w:rsidRPr="003E6BA5" w:rsidRDefault="000349C5">
      <w:pPr>
        <w:tabs>
          <w:tab w:val="left" w:pos="675"/>
        </w:tabs>
        <w:jc w:val="both"/>
        <w:rPr>
          <w:rFonts w:ascii="StobiSerif Regular" w:eastAsia="Arial" w:hAnsi="StobiSerif Regular" w:cs="Arial"/>
          <w:i/>
          <w:sz w:val="20"/>
          <w:szCs w:val="20"/>
        </w:rPr>
      </w:pPr>
    </w:p>
    <w:p w:rsidR="000349C5" w:rsidRPr="003E6BA5" w:rsidRDefault="00213482">
      <w:pPr>
        <w:jc w:val="both"/>
        <w:rPr>
          <w:rFonts w:ascii="StobiSerif Regular" w:eastAsia="Arial" w:hAnsi="StobiSerif Regular" w:cs="Arial"/>
          <w:b/>
          <w:i/>
          <w:sz w:val="20"/>
          <w:szCs w:val="20"/>
        </w:rPr>
      </w:pPr>
      <w:r w:rsidRPr="003E6BA5">
        <w:rPr>
          <w:rFonts w:ascii="StobiSerif Regular" w:eastAsia="Arial" w:hAnsi="StobiSerif Regular" w:cs="Arial"/>
          <w:i/>
          <w:sz w:val="20"/>
          <w:szCs w:val="20"/>
        </w:rPr>
        <w:t>4.4</w:t>
      </w:r>
      <w:r w:rsidRPr="003E6BA5">
        <w:rPr>
          <w:rFonts w:ascii="StobiSerif Regular" w:eastAsia="Arial" w:hAnsi="StobiSerif Regular" w:cs="Arial"/>
          <w:i/>
          <w:sz w:val="20"/>
          <w:szCs w:val="20"/>
        </w:rPr>
        <w:tab/>
      </w:r>
      <w:r w:rsidRPr="003E6BA5">
        <w:rPr>
          <w:rFonts w:ascii="StobiSerif Regular" w:eastAsia="Arial" w:hAnsi="StobiSerif Regular" w:cs="Arial"/>
          <w:b/>
          <w:i/>
          <w:sz w:val="20"/>
          <w:szCs w:val="20"/>
        </w:rPr>
        <w:t xml:space="preserve">Влијанија врз животната средина </w:t>
      </w:r>
    </w:p>
    <w:p w:rsidR="000349C5" w:rsidRPr="003E6BA5" w:rsidRDefault="00213482">
      <w:pPr>
        <w:tabs>
          <w:tab w:val="left" w:pos="675"/>
        </w:tabs>
        <w:jc w:val="both"/>
        <w:rPr>
          <w:rFonts w:ascii="StobiSerif Regular" w:eastAsia="Arial" w:hAnsi="StobiSerif Regular" w:cs="Arial"/>
          <w:sz w:val="20"/>
          <w:szCs w:val="20"/>
        </w:rPr>
      </w:pPr>
      <w:r w:rsidRPr="003E6BA5">
        <w:rPr>
          <w:rFonts w:ascii="StobiSerif Regular" w:eastAsia="Arial" w:hAnsi="StobiSerif Regular" w:cs="Arial"/>
          <w:i/>
          <w:sz w:val="20"/>
          <w:szCs w:val="20"/>
          <w:u w:val="single"/>
        </w:rPr>
        <w:t>Негативн</w:t>
      </w:r>
      <w:r w:rsidR="004F28E3" w:rsidRPr="003E6BA5">
        <w:rPr>
          <w:rFonts w:ascii="StobiSerif Regular" w:eastAsia="Arial" w:hAnsi="StobiSerif Regular" w:cs="Arial"/>
          <w:i/>
          <w:sz w:val="20"/>
          <w:szCs w:val="20"/>
          <w:u w:val="single"/>
        </w:rPr>
        <w:t>о</w:t>
      </w:r>
      <w:r w:rsidRPr="003E6BA5">
        <w:rPr>
          <w:rFonts w:ascii="StobiSerif Regular" w:eastAsia="Arial" w:hAnsi="StobiSerif Regular" w:cs="Arial"/>
          <w:i/>
          <w:sz w:val="20"/>
          <w:szCs w:val="20"/>
          <w:u w:val="single"/>
        </w:rPr>
        <w:t xml:space="preserve"> влијание</w:t>
      </w:r>
      <w:r w:rsidRPr="003E6BA5">
        <w:rPr>
          <w:rFonts w:ascii="StobiSerif Regular" w:eastAsia="Arial" w:hAnsi="StobiSerif Regular" w:cs="Arial"/>
          <w:i/>
          <w:sz w:val="20"/>
          <w:szCs w:val="20"/>
        </w:rPr>
        <w:t xml:space="preserve">: </w:t>
      </w:r>
      <w:r w:rsidRPr="003E6BA5">
        <w:rPr>
          <w:rFonts w:ascii="StobiSerif Regular" w:eastAsia="Arial" w:hAnsi="StobiSerif Regular" w:cs="Arial"/>
          <w:sz w:val="20"/>
          <w:szCs w:val="20"/>
        </w:rPr>
        <w:t xml:space="preserve">Ваквото решение претставува  голема закана за животната средина затоа што отсуството на регуларни регионални депонии значи отсуство на правилно постапување со отпадот. </w:t>
      </w:r>
    </w:p>
    <w:p w:rsidR="000349C5" w:rsidRPr="003E6BA5" w:rsidRDefault="00213482">
      <w:p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Создавањето на нелегални депонии и ѓубришта на целата територија на </w:t>
      </w:r>
      <w:r w:rsidR="00E85CF7" w:rsidRPr="003E6BA5">
        <w:rPr>
          <w:rFonts w:ascii="StobiSerif Regular" w:eastAsia="Arial" w:hAnsi="StobiSerif Regular" w:cs="Arial"/>
          <w:sz w:val="20"/>
          <w:szCs w:val="20"/>
        </w:rPr>
        <w:t>Република Северна Македонија</w:t>
      </w:r>
      <w:r w:rsidRPr="003E6BA5">
        <w:rPr>
          <w:rFonts w:ascii="StobiSerif Regular" w:eastAsia="Arial" w:hAnsi="StobiSerif Regular" w:cs="Arial"/>
          <w:sz w:val="20"/>
          <w:szCs w:val="20"/>
        </w:rPr>
        <w:t xml:space="preserve"> придонесува за:</w:t>
      </w:r>
    </w:p>
    <w:p w:rsidR="000349C5" w:rsidRPr="003E6BA5" w:rsidRDefault="00213482">
      <w:pPr>
        <w:numPr>
          <w:ilvl w:val="0"/>
          <w:numId w:val="6"/>
        </w:num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загадување на водите како резултат од исцедокот од дивите депонии ко</w:t>
      </w:r>
      <w:r w:rsidR="004F28E3" w:rsidRPr="003E6BA5">
        <w:rPr>
          <w:rFonts w:ascii="StobiSerif Regular" w:eastAsia="Arial" w:hAnsi="StobiSerif Regular" w:cs="Arial"/>
          <w:sz w:val="20"/>
          <w:szCs w:val="20"/>
        </w:rPr>
        <w:t>е</w:t>
      </w:r>
      <w:r w:rsidRPr="003E6BA5">
        <w:rPr>
          <w:rFonts w:ascii="StobiSerif Regular" w:eastAsia="Arial" w:hAnsi="StobiSerif Regular" w:cs="Arial"/>
          <w:sz w:val="20"/>
          <w:szCs w:val="20"/>
        </w:rPr>
        <w:t xml:space="preserve"> преку проточни патишта достигнува до подземните и површинските води. Исцедокот може да влијае и врз изворите за вода за пиење и да предизвика загадување кое преку  синџирот на исхрана негативно влијае врз животната средина и здравјето на луѓето. Загадувањето на  водата предизвикува штета за шумите, зградите, нивите и рибниците преку.</w:t>
      </w:r>
    </w:p>
    <w:p w:rsidR="000349C5" w:rsidRPr="003E6BA5" w:rsidRDefault="00213482">
      <w:pPr>
        <w:numPr>
          <w:ilvl w:val="0"/>
          <w:numId w:val="6"/>
        </w:numPr>
        <w:tabs>
          <w:tab w:val="left" w:pos="675"/>
        </w:tabs>
        <w:jc w:val="both"/>
        <w:rPr>
          <w:rFonts w:ascii="StobiSerif Regular" w:eastAsia="Arial" w:hAnsi="StobiSerif Regular" w:cs="Arial"/>
          <w:i/>
          <w:sz w:val="20"/>
          <w:szCs w:val="20"/>
        </w:rPr>
      </w:pPr>
      <w:r w:rsidRPr="003E6BA5">
        <w:rPr>
          <w:rFonts w:ascii="StobiSerif Regular" w:eastAsia="Arial" w:hAnsi="StobiSerif Regular" w:cs="Arial"/>
          <w:sz w:val="20"/>
          <w:szCs w:val="20"/>
        </w:rPr>
        <w:t xml:space="preserve">загадување на почвите особено со присуство на тешки метали во почвата кои долгорочно ја загадуваат животната средина и го ограничуваат потенцијалот за идна </w:t>
      </w:r>
      <w:proofErr w:type="spellStart"/>
      <w:r w:rsidRPr="003E6BA5">
        <w:rPr>
          <w:rFonts w:ascii="StobiSerif Regular" w:eastAsia="Arial" w:hAnsi="StobiSerif Regular" w:cs="Arial"/>
          <w:sz w:val="20"/>
          <w:szCs w:val="20"/>
        </w:rPr>
        <w:t>реупотреба</w:t>
      </w:r>
      <w:proofErr w:type="spellEnd"/>
      <w:r w:rsidRPr="003E6BA5">
        <w:rPr>
          <w:rFonts w:ascii="StobiSerif Regular" w:eastAsia="Arial" w:hAnsi="StobiSerif Regular" w:cs="Arial"/>
          <w:sz w:val="20"/>
          <w:szCs w:val="20"/>
        </w:rPr>
        <w:t xml:space="preserve"> на локацијата;</w:t>
      </w:r>
    </w:p>
    <w:p w:rsidR="000349C5" w:rsidRPr="003E6BA5" w:rsidRDefault="00213482">
      <w:pPr>
        <w:numPr>
          <w:ilvl w:val="0"/>
          <w:numId w:val="6"/>
        </w:numPr>
        <w:tabs>
          <w:tab w:val="left" w:pos="675"/>
        </w:tabs>
        <w:jc w:val="both"/>
        <w:rPr>
          <w:rFonts w:ascii="StobiSerif Regular" w:eastAsia="Arial" w:hAnsi="StobiSerif Regular" w:cs="Arial"/>
          <w:i/>
          <w:sz w:val="20"/>
          <w:szCs w:val="20"/>
        </w:rPr>
      </w:pPr>
      <w:r w:rsidRPr="003E6BA5">
        <w:rPr>
          <w:rFonts w:ascii="StobiSerif Regular" w:eastAsia="Arial" w:hAnsi="StobiSerif Regular" w:cs="Arial"/>
          <w:sz w:val="20"/>
          <w:szCs w:val="20"/>
        </w:rPr>
        <w:t>депонирање на органски отпад придонесува до зголемување на ефектот на стакленички гасови преку емисија на метан и други видов</w:t>
      </w:r>
      <w:r w:rsidR="004F28E3" w:rsidRPr="003E6BA5">
        <w:rPr>
          <w:rFonts w:ascii="StobiSerif Regular" w:eastAsia="Arial" w:hAnsi="StobiSerif Regular" w:cs="Arial"/>
          <w:sz w:val="20"/>
          <w:szCs w:val="20"/>
        </w:rPr>
        <w:t>и</w:t>
      </w:r>
      <w:r w:rsidRPr="003E6BA5">
        <w:rPr>
          <w:rFonts w:ascii="StobiSerif Regular" w:eastAsia="Arial" w:hAnsi="StobiSerif Regular" w:cs="Arial"/>
          <w:sz w:val="20"/>
          <w:szCs w:val="20"/>
        </w:rPr>
        <w:t xml:space="preserve"> на гас кои предизвикуваат деградација на озонскиот слој и/или може да се отровни за луѓето; </w:t>
      </w:r>
    </w:p>
    <w:p w:rsidR="000349C5" w:rsidRPr="003E6BA5" w:rsidRDefault="00213482">
      <w:pPr>
        <w:numPr>
          <w:ilvl w:val="0"/>
          <w:numId w:val="6"/>
        </w:numPr>
        <w:tabs>
          <w:tab w:val="left" w:pos="675"/>
        </w:tabs>
        <w:jc w:val="both"/>
        <w:rPr>
          <w:rFonts w:ascii="StobiSerif Regular" w:eastAsia="Arial" w:hAnsi="StobiSerif Regular" w:cs="Arial"/>
          <w:i/>
          <w:sz w:val="20"/>
          <w:szCs w:val="20"/>
        </w:rPr>
      </w:pPr>
      <w:r w:rsidRPr="003E6BA5">
        <w:rPr>
          <w:rFonts w:ascii="StobiSerif Regular" w:eastAsia="Arial" w:hAnsi="StobiSerif Regular" w:cs="Arial"/>
          <w:sz w:val="20"/>
          <w:szCs w:val="20"/>
        </w:rPr>
        <w:t>за предизвикување на пожари како резултат на депониски гас или неконтролирано горење на отпадот од кој се испушта чад и гасовити супстанции кои го загадуваат  воздухот;</w:t>
      </w:r>
    </w:p>
    <w:p w:rsidR="000349C5" w:rsidRPr="003E6BA5" w:rsidRDefault="00213482">
      <w:pPr>
        <w:numPr>
          <w:ilvl w:val="0"/>
          <w:numId w:val="6"/>
        </w:num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загрозување на флората и фауната со што постои</w:t>
      </w:r>
      <w:r w:rsidR="004F28E3" w:rsidRPr="003E6BA5">
        <w:rPr>
          <w:rFonts w:ascii="StobiSerif Regular" w:eastAsia="Arial" w:hAnsi="StobiSerif Regular" w:cs="Arial"/>
          <w:sz w:val="20"/>
          <w:szCs w:val="20"/>
        </w:rPr>
        <w:t xml:space="preserve"> </w:t>
      </w:r>
      <w:r w:rsidRPr="003E6BA5">
        <w:rPr>
          <w:rFonts w:ascii="StobiSerif Regular" w:eastAsia="Arial" w:hAnsi="StobiSerif Regular" w:cs="Arial"/>
          <w:sz w:val="20"/>
          <w:szCs w:val="20"/>
        </w:rPr>
        <w:t>ризик за предизвикување на (неповратна) штета на природните ресурси во близината на дивите депонии/ѓубришта. Директното влијание е резултат на директното загадување од отпадот или исцедокот, миграцијата на чадот или како резултат од горење, како и како резултат на загадени подземни и површински води;</w:t>
      </w:r>
    </w:p>
    <w:p w:rsidR="000349C5" w:rsidRPr="003E6BA5" w:rsidRDefault="00213482">
      <w:pPr>
        <w:numPr>
          <w:ilvl w:val="0"/>
          <w:numId w:val="6"/>
        </w:num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lastRenderedPageBreak/>
        <w:t>влошување на јавното здравје како резултат на изложеност  на загадување кое доведува до зголемување на бројот на болести и случаите на предвремена смрт. Здравствени ризици се резултат на влијанијата од директниот и индиректниот контакт со загадена почва и вода од страна на соседните корисници на вода како и поради заразни болести кои се поврзани со директен контакт (како храна за животни, глувци, птици, муви и комарци).</w:t>
      </w:r>
    </w:p>
    <w:p w:rsidR="000349C5" w:rsidRPr="003E6BA5" w:rsidRDefault="000349C5" w:rsidP="003E6BA5">
      <w:pPr>
        <w:tabs>
          <w:tab w:val="left" w:pos="675"/>
        </w:tabs>
        <w:jc w:val="both"/>
        <w:rPr>
          <w:rFonts w:ascii="StobiSerif Regular" w:eastAsia="Arial" w:hAnsi="StobiSerif Regular" w:cs="Arial"/>
          <w:color w:val="000000"/>
          <w:sz w:val="20"/>
          <w:szCs w:val="20"/>
        </w:rPr>
      </w:pPr>
    </w:p>
    <w:p w:rsidR="000349C5" w:rsidRPr="003E6BA5" w:rsidRDefault="00213482">
      <w:pPr>
        <w:jc w:val="both"/>
        <w:rPr>
          <w:rFonts w:ascii="StobiSerif Regular" w:eastAsia="Arial" w:hAnsi="StobiSerif Regular" w:cs="Arial"/>
          <w:b/>
          <w:i/>
          <w:sz w:val="20"/>
          <w:szCs w:val="20"/>
        </w:rPr>
      </w:pPr>
      <w:r w:rsidRPr="003E6BA5">
        <w:rPr>
          <w:rFonts w:ascii="StobiSerif Regular" w:eastAsia="Arial" w:hAnsi="StobiSerif Regular" w:cs="Arial"/>
          <w:sz w:val="20"/>
          <w:szCs w:val="20"/>
        </w:rPr>
        <w:t>4.5</w:t>
      </w:r>
      <w:r w:rsidRPr="003E6BA5">
        <w:rPr>
          <w:rFonts w:ascii="StobiSerif Regular" w:eastAsia="Arial" w:hAnsi="StobiSerif Regular" w:cs="Arial"/>
          <w:i/>
          <w:sz w:val="20"/>
          <w:szCs w:val="20"/>
        </w:rPr>
        <w:tab/>
      </w:r>
      <w:r w:rsidRPr="003E6BA5">
        <w:rPr>
          <w:rFonts w:ascii="StobiSerif Regular" w:eastAsia="Arial" w:hAnsi="StobiSerif Regular" w:cs="Arial"/>
          <w:b/>
          <w:i/>
          <w:sz w:val="20"/>
          <w:szCs w:val="20"/>
        </w:rPr>
        <w:t xml:space="preserve">Административни влијанија и трошоци </w:t>
      </w:r>
    </w:p>
    <w:p w:rsidR="000349C5" w:rsidRPr="003E6BA5" w:rsidRDefault="00213482">
      <w:pPr>
        <w:ind w:left="720" w:firstLine="720"/>
        <w:jc w:val="both"/>
        <w:rPr>
          <w:rFonts w:ascii="StobiSerif Regular" w:eastAsia="Arial" w:hAnsi="StobiSerif Regular" w:cs="Arial"/>
          <w:i/>
          <w:sz w:val="20"/>
          <w:szCs w:val="20"/>
        </w:rPr>
      </w:pPr>
      <w:r w:rsidRPr="003E6BA5">
        <w:rPr>
          <w:rFonts w:ascii="StobiSerif Regular" w:eastAsia="Arial" w:hAnsi="StobiSerif Regular" w:cs="Arial"/>
          <w:i/>
          <w:sz w:val="20"/>
          <w:szCs w:val="20"/>
        </w:rPr>
        <w:t xml:space="preserve">а) трошоци за спроведување </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Нема влијание</w:t>
      </w:r>
    </w:p>
    <w:p w:rsidR="000349C5" w:rsidRPr="003E6BA5" w:rsidRDefault="000349C5">
      <w:pPr>
        <w:jc w:val="both"/>
        <w:rPr>
          <w:rFonts w:ascii="StobiSerif Regular" w:eastAsia="Arial" w:hAnsi="StobiSerif Regular" w:cs="Arial"/>
          <w:i/>
          <w:sz w:val="20"/>
          <w:szCs w:val="20"/>
        </w:rPr>
      </w:pPr>
    </w:p>
    <w:p w:rsidR="000349C5" w:rsidRPr="003E6BA5" w:rsidRDefault="00213482">
      <w:pPr>
        <w:ind w:left="720" w:firstLine="720"/>
        <w:jc w:val="both"/>
        <w:rPr>
          <w:rFonts w:ascii="StobiSerif Regular" w:eastAsia="Arial" w:hAnsi="StobiSerif Regular" w:cs="Arial"/>
          <w:i/>
          <w:sz w:val="20"/>
          <w:szCs w:val="20"/>
        </w:rPr>
      </w:pPr>
      <w:r w:rsidRPr="003E6BA5">
        <w:rPr>
          <w:rFonts w:ascii="StobiSerif Regular" w:eastAsia="Arial" w:hAnsi="StobiSerif Regular" w:cs="Arial"/>
          <w:i/>
          <w:sz w:val="20"/>
          <w:szCs w:val="20"/>
        </w:rPr>
        <w:t xml:space="preserve">б )трошоци за почитување на регулативата </w:t>
      </w:r>
    </w:p>
    <w:p w:rsidR="000349C5" w:rsidRPr="003E6BA5" w:rsidRDefault="00213482">
      <w:pPr>
        <w:jc w:val="both"/>
        <w:rPr>
          <w:rFonts w:ascii="StobiSerif Regular" w:eastAsia="Arial" w:hAnsi="StobiSerif Regular" w:cs="Arial"/>
          <w:i/>
          <w:sz w:val="20"/>
          <w:szCs w:val="20"/>
        </w:rPr>
      </w:pPr>
      <w:r w:rsidRPr="003E6BA5">
        <w:rPr>
          <w:rFonts w:ascii="StobiSerif Regular" w:eastAsia="Arial" w:hAnsi="StobiSerif Regular" w:cs="Arial"/>
          <w:i/>
          <w:sz w:val="20"/>
          <w:szCs w:val="20"/>
        </w:rPr>
        <w:t xml:space="preserve">Согласно оваа опција за да може да се почитува </w:t>
      </w:r>
      <w:proofErr w:type="spellStart"/>
      <w:r w:rsidRPr="003E6BA5">
        <w:rPr>
          <w:rFonts w:ascii="StobiSerif Regular" w:eastAsia="Arial" w:hAnsi="StobiSerif Regular" w:cs="Arial"/>
          <w:i/>
          <w:sz w:val="20"/>
          <w:szCs w:val="20"/>
        </w:rPr>
        <w:t>постоечката</w:t>
      </w:r>
      <w:proofErr w:type="spellEnd"/>
      <w:r w:rsidRPr="003E6BA5">
        <w:rPr>
          <w:rFonts w:ascii="StobiSerif Regular" w:eastAsia="Arial" w:hAnsi="StobiSerif Regular" w:cs="Arial"/>
          <w:i/>
          <w:sz w:val="20"/>
          <w:szCs w:val="20"/>
        </w:rPr>
        <w:t xml:space="preserve"> регулатива, затоа што истата не нуди решенија за воспоставување на регионален центар за управување со отпад, доколку општините не постигнат согласност би требало да се пристапи кон затворање на </w:t>
      </w:r>
      <w:proofErr w:type="spellStart"/>
      <w:r w:rsidRPr="003E6BA5">
        <w:rPr>
          <w:rFonts w:ascii="StobiSerif Regular" w:eastAsia="Arial" w:hAnsi="StobiSerif Regular" w:cs="Arial"/>
          <w:i/>
          <w:sz w:val="20"/>
          <w:szCs w:val="20"/>
        </w:rPr>
        <w:t>непрописните</w:t>
      </w:r>
      <w:proofErr w:type="spellEnd"/>
      <w:r w:rsidRPr="003E6BA5">
        <w:rPr>
          <w:rFonts w:ascii="StobiSerif Regular" w:eastAsia="Arial" w:hAnsi="StobiSerif Regular" w:cs="Arial"/>
          <w:i/>
          <w:sz w:val="20"/>
          <w:szCs w:val="20"/>
        </w:rPr>
        <w:t xml:space="preserve"> депонии од страна на надлежните инспекциски служби и да се задолжат јавните претпријатија односно </w:t>
      </w:r>
      <w:proofErr w:type="spellStart"/>
      <w:r w:rsidRPr="003E6BA5">
        <w:rPr>
          <w:rFonts w:ascii="StobiSerif Regular" w:eastAsia="Arial" w:hAnsi="StobiSerif Regular" w:cs="Arial"/>
          <w:i/>
          <w:sz w:val="20"/>
          <w:szCs w:val="20"/>
        </w:rPr>
        <w:t>давателните</w:t>
      </w:r>
      <w:proofErr w:type="spellEnd"/>
      <w:r w:rsidRPr="003E6BA5">
        <w:rPr>
          <w:rFonts w:ascii="StobiSerif Regular" w:eastAsia="Arial" w:hAnsi="StobiSerif Regular" w:cs="Arial"/>
          <w:i/>
          <w:sz w:val="20"/>
          <w:szCs w:val="20"/>
        </w:rPr>
        <w:t xml:space="preserve"> на услуги отпадот да го депонираат на „Дрисла“ единствената регуларна депонија која делумно ги исполнува стандардите за работа. Ваквиот пристап би значел големи финансиски издатоци за јавните претпријатија кое ќе се одрази врз буџетот на граѓаните односно ќе доведе до зголемување на цената на јавната услуга. Дополнителен проблем е секако капацитетот на депонијата.</w:t>
      </w:r>
    </w:p>
    <w:p w:rsidR="004F28E3" w:rsidRPr="003E6BA5" w:rsidRDefault="004F28E3">
      <w:pPr>
        <w:jc w:val="both"/>
        <w:rPr>
          <w:rFonts w:ascii="StobiSerif Regular" w:eastAsia="Arial" w:hAnsi="StobiSerif Regular" w:cs="Arial"/>
          <w:i/>
          <w:sz w:val="20"/>
          <w:szCs w:val="20"/>
        </w:rPr>
      </w:pPr>
    </w:p>
    <w:p w:rsidR="000349C5" w:rsidRPr="003E6BA5" w:rsidRDefault="00213482">
      <w:pPr>
        <w:jc w:val="both"/>
        <w:rPr>
          <w:rFonts w:ascii="StobiSerif Regular" w:eastAsia="Arial" w:hAnsi="StobiSerif Regular" w:cs="Arial"/>
          <w:i/>
          <w:sz w:val="20"/>
          <w:szCs w:val="20"/>
          <w:u w:val="single"/>
        </w:rPr>
      </w:pPr>
      <w:r w:rsidRPr="003E6BA5">
        <w:rPr>
          <w:rFonts w:ascii="StobiSerif Regular" w:eastAsia="Arial" w:hAnsi="StobiSerif Regular" w:cs="Arial"/>
          <w:b/>
          <w:i/>
          <w:sz w:val="20"/>
          <w:szCs w:val="20"/>
          <w:u w:val="single"/>
        </w:rPr>
        <w:t xml:space="preserve">Опција 1  - Да се донесе нов Закон за управување со отпадот во кој јасно ќе се уреди регионалното управување со отпад со јасно дефинирани рокови за воспоставување на истиот, разграничени права и обврски на давателите на услуги и  регионалните центри. </w:t>
      </w:r>
    </w:p>
    <w:p w:rsidR="000349C5" w:rsidRPr="003E6BA5" w:rsidRDefault="000349C5">
      <w:pPr>
        <w:jc w:val="both"/>
        <w:rPr>
          <w:rFonts w:ascii="StobiSerif Regular" w:eastAsia="Arial" w:hAnsi="StobiSerif Regular" w:cs="Arial"/>
          <w:sz w:val="20"/>
          <w:szCs w:val="20"/>
        </w:rPr>
      </w:pP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Оваа опција ги има следните влијанија:</w:t>
      </w:r>
    </w:p>
    <w:p w:rsidR="000349C5" w:rsidRPr="003E6BA5" w:rsidRDefault="00213482">
      <w:pPr>
        <w:jc w:val="both"/>
        <w:rPr>
          <w:rFonts w:ascii="StobiSerif Regular" w:eastAsia="Arial" w:hAnsi="StobiSerif Regular" w:cs="Arial"/>
          <w:b/>
          <w:sz w:val="20"/>
          <w:szCs w:val="20"/>
        </w:rPr>
      </w:pPr>
      <w:r w:rsidRPr="003E6BA5">
        <w:rPr>
          <w:rFonts w:ascii="StobiSerif Regular" w:eastAsia="Arial" w:hAnsi="StobiSerif Regular" w:cs="Arial"/>
          <w:sz w:val="20"/>
          <w:szCs w:val="20"/>
        </w:rPr>
        <w:t xml:space="preserve">4.1     </w:t>
      </w:r>
      <w:r w:rsidRPr="003E6BA5">
        <w:rPr>
          <w:rFonts w:ascii="StobiSerif Regular" w:eastAsia="Arial" w:hAnsi="StobiSerif Regular" w:cs="Arial"/>
          <w:b/>
          <w:sz w:val="20"/>
          <w:szCs w:val="20"/>
        </w:rPr>
        <w:t xml:space="preserve"> Економски влијанија</w:t>
      </w:r>
    </w:p>
    <w:p w:rsidR="000349C5" w:rsidRPr="003E6BA5" w:rsidRDefault="000349C5">
      <w:pPr>
        <w:jc w:val="both"/>
        <w:rPr>
          <w:rFonts w:ascii="StobiSerif Regular" w:eastAsia="Arial" w:hAnsi="StobiSerif Regular" w:cs="Arial"/>
          <w:sz w:val="20"/>
          <w:szCs w:val="20"/>
        </w:rPr>
      </w:pPr>
    </w:p>
    <w:p w:rsidR="000349C5" w:rsidRPr="003E6BA5" w:rsidRDefault="00213482">
      <w:p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u w:val="single"/>
        </w:rPr>
        <w:t>Позитивни влијанија</w:t>
      </w:r>
      <w:r w:rsidRPr="003E6BA5">
        <w:rPr>
          <w:rFonts w:ascii="StobiSerif Regular" w:eastAsia="Arial" w:hAnsi="StobiSerif Regular" w:cs="Arial"/>
          <w:sz w:val="20"/>
          <w:szCs w:val="20"/>
        </w:rPr>
        <w:t xml:space="preserve"> - со воспоставување  на систем за регионално управување со отпадот односно изградба на регионален објект за управување со отпад позитивно ќе се влијае врз економскиот развој на соодветните региони во државата  односно ќе се овозможи имплементирање на принципите на циркуларна економија преку поголема искористеност на отпадот како ресурс односно зголемување на можностите за негова преработка и рециклирање и употреба како ресурс во производствениот процес. Со изградба на Регионална постројка за управување со отпад  ќе се влијае на намалување на депонирањето на отпадот односно ќе се влијае на отстранување на корисните компоненти на отпадот и нивна повторна употреба.</w:t>
      </w:r>
    </w:p>
    <w:p w:rsidR="000349C5" w:rsidRPr="003E6BA5" w:rsidRDefault="00213482">
      <w:p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 </w:t>
      </w:r>
    </w:p>
    <w:p w:rsidR="000349C5" w:rsidRPr="003E6BA5" w:rsidRDefault="000349C5">
      <w:pPr>
        <w:tabs>
          <w:tab w:val="left" w:pos="675"/>
        </w:tabs>
        <w:jc w:val="both"/>
        <w:rPr>
          <w:rFonts w:ascii="StobiSerif Regular" w:eastAsia="Arial" w:hAnsi="StobiSerif Regular" w:cs="Arial"/>
          <w:i/>
          <w:sz w:val="20"/>
          <w:szCs w:val="20"/>
        </w:rPr>
      </w:pPr>
    </w:p>
    <w:p w:rsidR="000349C5" w:rsidRPr="003E6BA5" w:rsidRDefault="00213482">
      <w:pPr>
        <w:jc w:val="both"/>
        <w:rPr>
          <w:rFonts w:ascii="StobiSerif Regular" w:eastAsia="Arial" w:hAnsi="StobiSerif Regular" w:cs="Arial"/>
          <w:b/>
          <w:i/>
          <w:sz w:val="20"/>
          <w:szCs w:val="20"/>
        </w:rPr>
      </w:pPr>
      <w:r w:rsidRPr="003E6BA5">
        <w:rPr>
          <w:rFonts w:ascii="StobiSerif Regular" w:eastAsia="Arial" w:hAnsi="StobiSerif Regular" w:cs="Arial"/>
          <w:i/>
          <w:sz w:val="20"/>
          <w:szCs w:val="20"/>
        </w:rPr>
        <w:t>4.2</w:t>
      </w:r>
      <w:r w:rsidRPr="003E6BA5">
        <w:rPr>
          <w:rFonts w:ascii="StobiSerif Regular" w:eastAsia="Arial" w:hAnsi="StobiSerif Regular" w:cs="Arial"/>
          <w:i/>
          <w:sz w:val="20"/>
          <w:szCs w:val="20"/>
        </w:rPr>
        <w:tab/>
      </w:r>
      <w:r w:rsidRPr="003E6BA5">
        <w:rPr>
          <w:rFonts w:ascii="StobiSerif Regular" w:eastAsia="Arial" w:hAnsi="StobiSerif Regular" w:cs="Arial"/>
          <w:b/>
          <w:i/>
          <w:sz w:val="20"/>
          <w:szCs w:val="20"/>
        </w:rPr>
        <w:t xml:space="preserve">Фискални влијанија </w:t>
      </w:r>
    </w:p>
    <w:p w:rsidR="000349C5" w:rsidRPr="003E6BA5" w:rsidRDefault="000349C5">
      <w:pPr>
        <w:jc w:val="both"/>
        <w:rPr>
          <w:rFonts w:ascii="StobiSerif Regular" w:eastAsia="Arial" w:hAnsi="StobiSerif Regular" w:cs="Arial"/>
          <w:sz w:val="20"/>
          <w:szCs w:val="20"/>
          <w:u w:val="single"/>
        </w:rPr>
      </w:pP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u w:val="single"/>
        </w:rPr>
        <w:t>Позитивни  влијанија</w:t>
      </w:r>
      <w:r w:rsidRPr="003E6BA5">
        <w:rPr>
          <w:rFonts w:ascii="StobiSerif Regular" w:eastAsia="Arial" w:hAnsi="StobiSerif Regular" w:cs="Arial"/>
          <w:sz w:val="20"/>
          <w:szCs w:val="20"/>
        </w:rPr>
        <w:t xml:space="preserve"> – со изградба на регионална постројка за управување со отпад ќе се намалат трошоците на централната и локалната власт за отстранување на нелегалните ѓубришта кои се јавуваат како последица од несоодветно собирање и отс</w:t>
      </w:r>
      <w:r w:rsidR="004F28E3" w:rsidRPr="003E6BA5">
        <w:rPr>
          <w:rFonts w:ascii="StobiSerif Regular" w:eastAsia="Arial" w:hAnsi="StobiSerif Regular" w:cs="Arial"/>
          <w:sz w:val="20"/>
          <w:szCs w:val="20"/>
        </w:rPr>
        <w:t>т</w:t>
      </w:r>
      <w:r w:rsidRPr="003E6BA5">
        <w:rPr>
          <w:rFonts w:ascii="StobiSerif Regular" w:eastAsia="Arial" w:hAnsi="StobiSerif Regular" w:cs="Arial"/>
          <w:sz w:val="20"/>
          <w:szCs w:val="20"/>
        </w:rPr>
        <w:t xml:space="preserve">ранување на отпадот,  како и други непланирани трошоци кои настануваат како резултат на санирање на состојбите кои се јавуваат како последица од несоодветното постапување со отпадот на локално ниво. </w:t>
      </w:r>
    </w:p>
    <w:p w:rsidR="004F28E3" w:rsidRPr="003E6BA5" w:rsidRDefault="004F28E3">
      <w:pPr>
        <w:jc w:val="both"/>
        <w:rPr>
          <w:rFonts w:ascii="StobiSerif Regular" w:eastAsia="Arial" w:hAnsi="StobiSerif Regular" w:cs="Arial"/>
          <w:sz w:val="20"/>
          <w:szCs w:val="20"/>
        </w:rPr>
      </w:pPr>
      <w:r w:rsidRPr="003E6BA5">
        <w:rPr>
          <w:rFonts w:ascii="StobiSerif Regular" w:eastAsia="Arial" w:hAnsi="StobiSerif Regular" w:cs="Arial"/>
          <w:sz w:val="20"/>
          <w:szCs w:val="20"/>
        </w:rPr>
        <w:lastRenderedPageBreak/>
        <w:t>Со утврдување на цената од страна на Регулаторната комисија за енергетика, ќе се обезбеди наплата на реалната цена за управување со отпадот, работа без загуби и одржливост на системот.</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За изградбата на регионална постројка за отпад се потребни големи финансиски средства односно </w:t>
      </w:r>
      <w:proofErr w:type="spellStart"/>
      <w:r w:rsidRPr="003E6BA5">
        <w:rPr>
          <w:rFonts w:ascii="StobiSerif Regular" w:eastAsia="Arial" w:hAnsi="StobiSerif Regular" w:cs="Arial"/>
          <w:sz w:val="20"/>
          <w:szCs w:val="20"/>
        </w:rPr>
        <w:t>проценката</w:t>
      </w:r>
      <w:proofErr w:type="spellEnd"/>
      <w:r w:rsidRPr="003E6BA5">
        <w:rPr>
          <w:rFonts w:ascii="StobiSerif Regular" w:eastAsia="Arial" w:hAnsi="StobiSerif Regular" w:cs="Arial"/>
          <w:sz w:val="20"/>
          <w:szCs w:val="20"/>
        </w:rPr>
        <w:t xml:space="preserve"> е дека за една ваква </w:t>
      </w:r>
      <w:proofErr w:type="spellStart"/>
      <w:r w:rsidRPr="003E6BA5">
        <w:rPr>
          <w:rFonts w:ascii="StobiSerif Regular" w:eastAsia="Arial" w:hAnsi="StobiSerif Regular" w:cs="Arial"/>
          <w:sz w:val="20"/>
          <w:szCs w:val="20"/>
        </w:rPr>
        <w:t>посторојка</w:t>
      </w:r>
      <w:proofErr w:type="spellEnd"/>
      <w:r w:rsidRPr="003E6BA5">
        <w:rPr>
          <w:rFonts w:ascii="StobiSerif Regular" w:eastAsia="Arial" w:hAnsi="StobiSerif Regular" w:cs="Arial"/>
          <w:sz w:val="20"/>
          <w:szCs w:val="20"/>
        </w:rPr>
        <w:t xml:space="preserve"> се потребни помеѓу 26-36 милиони евра во зависност од технологијата која ќе биде употребена за изградба на истата. Постои можност истата да биде дадена на управување на јавно </w:t>
      </w:r>
      <w:proofErr w:type="spellStart"/>
      <w:r w:rsidRPr="003E6BA5">
        <w:rPr>
          <w:rFonts w:ascii="StobiSerif Regular" w:eastAsia="Arial" w:hAnsi="StobiSerif Regular" w:cs="Arial"/>
          <w:sz w:val="20"/>
          <w:szCs w:val="20"/>
        </w:rPr>
        <w:t>претпријатије</w:t>
      </w:r>
      <w:proofErr w:type="spellEnd"/>
      <w:r w:rsidRPr="003E6BA5">
        <w:rPr>
          <w:rFonts w:ascii="StobiSerif Regular" w:eastAsia="Arial" w:hAnsi="StobiSerif Regular" w:cs="Arial"/>
          <w:sz w:val="20"/>
          <w:szCs w:val="20"/>
        </w:rPr>
        <w:t xml:space="preserve"> основано за таа цел или пак на правно лице избрано согласно Законот за концесии и јавно приватно партнерство.</w:t>
      </w:r>
    </w:p>
    <w:p w:rsidR="000349C5" w:rsidRPr="003E6BA5" w:rsidRDefault="000349C5">
      <w:pPr>
        <w:jc w:val="both"/>
        <w:rPr>
          <w:rFonts w:ascii="StobiSerif Regular" w:eastAsia="Arial" w:hAnsi="StobiSerif Regular" w:cs="Arial"/>
          <w:b/>
          <w:sz w:val="20"/>
          <w:szCs w:val="20"/>
        </w:rPr>
      </w:pPr>
    </w:p>
    <w:p w:rsidR="000349C5" w:rsidRPr="003E6BA5" w:rsidRDefault="000349C5">
      <w:pPr>
        <w:jc w:val="both"/>
        <w:rPr>
          <w:rFonts w:ascii="StobiSerif Regular" w:eastAsia="Arial" w:hAnsi="StobiSerif Regular" w:cs="Arial"/>
          <w:sz w:val="20"/>
          <w:szCs w:val="20"/>
        </w:rPr>
      </w:pPr>
    </w:p>
    <w:p w:rsidR="000349C5" w:rsidRPr="003E6BA5" w:rsidRDefault="00213482">
      <w:pPr>
        <w:jc w:val="both"/>
        <w:rPr>
          <w:rFonts w:ascii="StobiSerif Regular" w:eastAsia="Arial" w:hAnsi="StobiSerif Regular" w:cs="Arial"/>
          <w:i/>
          <w:sz w:val="20"/>
          <w:szCs w:val="20"/>
        </w:rPr>
      </w:pPr>
      <w:r w:rsidRPr="003E6BA5">
        <w:rPr>
          <w:rFonts w:ascii="StobiSerif Regular" w:eastAsia="Arial" w:hAnsi="StobiSerif Regular" w:cs="Arial"/>
          <w:i/>
          <w:sz w:val="20"/>
          <w:szCs w:val="20"/>
        </w:rPr>
        <w:t>4.3</w:t>
      </w:r>
      <w:r w:rsidRPr="003E6BA5">
        <w:rPr>
          <w:rFonts w:ascii="StobiSerif Regular" w:eastAsia="Arial" w:hAnsi="StobiSerif Regular" w:cs="Arial"/>
          <w:i/>
          <w:sz w:val="20"/>
          <w:szCs w:val="20"/>
        </w:rPr>
        <w:tab/>
      </w:r>
      <w:r w:rsidRPr="003E6BA5">
        <w:rPr>
          <w:rFonts w:ascii="StobiSerif Regular" w:eastAsia="Arial" w:hAnsi="StobiSerif Regular" w:cs="Arial"/>
          <w:b/>
          <w:i/>
          <w:sz w:val="20"/>
          <w:szCs w:val="20"/>
        </w:rPr>
        <w:t>Социјални влијанија</w:t>
      </w:r>
      <w:r w:rsidRPr="003E6BA5">
        <w:rPr>
          <w:rFonts w:ascii="StobiSerif Regular" w:eastAsia="Arial" w:hAnsi="StobiSerif Regular" w:cs="Arial"/>
          <w:i/>
          <w:sz w:val="20"/>
          <w:szCs w:val="20"/>
        </w:rPr>
        <w:t xml:space="preserve"> </w:t>
      </w:r>
    </w:p>
    <w:p w:rsidR="000349C5" w:rsidRPr="003E6BA5" w:rsidRDefault="00213482">
      <w:p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Воспоставувањето на овој систем би можел во одредени региони да доведе до зголемување на цената на услугата која се наплаќа од домаќинствата и правните лица која давателите на услугите ја наплаќаат.</w:t>
      </w:r>
    </w:p>
    <w:p w:rsidR="000349C5" w:rsidRPr="003E6BA5" w:rsidRDefault="00213482">
      <w:p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Позитивни влијанија - оваа опција позитивно ќе влијае на можноста за зголемување на вработеноста односно </w:t>
      </w:r>
      <w:proofErr w:type="spellStart"/>
      <w:r w:rsidRPr="003E6BA5">
        <w:rPr>
          <w:rFonts w:ascii="StobiSerif Regular" w:eastAsia="Arial" w:hAnsi="StobiSerif Regular" w:cs="Arial"/>
          <w:sz w:val="20"/>
          <w:szCs w:val="20"/>
        </w:rPr>
        <w:t>отварање</w:t>
      </w:r>
      <w:proofErr w:type="spellEnd"/>
      <w:r w:rsidRPr="003E6BA5">
        <w:rPr>
          <w:rFonts w:ascii="StobiSerif Regular" w:eastAsia="Arial" w:hAnsi="StobiSerif Regular" w:cs="Arial"/>
          <w:sz w:val="20"/>
          <w:szCs w:val="20"/>
        </w:rPr>
        <w:t xml:space="preserve"> на нови работни места со што ќе се влијае на намалување на стапката на невработеност.</w:t>
      </w:r>
    </w:p>
    <w:p w:rsidR="000349C5" w:rsidRPr="003E6BA5" w:rsidRDefault="00213482">
      <w:p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Регулирање на здравствениот и социјалниот статус на индивидуалните собирачи на отпад кои во најголем дел се невработени лица.</w:t>
      </w:r>
    </w:p>
    <w:p w:rsidR="000349C5" w:rsidRPr="003E6BA5" w:rsidRDefault="000349C5">
      <w:pPr>
        <w:ind w:firstLine="720"/>
        <w:jc w:val="both"/>
        <w:rPr>
          <w:rFonts w:ascii="StobiSerif Regular" w:eastAsia="Arial" w:hAnsi="StobiSerif Regular" w:cs="Arial"/>
          <w:i/>
          <w:sz w:val="20"/>
          <w:szCs w:val="20"/>
        </w:rPr>
      </w:pPr>
    </w:p>
    <w:p w:rsidR="000349C5" w:rsidRPr="003E6BA5" w:rsidRDefault="00213482">
      <w:pPr>
        <w:jc w:val="both"/>
        <w:rPr>
          <w:rFonts w:ascii="StobiSerif Regular" w:eastAsia="Arial" w:hAnsi="StobiSerif Regular" w:cs="Arial"/>
          <w:b/>
          <w:i/>
          <w:sz w:val="20"/>
          <w:szCs w:val="20"/>
        </w:rPr>
      </w:pPr>
      <w:r w:rsidRPr="003E6BA5">
        <w:rPr>
          <w:rFonts w:ascii="StobiSerif Regular" w:eastAsia="Arial" w:hAnsi="StobiSerif Regular" w:cs="Arial"/>
          <w:i/>
          <w:sz w:val="20"/>
          <w:szCs w:val="20"/>
        </w:rPr>
        <w:t>4.4</w:t>
      </w:r>
      <w:r w:rsidRPr="003E6BA5">
        <w:rPr>
          <w:rFonts w:ascii="StobiSerif Regular" w:eastAsia="Arial" w:hAnsi="StobiSerif Regular" w:cs="Arial"/>
          <w:i/>
          <w:sz w:val="20"/>
          <w:szCs w:val="20"/>
        </w:rPr>
        <w:tab/>
      </w:r>
      <w:r w:rsidRPr="003E6BA5">
        <w:rPr>
          <w:rFonts w:ascii="StobiSerif Regular" w:eastAsia="Arial" w:hAnsi="StobiSerif Regular" w:cs="Arial"/>
          <w:b/>
          <w:i/>
          <w:sz w:val="20"/>
          <w:szCs w:val="20"/>
        </w:rPr>
        <w:t xml:space="preserve">Влијанија врз животната средина </w:t>
      </w:r>
    </w:p>
    <w:p w:rsidR="000349C5" w:rsidRPr="003E6BA5" w:rsidRDefault="00213482">
      <w:p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u w:val="single"/>
        </w:rPr>
        <w:t>Позитивни  влијанија</w:t>
      </w:r>
      <w:r w:rsidRPr="003E6BA5">
        <w:rPr>
          <w:rFonts w:ascii="StobiSerif Regular" w:eastAsia="Arial" w:hAnsi="StobiSerif Regular" w:cs="Arial"/>
          <w:sz w:val="20"/>
          <w:szCs w:val="20"/>
        </w:rPr>
        <w:t xml:space="preserve"> – Доколку дојде до реализација на опција 1 со која се пр</w:t>
      </w:r>
      <w:r w:rsidR="004F28E3" w:rsidRPr="003E6BA5">
        <w:rPr>
          <w:rFonts w:ascii="StobiSerif Regular" w:eastAsia="Arial" w:hAnsi="StobiSerif Regular" w:cs="Arial"/>
          <w:sz w:val="20"/>
          <w:szCs w:val="20"/>
        </w:rPr>
        <w:t>е</w:t>
      </w:r>
      <w:r w:rsidRPr="003E6BA5">
        <w:rPr>
          <w:rFonts w:ascii="StobiSerif Regular" w:eastAsia="Arial" w:hAnsi="StobiSerif Regular" w:cs="Arial"/>
          <w:sz w:val="20"/>
          <w:szCs w:val="20"/>
        </w:rPr>
        <w:t>двидуваат построги услуги за воспоставување на регионален систем и  за управување со отпад позитивното влијание се однесува на следното:</w:t>
      </w:r>
    </w:p>
    <w:p w:rsidR="000349C5" w:rsidRPr="003E6BA5" w:rsidRDefault="00213482">
      <w:pPr>
        <w:numPr>
          <w:ilvl w:val="0"/>
          <w:numId w:val="20"/>
        </w:num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намалување на количеството на депониран отпад воопшто</w:t>
      </w:r>
      <w:r w:rsidR="004F28E3" w:rsidRPr="003E6BA5">
        <w:rPr>
          <w:rFonts w:ascii="StobiSerif Regular" w:eastAsia="Arial" w:hAnsi="StobiSerif Regular" w:cs="Arial"/>
          <w:sz w:val="20"/>
          <w:szCs w:val="20"/>
        </w:rPr>
        <w:t>,</w:t>
      </w:r>
      <w:r w:rsidRPr="003E6BA5">
        <w:rPr>
          <w:rFonts w:ascii="StobiSerif Regular" w:eastAsia="Arial" w:hAnsi="StobiSerif Regular" w:cs="Arial"/>
          <w:sz w:val="20"/>
          <w:szCs w:val="20"/>
        </w:rPr>
        <w:t xml:space="preserve"> а особено на биоразградлив отпад; </w:t>
      </w:r>
    </w:p>
    <w:p w:rsidR="000349C5" w:rsidRPr="003E6BA5" w:rsidRDefault="00213482">
      <w:pPr>
        <w:numPr>
          <w:ilvl w:val="0"/>
          <w:numId w:val="20"/>
        </w:num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ќе се спречи негово исфрлање на </w:t>
      </w:r>
      <w:proofErr w:type="spellStart"/>
      <w:r w:rsidRPr="003E6BA5">
        <w:rPr>
          <w:rFonts w:ascii="StobiSerif Regular" w:eastAsia="Arial" w:hAnsi="StobiSerif Regular" w:cs="Arial"/>
          <w:sz w:val="20"/>
          <w:szCs w:val="20"/>
        </w:rPr>
        <w:t>непрописни</w:t>
      </w:r>
      <w:proofErr w:type="spellEnd"/>
      <w:r w:rsidRPr="003E6BA5">
        <w:rPr>
          <w:rFonts w:ascii="StobiSerif Regular" w:eastAsia="Arial" w:hAnsi="StobiSerif Regular" w:cs="Arial"/>
          <w:sz w:val="20"/>
          <w:szCs w:val="20"/>
        </w:rPr>
        <w:t xml:space="preserve"> места со што ќе се спречи загадување на животната средина и влијанието врз здравјето на луѓето, </w:t>
      </w:r>
    </w:p>
    <w:p w:rsidR="000349C5" w:rsidRPr="003E6BA5" w:rsidRDefault="00213482">
      <w:pPr>
        <w:numPr>
          <w:ilvl w:val="0"/>
          <w:numId w:val="20"/>
        </w:num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зголемување на искористеноста на отпадот како ресурс   </w:t>
      </w:r>
    </w:p>
    <w:p w:rsidR="000349C5" w:rsidRPr="003E6BA5" w:rsidRDefault="00213482">
      <w:pPr>
        <w:numPr>
          <w:ilvl w:val="0"/>
          <w:numId w:val="20"/>
        </w:numPr>
        <w:tabs>
          <w:tab w:val="left" w:pos="675"/>
        </w:tabs>
        <w:spacing w:before="120" w:after="120" w:line="276" w:lineRule="auto"/>
        <w:jc w:val="both"/>
        <w:rPr>
          <w:rFonts w:ascii="StobiSerif Regular" w:eastAsia="Arial" w:hAnsi="StobiSerif Regular" w:cs="Arial"/>
          <w:sz w:val="20"/>
          <w:szCs w:val="20"/>
        </w:rPr>
      </w:pPr>
      <w:r w:rsidRPr="003E6BA5">
        <w:rPr>
          <w:rFonts w:ascii="StobiSerif Regular" w:eastAsia="Arial" w:hAnsi="StobiSerif Regular" w:cs="Arial"/>
          <w:sz w:val="20"/>
          <w:szCs w:val="20"/>
        </w:rPr>
        <w:t>подобрување на јавното здравје затоа што ќе се намали изложеноста на загадување и, како резултат, се намалува бројот на болести и случаите на предвремена смрт</w:t>
      </w:r>
    </w:p>
    <w:p w:rsidR="000349C5" w:rsidRPr="003E6BA5" w:rsidRDefault="00213482">
      <w:pPr>
        <w:numPr>
          <w:ilvl w:val="0"/>
          <w:numId w:val="20"/>
        </w:numPr>
        <w:tabs>
          <w:tab w:val="left" w:pos="675"/>
        </w:tabs>
        <w:spacing w:before="120" w:after="120" w:line="276" w:lineRule="auto"/>
        <w:jc w:val="both"/>
        <w:rPr>
          <w:rFonts w:ascii="StobiSerif Regular" w:eastAsia="Arial" w:hAnsi="StobiSerif Regular" w:cs="Arial"/>
          <w:sz w:val="20"/>
          <w:szCs w:val="20"/>
        </w:rPr>
      </w:pPr>
      <w:r w:rsidRPr="003E6BA5">
        <w:rPr>
          <w:rFonts w:ascii="StobiSerif Regular" w:eastAsia="Arial" w:hAnsi="StobiSerif Regular" w:cs="Arial"/>
          <w:sz w:val="20"/>
          <w:szCs w:val="20"/>
        </w:rPr>
        <w:t>намалување на загадувањето на водите, почвата, воздухот</w:t>
      </w:r>
    </w:p>
    <w:p w:rsidR="000349C5" w:rsidRPr="003E6BA5" w:rsidRDefault="00213482">
      <w:pPr>
        <w:numPr>
          <w:ilvl w:val="0"/>
          <w:numId w:val="20"/>
        </w:numPr>
        <w:tabs>
          <w:tab w:val="left" w:pos="675"/>
        </w:tabs>
        <w:spacing w:before="120" w:after="120" w:line="276" w:lineRule="auto"/>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Понизок ризик од (неповратна) штета на природните ресурси како што се подземните </w:t>
      </w:r>
      <w:proofErr w:type="spellStart"/>
      <w:r w:rsidRPr="003E6BA5">
        <w:rPr>
          <w:rFonts w:ascii="StobiSerif Regular" w:eastAsia="Arial" w:hAnsi="StobiSerif Regular" w:cs="Arial"/>
          <w:sz w:val="20"/>
          <w:szCs w:val="20"/>
        </w:rPr>
        <w:t>акви</w:t>
      </w:r>
      <w:r w:rsidR="004F28E3" w:rsidRPr="003E6BA5">
        <w:rPr>
          <w:rFonts w:ascii="StobiSerif Regular" w:eastAsia="Arial" w:hAnsi="StobiSerif Regular" w:cs="Arial"/>
          <w:sz w:val="20"/>
          <w:szCs w:val="20"/>
        </w:rPr>
        <w:t>с</w:t>
      </w:r>
      <w:r w:rsidRPr="003E6BA5">
        <w:rPr>
          <w:rFonts w:ascii="StobiSerif Regular" w:eastAsia="Arial" w:hAnsi="StobiSerif Regular" w:cs="Arial"/>
          <w:sz w:val="20"/>
          <w:szCs w:val="20"/>
        </w:rPr>
        <w:t>фери</w:t>
      </w:r>
      <w:proofErr w:type="spellEnd"/>
      <w:r w:rsidRPr="003E6BA5">
        <w:rPr>
          <w:rFonts w:ascii="StobiSerif Regular" w:eastAsia="Arial" w:hAnsi="StobiSerif Regular" w:cs="Arial"/>
          <w:sz w:val="20"/>
          <w:szCs w:val="20"/>
        </w:rPr>
        <w:t xml:space="preserve">. </w:t>
      </w:r>
    </w:p>
    <w:p w:rsidR="000349C5" w:rsidRPr="003E6BA5" w:rsidRDefault="00213482">
      <w:pPr>
        <w:numPr>
          <w:ilvl w:val="0"/>
          <w:numId w:val="20"/>
        </w:numPr>
        <w:tabs>
          <w:tab w:val="left" w:pos="675"/>
        </w:tabs>
        <w:spacing w:before="120" w:after="120" w:line="276" w:lineRule="auto"/>
        <w:jc w:val="both"/>
        <w:rPr>
          <w:rFonts w:ascii="StobiSerif Regular" w:eastAsia="Arial" w:hAnsi="StobiSerif Regular" w:cs="Arial"/>
          <w:sz w:val="20"/>
          <w:szCs w:val="20"/>
        </w:rPr>
      </w:pPr>
      <w:r w:rsidRPr="003E6BA5">
        <w:rPr>
          <w:rFonts w:ascii="StobiSerif Regular" w:eastAsia="Arial" w:hAnsi="StobiSerif Regular" w:cs="Arial"/>
          <w:sz w:val="20"/>
          <w:szCs w:val="20"/>
        </w:rPr>
        <w:t>заштита на природните екосистеми и (загрозените) видови.</w:t>
      </w:r>
    </w:p>
    <w:p w:rsidR="000349C5" w:rsidRPr="003E6BA5" w:rsidRDefault="000349C5">
      <w:pPr>
        <w:tabs>
          <w:tab w:val="left" w:pos="675"/>
        </w:tabs>
        <w:jc w:val="both"/>
        <w:rPr>
          <w:rFonts w:ascii="StobiSerif Regular" w:eastAsia="Arial" w:hAnsi="StobiSerif Regular" w:cs="Arial"/>
          <w:sz w:val="20"/>
          <w:szCs w:val="20"/>
        </w:rPr>
      </w:pPr>
    </w:p>
    <w:p w:rsidR="000349C5" w:rsidRPr="003E6BA5" w:rsidRDefault="00213482">
      <w:pPr>
        <w:jc w:val="both"/>
        <w:rPr>
          <w:rFonts w:ascii="StobiSerif Regular" w:eastAsia="Arial" w:hAnsi="StobiSerif Regular" w:cs="Arial"/>
          <w:b/>
          <w:i/>
          <w:sz w:val="20"/>
          <w:szCs w:val="20"/>
        </w:rPr>
      </w:pPr>
      <w:r w:rsidRPr="003E6BA5">
        <w:rPr>
          <w:rFonts w:ascii="StobiSerif Regular" w:eastAsia="Arial" w:hAnsi="StobiSerif Regular" w:cs="Arial"/>
          <w:i/>
          <w:sz w:val="20"/>
          <w:szCs w:val="20"/>
        </w:rPr>
        <w:t>4.5</w:t>
      </w:r>
      <w:r w:rsidRPr="003E6BA5">
        <w:rPr>
          <w:rFonts w:ascii="StobiSerif Regular" w:eastAsia="Arial" w:hAnsi="StobiSerif Regular" w:cs="Arial"/>
          <w:i/>
          <w:sz w:val="20"/>
          <w:szCs w:val="20"/>
        </w:rPr>
        <w:tab/>
      </w:r>
      <w:r w:rsidRPr="003E6BA5">
        <w:rPr>
          <w:rFonts w:ascii="StobiSerif Regular" w:eastAsia="Arial" w:hAnsi="StobiSerif Regular" w:cs="Arial"/>
          <w:b/>
          <w:i/>
          <w:sz w:val="20"/>
          <w:szCs w:val="20"/>
        </w:rPr>
        <w:t xml:space="preserve">Административни влијанија и трошоци </w:t>
      </w:r>
    </w:p>
    <w:p w:rsidR="000349C5" w:rsidRPr="003E6BA5" w:rsidRDefault="000349C5">
      <w:pPr>
        <w:jc w:val="both"/>
        <w:rPr>
          <w:rFonts w:ascii="StobiSerif Regular" w:eastAsia="Arial" w:hAnsi="StobiSerif Regular" w:cs="Arial"/>
          <w:i/>
          <w:sz w:val="20"/>
          <w:szCs w:val="20"/>
        </w:rPr>
      </w:pPr>
    </w:p>
    <w:p w:rsidR="000349C5" w:rsidRPr="003E6BA5" w:rsidRDefault="00213482">
      <w:pPr>
        <w:ind w:left="720" w:firstLine="720"/>
        <w:jc w:val="both"/>
        <w:rPr>
          <w:rFonts w:ascii="StobiSerif Regular" w:eastAsia="Arial" w:hAnsi="StobiSerif Regular" w:cs="Arial"/>
          <w:i/>
          <w:sz w:val="20"/>
          <w:szCs w:val="20"/>
        </w:rPr>
      </w:pPr>
      <w:r w:rsidRPr="003E6BA5">
        <w:rPr>
          <w:rFonts w:ascii="StobiSerif Regular" w:eastAsia="Arial" w:hAnsi="StobiSerif Regular" w:cs="Arial"/>
          <w:i/>
          <w:sz w:val="20"/>
          <w:szCs w:val="20"/>
        </w:rPr>
        <w:t>а) трошоци за спроведување</w:t>
      </w:r>
    </w:p>
    <w:p w:rsidR="000349C5" w:rsidRPr="003E6BA5" w:rsidRDefault="00213482">
      <w:pPr>
        <w:jc w:val="both"/>
        <w:rPr>
          <w:rFonts w:ascii="StobiSerif Regular" w:eastAsia="Arial" w:hAnsi="StobiSerif Regular" w:cs="Arial"/>
          <w:i/>
          <w:sz w:val="20"/>
          <w:szCs w:val="20"/>
        </w:rPr>
      </w:pPr>
      <w:r w:rsidRPr="003E6BA5">
        <w:rPr>
          <w:rFonts w:ascii="StobiSerif Regular" w:eastAsia="Arial" w:hAnsi="StobiSerif Regular" w:cs="Arial"/>
          <w:i/>
          <w:sz w:val="20"/>
          <w:szCs w:val="20"/>
        </w:rPr>
        <w:t>За спроведување на оваа опција потребно е зголемување на бројот на вработените на централно и локално ниво и нивно континуирано обучување.</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i/>
          <w:sz w:val="20"/>
          <w:szCs w:val="20"/>
        </w:rPr>
        <w:t>Континуирани обуки се потребни и за нововработените во регионалните организациони единици.</w:t>
      </w:r>
    </w:p>
    <w:p w:rsidR="000349C5" w:rsidRPr="003E6BA5" w:rsidRDefault="00213482">
      <w:pPr>
        <w:ind w:left="720" w:firstLine="720"/>
        <w:jc w:val="both"/>
        <w:rPr>
          <w:rFonts w:ascii="StobiSerif Regular" w:eastAsia="Arial" w:hAnsi="StobiSerif Regular" w:cs="Arial"/>
          <w:i/>
          <w:sz w:val="20"/>
          <w:szCs w:val="20"/>
        </w:rPr>
      </w:pPr>
      <w:r w:rsidRPr="003E6BA5">
        <w:rPr>
          <w:rFonts w:ascii="StobiSerif Regular" w:eastAsia="Arial" w:hAnsi="StobiSerif Regular" w:cs="Arial"/>
          <w:i/>
          <w:sz w:val="20"/>
          <w:szCs w:val="20"/>
        </w:rPr>
        <w:t xml:space="preserve">б)трошоци за почитување на регулативата </w:t>
      </w:r>
    </w:p>
    <w:p w:rsidR="004F28E3" w:rsidRPr="003E6BA5" w:rsidRDefault="00C34D2F" w:rsidP="00C34D2F">
      <w:pPr>
        <w:jc w:val="both"/>
        <w:rPr>
          <w:rFonts w:ascii="StobiSerif Regular" w:eastAsia="Arial" w:hAnsi="StobiSerif Regular" w:cs="Arial"/>
          <w:i/>
          <w:sz w:val="20"/>
          <w:szCs w:val="20"/>
        </w:rPr>
      </w:pPr>
      <w:r w:rsidRPr="003E6BA5">
        <w:rPr>
          <w:rFonts w:ascii="StobiSerif Regular" w:eastAsia="Arial" w:hAnsi="StobiSerif Regular" w:cs="Arial"/>
          <w:i/>
          <w:sz w:val="20"/>
          <w:szCs w:val="20"/>
        </w:rPr>
        <w:t>Нема влијание.</w:t>
      </w:r>
    </w:p>
    <w:p w:rsidR="000349C5" w:rsidRPr="003E6BA5" w:rsidRDefault="000349C5">
      <w:pPr>
        <w:jc w:val="both"/>
        <w:rPr>
          <w:rFonts w:ascii="StobiSerif Regular" w:eastAsia="Arial" w:hAnsi="StobiSerif Regular" w:cs="Arial"/>
          <w:i/>
          <w:sz w:val="20"/>
          <w:szCs w:val="20"/>
        </w:rPr>
      </w:pPr>
    </w:p>
    <w:p w:rsidR="000349C5" w:rsidRPr="003E6BA5" w:rsidRDefault="00213482">
      <w:pPr>
        <w:jc w:val="both"/>
        <w:rPr>
          <w:rFonts w:ascii="StobiSerif Regular" w:eastAsia="Arial" w:hAnsi="StobiSerif Regular" w:cs="Arial"/>
          <w:b/>
          <w:sz w:val="20"/>
          <w:szCs w:val="20"/>
          <w:u w:val="single"/>
        </w:rPr>
      </w:pPr>
      <w:r w:rsidRPr="003E6BA5">
        <w:rPr>
          <w:rFonts w:ascii="StobiSerif Regular" w:eastAsia="Arial" w:hAnsi="StobiSerif Regular" w:cs="Arial"/>
          <w:b/>
          <w:i/>
          <w:sz w:val="20"/>
          <w:szCs w:val="20"/>
          <w:u w:val="single"/>
        </w:rPr>
        <w:t xml:space="preserve">Опција 2 - </w:t>
      </w:r>
      <w:r w:rsidRPr="003E6BA5">
        <w:rPr>
          <w:rFonts w:ascii="StobiSerif Regular" w:eastAsia="Arial" w:hAnsi="StobiSerif Regular" w:cs="Arial"/>
          <w:b/>
          <w:sz w:val="20"/>
          <w:szCs w:val="20"/>
          <w:u w:val="single"/>
        </w:rPr>
        <w:t>Донесување на нов Закон за управување со отпад во кој воспоставувањето на регионалното управување со отпад ќе биде обврска на централната власт односно на ВРМ.</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Со оваа опција се дава  можност ВР</w:t>
      </w:r>
      <w:r w:rsidR="004F28E3" w:rsidRPr="003E6BA5">
        <w:rPr>
          <w:rFonts w:ascii="StobiSerif Regular" w:eastAsia="Arial" w:hAnsi="StobiSerif Regular" w:cs="Arial"/>
          <w:sz w:val="20"/>
          <w:szCs w:val="20"/>
        </w:rPr>
        <w:t>С</w:t>
      </w:r>
      <w:r w:rsidRPr="003E6BA5">
        <w:rPr>
          <w:rFonts w:ascii="StobiSerif Regular" w:eastAsia="Arial" w:hAnsi="StobiSerif Regular" w:cs="Arial"/>
          <w:sz w:val="20"/>
          <w:szCs w:val="20"/>
        </w:rPr>
        <w:t>М да ги преземе обврските за формирање на јавни претпријатија одговорни за управување со регионалните депонии или пак да ја спроведе постапката за доделување на управувањето на домашно или странско правно лице согласно со Законот за концесија.  .</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На овој начин би требало да се формираат максиму</w:t>
      </w:r>
      <w:r w:rsidR="004F28E3" w:rsidRPr="003E6BA5">
        <w:rPr>
          <w:rFonts w:ascii="StobiSerif Regular" w:eastAsia="Arial" w:hAnsi="StobiSerif Regular" w:cs="Arial"/>
          <w:sz w:val="20"/>
          <w:szCs w:val="20"/>
        </w:rPr>
        <w:t>м</w:t>
      </w:r>
      <w:r w:rsidRPr="003E6BA5">
        <w:rPr>
          <w:rFonts w:ascii="StobiSerif Regular" w:eastAsia="Arial" w:hAnsi="StobiSerif Regular" w:cs="Arial"/>
          <w:sz w:val="20"/>
          <w:szCs w:val="20"/>
        </w:rPr>
        <w:t xml:space="preserve"> седум претпријатија кои ќе  управуваат со регионалниот систем за постапување со отпад.</w:t>
      </w:r>
    </w:p>
    <w:p w:rsidR="000349C5" w:rsidRPr="003E6BA5" w:rsidRDefault="000349C5">
      <w:pPr>
        <w:jc w:val="both"/>
        <w:rPr>
          <w:rFonts w:ascii="StobiSerif Regular" w:eastAsia="Arial" w:hAnsi="StobiSerif Regular" w:cs="Arial"/>
          <w:b/>
          <w:i/>
          <w:sz w:val="20"/>
          <w:szCs w:val="20"/>
          <w:u w:val="single"/>
        </w:rPr>
      </w:pPr>
    </w:p>
    <w:p w:rsidR="000349C5" w:rsidRPr="003E6BA5" w:rsidRDefault="00213482">
      <w:pPr>
        <w:jc w:val="both"/>
        <w:rPr>
          <w:rFonts w:ascii="StobiSerif Regular" w:eastAsia="Arial" w:hAnsi="StobiSerif Regular" w:cs="Arial"/>
          <w:i/>
          <w:sz w:val="20"/>
          <w:szCs w:val="20"/>
        </w:rPr>
      </w:pPr>
      <w:r w:rsidRPr="003E6BA5">
        <w:rPr>
          <w:rFonts w:ascii="StobiSerif Regular" w:eastAsia="Arial" w:hAnsi="StobiSerif Regular" w:cs="Arial"/>
          <w:i/>
          <w:sz w:val="20"/>
          <w:szCs w:val="20"/>
        </w:rPr>
        <w:t>Можни позитивни и негативни влијанија од секоја од опциите:</w:t>
      </w:r>
    </w:p>
    <w:p w:rsidR="000349C5" w:rsidRPr="003E6BA5" w:rsidRDefault="000349C5">
      <w:pPr>
        <w:tabs>
          <w:tab w:val="left" w:pos="675"/>
        </w:tabs>
        <w:jc w:val="both"/>
        <w:rPr>
          <w:rFonts w:ascii="StobiSerif Regular" w:eastAsia="Arial" w:hAnsi="StobiSerif Regular" w:cs="Arial"/>
          <w:i/>
          <w:sz w:val="20"/>
          <w:szCs w:val="20"/>
        </w:rPr>
      </w:pP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i/>
          <w:sz w:val="20"/>
          <w:szCs w:val="20"/>
        </w:rPr>
        <w:t>4.1</w:t>
      </w:r>
      <w:r w:rsidRPr="003E6BA5">
        <w:rPr>
          <w:rFonts w:ascii="StobiSerif Regular" w:eastAsia="Arial" w:hAnsi="StobiSerif Regular" w:cs="Arial"/>
          <w:i/>
          <w:sz w:val="20"/>
          <w:szCs w:val="20"/>
        </w:rPr>
        <w:tab/>
      </w:r>
      <w:r w:rsidRPr="003E6BA5">
        <w:rPr>
          <w:rFonts w:ascii="StobiSerif Regular" w:eastAsia="Arial" w:hAnsi="StobiSerif Regular" w:cs="Arial"/>
          <w:b/>
          <w:i/>
          <w:sz w:val="20"/>
          <w:szCs w:val="20"/>
        </w:rPr>
        <w:t>Економски влијанија</w:t>
      </w:r>
      <w:r w:rsidRPr="003E6BA5">
        <w:rPr>
          <w:rFonts w:ascii="StobiSerif Regular" w:eastAsia="Arial" w:hAnsi="StobiSerif Regular" w:cs="Arial"/>
          <w:i/>
          <w:sz w:val="20"/>
          <w:szCs w:val="20"/>
        </w:rPr>
        <w:t xml:space="preserve"> - </w:t>
      </w:r>
      <w:r w:rsidRPr="003E6BA5">
        <w:rPr>
          <w:rFonts w:ascii="StobiSerif Regular" w:eastAsia="Arial" w:hAnsi="StobiSerif Regular" w:cs="Arial"/>
          <w:sz w:val="20"/>
          <w:szCs w:val="20"/>
        </w:rPr>
        <w:t xml:space="preserve">со воспоставување на  целиот систем за регионално управување преку централната власт ќе се заштеди на времето на реализација, односно ќе се овозможи побрзо спроведување на целата постапка.. Со воспоставувањето на системот ќе се овозможи поголема искористеност на ресурсите со што позитивно ќе се влијае на целата економија во секој регион </w:t>
      </w:r>
      <w:proofErr w:type="spellStart"/>
      <w:r w:rsidRPr="003E6BA5">
        <w:rPr>
          <w:rFonts w:ascii="StobiSerif Regular" w:eastAsia="Arial" w:hAnsi="StobiSerif Regular" w:cs="Arial"/>
          <w:sz w:val="20"/>
          <w:szCs w:val="20"/>
        </w:rPr>
        <w:t>пооделно</w:t>
      </w:r>
      <w:proofErr w:type="spellEnd"/>
      <w:r w:rsidRPr="003E6BA5">
        <w:rPr>
          <w:rFonts w:ascii="StobiSerif Regular" w:eastAsia="Arial" w:hAnsi="StobiSerif Regular" w:cs="Arial"/>
          <w:sz w:val="20"/>
          <w:szCs w:val="20"/>
        </w:rPr>
        <w:t xml:space="preserve"> и ќе се предизвика позитивен ефект на развој на нови работни места.</w:t>
      </w:r>
    </w:p>
    <w:p w:rsidR="000349C5" w:rsidRPr="003E6BA5" w:rsidRDefault="000349C5">
      <w:pPr>
        <w:jc w:val="both"/>
        <w:rPr>
          <w:rFonts w:ascii="StobiSerif Regular" w:eastAsia="Arial" w:hAnsi="StobiSerif Regular" w:cs="Arial"/>
          <w:i/>
          <w:sz w:val="20"/>
          <w:szCs w:val="20"/>
        </w:rPr>
      </w:pPr>
    </w:p>
    <w:p w:rsidR="000349C5" w:rsidRPr="003E6BA5" w:rsidRDefault="000349C5">
      <w:pPr>
        <w:tabs>
          <w:tab w:val="left" w:pos="675"/>
        </w:tabs>
        <w:jc w:val="both"/>
        <w:rPr>
          <w:rFonts w:ascii="StobiSerif Regular" w:eastAsia="Arial" w:hAnsi="StobiSerif Regular" w:cs="Arial"/>
          <w:sz w:val="20"/>
          <w:szCs w:val="20"/>
        </w:rPr>
      </w:pPr>
    </w:p>
    <w:p w:rsidR="000349C5" w:rsidRPr="003E6BA5" w:rsidRDefault="00213482">
      <w:pPr>
        <w:tabs>
          <w:tab w:val="left" w:pos="675"/>
        </w:tabs>
        <w:jc w:val="both"/>
        <w:rPr>
          <w:rFonts w:ascii="StobiSerif Regular" w:eastAsia="Arial" w:hAnsi="StobiSerif Regular" w:cs="Arial"/>
          <w:i/>
          <w:sz w:val="20"/>
          <w:szCs w:val="20"/>
        </w:rPr>
      </w:pPr>
      <w:r w:rsidRPr="003E6BA5">
        <w:rPr>
          <w:rFonts w:ascii="StobiSerif Regular" w:eastAsia="Arial" w:hAnsi="StobiSerif Regular" w:cs="Arial"/>
          <w:sz w:val="20"/>
          <w:szCs w:val="20"/>
        </w:rPr>
        <w:t xml:space="preserve">4.2 </w:t>
      </w:r>
      <w:r w:rsidRPr="003E6BA5">
        <w:rPr>
          <w:rFonts w:ascii="StobiSerif Regular" w:eastAsia="Arial" w:hAnsi="StobiSerif Regular" w:cs="Arial"/>
          <w:sz w:val="20"/>
          <w:szCs w:val="20"/>
        </w:rPr>
        <w:tab/>
      </w:r>
      <w:r w:rsidRPr="003E6BA5">
        <w:rPr>
          <w:rFonts w:ascii="StobiSerif Regular" w:eastAsia="Arial" w:hAnsi="StobiSerif Regular" w:cs="Arial"/>
          <w:b/>
          <w:i/>
          <w:sz w:val="20"/>
          <w:szCs w:val="20"/>
        </w:rPr>
        <w:t>Фискални влијанија</w:t>
      </w:r>
      <w:r w:rsidRPr="003E6BA5">
        <w:rPr>
          <w:rFonts w:ascii="StobiSerif Regular" w:eastAsia="Arial" w:hAnsi="StobiSerif Regular" w:cs="Arial"/>
          <w:i/>
          <w:sz w:val="20"/>
          <w:szCs w:val="20"/>
        </w:rPr>
        <w:t xml:space="preserve"> - Поедноставен начин и со помалку средства ќе се спроведе постапката за избор на оператор на регионалниот систем за повеќе региони во исто време, па оттука ќе има заштеда на средства (комисии, консултанти и сл.), </w:t>
      </w:r>
    </w:p>
    <w:p w:rsidR="000349C5" w:rsidRPr="003E6BA5" w:rsidRDefault="00213482">
      <w:pPr>
        <w:tabs>
          <w:tab w:val="left" w:pos="675"/>
        </w:tabs>
        <w:jc w:val="both"/>
        <w:rPr>
          <w:rFonts w:ascii="StobiSerif Regular" w:eastAsia="Arial" w:hAnsi="StobiSerif Regular" w:cs="Arial"/>
          <w:i/>
          <w:sz w:val="20"/>
          <w:szCs w:val="20"/>
        </w:rPr>
      </w:pPr>
      <w:r w:rsidRPr="003E6BA5">
        <w:rPr>
          <w:rFonts w:ascii="StobiSerif Regular" w:eastAsia="Arial" w:hAnsi="StobiSerif Regular" w:cs="Arial"/>
          <w:i/>
          <w:sz w:val="20"/>
          <w:szCs w:val="20"/>
        </w:rPr>
        <w:t xml:space="preserve">Со воспоставување на регионален систем  за управување со отпад ќе се намалат трошоците на централната и локалната власт за отстранување на нелегалните депонии, поголем економија на обем при управувањето ќе ги намали трошоците, како и намалување на сите други непланирани трошоци кои се јавуваат во </w:t>
      </w:r>
      <w:proofErr w:type="spellStart"/>
      <w:r w:rsidRPr="003E6BA5">
        <w:rPr>
          <w:rFonts w:ascii="StobiSerif Regular" w:eastAsia="Arial" w:hAnsi="StobiSerif Regular" w:cs="Arial"/>
          <w:i/>
          <w:sz w:val="20"/>
          <w:szCs w:val="20"/>
        </w:rPr>
        <w:t>постоечкиот</w:t>
      </w:r>
      <w:proofErr w:type="spellEnd"/>
      <w:r w:rsidRPr="003E6BA5">
        <w:rPr>
          <w:rFonts w:ascii="StobiSerif Regular" w:eastAsia="Arial" w:hAnsi="StobiSerif Regular" w:cs="Arial"/>
          <w:i/>
          <w:sz w:val="20"/>
          <w:szCs w:val="20"/>
        </w:rPr>
        <w:t xml:space="preserve"> систем</w:t>
      </w:r>
    </w:p>
    <w:p w:rsidR="000349C5" w:rsidRPr="003E6BA5" w:rsidRDefault="000349C5">
      <w:pPr>
        <w:rPr>
          <w:rFonts w:ascii="StobiSerif Regular" w:eastAsia="Arial" w:hAnsi="StobiSerif Regular" w:cs="Arial"/>
          <w:sz w:val="20"/>
          <w:szCs w:val="20"/>
        </w:rPr>
      </w:pPr>
    </w:p>
    <w:p w:rsidR="000349C5" w:rsidRPr="003E6BA5" w:rsidRDefault="00213482">
      <w:pPr>
        <w:jc w:val="both"/>
        <w:rPr>
          <w:rFonts w:ascii="StobiSerif Regular" w:eastAsia="Arial" w:hAnsi="StobiSerif Regular" w:cs="Arial"/>
          <w:i/>
          <w:sz w:val="20"/>
          <w:szCs w:val="20"/>
        </w:rPr>
      </w:pPr>
      <w:r w:rsidRPr="003E6BA5">
        <w:rPr>
          <w:rFonts w:ascii="StobiSerif Regular" w:eastAsia="Arial" w:hAnsi="StobiSerif Regular" w:cs="Arial"/>
          <w:i/>
          <w:sz w:val="20"/>
          <w:szCs w:val="20"/>
        </w:rPr>
        <w:t>4.3</w:t>
      </w:r>
      <w:r w:rsidRPr="003E6BA5">
        <w:rPr>
          <w:rFonts w:ascii="StobiSerif Regular" w:eastAsia="Arial" w:hAnsi="StobiSerif Regular" w:cs="Arial"/>
          <w:i/>
          <w:sz w:val="20"/>
          <w:szCs w:val="20"/>
        </w:rPr>
        <w:tab/>
      </w:r>
      <w:r w:rsidRPr="003E6BA5">
        <w:rPr>
          <w:rFonts w:ascii="StobiSerif Regular" w:eastAsia="Arial" w:hAnsi="StobiSerif Regular" w:cs="Arial"/>
          <w:b/>
          <w:i/>
          <w:sz w:val="20"/>
          <w:szCs w:val="20"/>
        </w:rPr>
        <w:t>Социјални влијанија</w:t>
      </w:r>
      <w:r w:rsidRPr="003E6BA5">
        <w:rPr>
          <w:rFonts w:ascii="StobiSerif Regular" w:eastAsia="Arial" w:hAnsi="StobiSerif Regular" w:cs="Arial"/>
          <w:i/>
          <w:sz w:val="20"/>
          <w:szCs w:val="20"/>
        </w:rPr>
        <w:t xml:space="preserve"> </w:t>
      </w:r>
    </w:p>
    <w:p w:rsidR="000349C5" w:rsidRPr="003E6BA5" w:rsidRDefault="000349C5">
      <w:pPr>
        <w:jc w:val="both"/>
        <w:rPr>
          <w:rFonts w:ascii="StobiSerif Regular" w:eastAsia="Arial" w:hAnsi="StobiSerif Regular" w:cs="Arial"/>
          <w:i/>
          <w:sz w:val="20"/>
          <w:szCs w:val="20"/>
        </w:rPr>
      </w:pPr>
    </w:p>
    <w:p w:rsidR="000349C5" w:rsidRPr="003E6BA5" w:rsidRDefault="00213482">
      <w:pPr>
        <w:tabs>
          <w:tab w:val="left" w:pos="675"/>
        </w:tabs>
        <w:jc w:val="both"/>
        <w:rPr>
          <w:rFonts w:ascii="StobiSerif Regular" w:eastAsia="Arial" w:hAnsi="StobiSerif Regular" w:cs="Arial"/>
          <w:i/>
          <w:sz w:val="20"/>
          <w:szCs w:val="20"/>
        </w:rPr>
      </w:pPr>
      <w:r w:rsidRPr="003E6BA5">
        <w:rPr>
          <w:rFonts w:ascii="StobiSerif Regular" w:eastAsia="Arial" w:hAnsi="StobiSerif Regular" w:cs="Arial"/>
          <w:sz w:val="20"/>
          <w:szCs w:val="20"/>
          <w:u w:val="single"/>
        </w:rPr>
        <w:t>Негативни влијанија</w:t>
      </w:r>
      <w:r w:rsidRPr="003E6BA5">
        <w:rPr>
          <w:rFonts w:ascii="StobiSerif Regular" w:eastAsia="Arial" w:hAnsi="StobiSerif Regular" w:cs="Arial"/>
          <w:i/>
          <w:sz w:val="20"/>
          <w:szCs w:val="20"/>
        </w:rPr>
        <w:t xml:space="preserve"> - воспоставувањето на овој систем можно е да придонесе кон зголемување на цената на услугата која ја нудат давателите на услуги кои ќе бидат задолжени за собирање и транспортирање на отпадот </w:t>
      </w:r>
    </w:p>
    <w:p w:rsidR="000349C5" w:rsidRPr="003E6BA5" w:rsidRDefault="00213482">
      <w:pPr>
        <w:tabs>
          <w:tab w:val="left" w:pos="675"/>
        </w:tabs>
        <w:jc w:val="both"/>
        <w:rPr>
          <w:rFonts w:ascii="StobiSerif Regular" w:eastAsia="Arial" w:hAnsi="StobiSerif Regular" w:cs="Arial"/>
          <w:i/>
          <w:sz w:val="20"/>
          <w:szCs w:val="20"/>
        </w:rPr>
      </w:pPr>
      <w:r w:rsidRPr="003E6BA5">
        <w:rPr>
          <w:rFonts w:ascii="StobiSerif Regular" w:eastAsia="Arial" w:hAnsi="StobiSerif Regular" w:cs="Arial"/>
          <w:i/>
          <w:sz w:val="20"/>
          <w:szCs w:val="20"/>
          <w:u w:val="single"/>
        </w:rPr>
        <w:t>Позитивни влијанија</w:t>
      </w:r>
      <w:r w:rsidRPr="003E6BA5">
        <w:rPr>
          <w:rFonts w:ascii="StobiSerif Regular" w:eastAsia="Arial" w:hAnsi="StobiSerif Regular" w:cs="Arial"/>
          <w:i/>
          <w:sz w:val="20"/>
          <w:szCs w:val="20"/>
        </w:rPr>
        <w:t xml:space="preserve"> - оваа опција позитивно ќе влијае на можноста за зголемување на вработеноста и регулирање на статусот на индивидуалните собирачи на отпад.</w:t>
      </w:r>
    </w:p>
    <w:p w:rsidR="000349C5" w:rsidRPr="003E6BA5" w:rsidRDefault="000349C5">
      <w:pPr>
        <w:tabs>
          <w:tab w:val="left" w:pos="675"/>
        </w:tabs>
        <w:jc w:val="both"/>
        <w:rPr>
          <w:rFonts w:ascii="StobiSerif Regular" w:eastAsia="Arial" w:hAnsi="StobiSerif Regular" w:cs="Arial"/>
          <w:i/>
          <w:sz w:val="20"/>
          <w:szCs w:val="20"/>
        </w:rPr>
      </w:pPr>
    </w:p>
    <w:p w:rsidR="000349C5" w:rsidRPr="003E6BA5" w:rsidRDefault="000349C5">
      <w:pPr>
        <w:tabs>
          <w:tab w:val="left" w:pos="675"/>
        </w:tabs>
        <w:jc w:val="both"/>
        <w:rPr>
          <w:rFonts w:ascii="StobiSerif Regular" w:eastAsia="Arial" w:hAnsi="StobiSerif Regular" w:cs="Arial"/>
          <w:i/>
          <w:sz w:val="20"/>
          <w:szCs w:val="20"/>
        </w:rPr>
      </w:pPr>
    </w:p>
    <w:p w:rsidR="000349C5" w:rsidRPr="003E6BA5" w:rsidRDefault="00213482">
      <w:pPr>
        <w:jc w:val="both"/>
        <w:rPr>
          <w:rFonts w:ascii="StobiSerif Regular" w:eastAsia="Arial" w:hAnsi="StobiSerif Regular" w:cs="Arial"/>
          <w:b/>
          <w:i/>
          <w:sz w:val="20"/>
          <w:szCs w:val="20"/>
        </w:rPr>
      </w:pPr>
      <w:r w:rsidRPr="003E6BA5">
        <w:rPr>
          <w:rFonts w:ascii="StobiSerif Regular" w:eastAsia="Arial" w:hAnsi="StobiSerif Regular" w:cs="Arial"/>
          <w:i/>
          <w:sz w:val="20"/>
          <w:szCs w:val="20"/>
        </w:rPr>
        <w:t>4.4</w:t>
      </w:r>
      <w:r w:rsidRPr="003E6BA5">
        <w:rPr>
          <w:rFonts w:ascii="StobiSerif Regular" w:eastAsia="Arial" w:hAnsi="StobiSerif Regular" w:cs="Arial"/>
          <w:i/>
          <w:sz w:val="20"/>
          <w:szCs w:val="20"/>
        </w:rPr>
        <w:tab/>
      </w:r>
      <w:r w:rsidRPr="003E6BA5">
        <w:rPr>
          <w:rFonts w:ascii="StobiSerif Regular" w:eastAsia="Arial" w:hAnsi="StobiSerif Regular" w:cs="Arial"/>
          <w:b/>
          <w:i/>
          <w:sz w:val="20"/>
          <w:szCs w:val="20"/>
        </w:rPr>
        <w:t xml:space="preserve">Влијанија врз животната средина </w:t>
      </w:r>
    </w:p>
    <w:p w:rsidR="000349C5" w:rsidRPr="003E6BA5" w:rsidRDefault="00213482">
      <w:pPr>
        <w:tabs>
          <w:tab w:val="left" w:pos="675"/>
        </w:tabs>
        <w:jc w:val="both"/>
        <w:rPr>
          <w:rFonts w:ascii="StobiSerif Regular" w:eastAsia="Arial" w:hAnsi="StobiSerif Regular" w:cs="Arial"/>
          <w:i/>
          <w:sz w:val="20"/>
          <w:szCs w:val="20"/>
        </w:rPr>
      </w:pPr>
      <w:r w:rsidRPr="003E6BA5">
        <w:rPr>
          <w:rFonts w:ascii="StobiSerif Regular" w:eastAsia="Arial" w:hAnsi="StobiSerif Regular" w:cs="Arial"/>
          <w:i/>
          <w:sz w:val="20"/>
          <w:szCs w:val="20"/>
        </w:rPr>
        <w:t xml:space="preserve">Позитивно влијание:  </w:t>
      </w:r>
    </w:p>
    <w:p w:rsidR="000349C5" w:rsidRPr="003E6BA5" w:rsidRDefault="00213482">
      <w:pPr>
        <w:numPr>
          <w:ilvl w:val="0"/>
          <w:numId w:val="16"/>
        </w:num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намалување на количеството на депониран отпад воопшто, а особено на биоразградлив отпад; </w:t>
      </w:r>
    </w:p>
    <w:p w:rsidR="000349C5" w:rsidRPr="003E6BA5" w:rsidRDefault="00213482">
      <w:pPr>
        <w:numPr>
          <w:ilvl w:val="0"/>
          <w:numId w:val="20"/>
        </w:num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ќе се спречи негово исфрлање на </w:t>
      </w:r>
      <w:proofErr w:type="spellStart"/>
      <w:r w:rsidRPr="003E6BA5">
        <w:rPr>
          <w:rFonts w:ascii="StobiSerif Regular" w:eastAsia="Arial" w:hAnsi="StobiSerif Regular" w:cs="Arial"/>
          <w:sz w:val="20"/>
          <w:szCs w:val="20"/>
        </w:rPr>
        <w:t>непрописни</w:t>
      </w:r>
      <w:proofErr w:type="spellEnd"/>
      <w:r w:rsidRPr="003E6BA5">
        <w:rPr>
          <w:rFonts w:ascii="StobiSerif Regular" w:eastAsia="Arial" w:hAnsi="StobiSerif Regular" w:cs="Arial"/>
          <w:sz w:val="20"/>
          <w:szCs w:val="20"/>
        </w:rPr>
        <w:t xml:space="preserve"> места со што ќе се спречи загадување на животната средина и влијанието врз здравјето на луѓето, </w:t>
      </w:r>
    </w:p>
    <w:p w:rsidR="000349C5" w:rsidRPr="003E6BA5" w:rsidRDefault="00213482">
      <w:pPr>
        <w:numPr>
          <w:ilvl w:val="0"/>
          <w:numId w:val="20"/>
        </w:num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зголемување на искористеноста на отпадот како ресурс   </w:t>
      </w:r>
    </w:p>
    <w:p w:rsidR="000349C5" w:rsidRPr="003E6BA5" w:rsidRDefault="00213482">
      <w:pPr>
        <w:numPr>
          <w:ilvl w:val="0"/>
          <w:numId w:val="20"/>
        </w:numPr>
        <w:tabs>
          <w:tab w:val="left" w:pos="675"/>
        </w:tabs>
        <w:spacing w:before="120" w:after="120" w:line="276" w:lineRule="auto"/>
        <w:jc w:val="both"/>
        <w:rPr>
          <w:rFonts w:ascii="StobiSerif Regular" w:eastAsia="Arial" w:hAnsi="StobiSerif Regular" w:cs="Arial"/>
          <w:sz w:val="20"/>
          <w:szCs w:val="20"/>
        </w:rPr>
      </w:pPr>
      <w:r w:rsidRPr="003E6BA5">
        <w:rPr>
          <w:rFonts w:ascii="StobiSerif Regular" w:eastAsia="Arial" w:hAnsi="StobiSerif Regular" w:cs="Arial"/>
          <w:sz w:val="20"/>
          <w:szCs w:val="20"/>
        </w:rPr>
        <w:t>Подобрување на јавното здравје затоа што ќе се намали изложеноста на загадување и, како резултат, се намалува бројот на болести и случаите на предвремена смрт.</w:t>
      </w:r>
    </w:p>
    <w:p w:rsidR="000349C5" w:rsidRPr="003E6BA5" w:rsidRDefault="00213482">
      <w:pPr>
        <w:numPr>
          <w:ilvl w:val="0"/>
          <w:numId w:val="20"/>
        </w:numPr>
        <w:tabs>
          <w:tab w:val="left" w:pos="675"/>
        </w:tabs>
        <w:spacing w:before="120" w:after="120" w:line="276" w:lineRule="auto"/>
        <w:jc w:val="both"/>
        <w:rPr>
          <w:rFonts w:ascii="StobiSerif Regular" w:eastAsia="Arial" w:hAnsi="StobiSerif Regular" w:cs="Arial"/>
          <w:sz w:val="20"/>
          <w:szCs w:val="20"/>
        </w:rPr>
      </w:pPr>
      <w:r w:rsidRPr="003E6BA5">
        <w:rPr>
          <w:rFonts w:ascii="StobiSerif Regular" w:eastAsia="Arial" w:hAnsi="StobiSerif Regular" w:cs="Arial"/>
          <w:sz w:val="20"/>
          <w:szCs w:val="20"/>
        </w:rPr>
        <w:t>намалување на загадувањето на водите, почвата, воздухот</w:t>
      </w:r>
    </w:p>
    <w:p w:rsidR="000349C5" w:rsidRPr="003E6BA5" w:rsidRDefault="00213482">
      <w:pPr>
        <w:numPr>
          <w:ilvl w:val="0"/>
          <w:numId w:val="20"/>
        </w:numPr>
        <w:tabs>
          <w:tab w:val="left" w:pos="675"/>
        </w:tabs>
        <w:spacing w:before="120" w:after="120" w:line="276" w:lineRule="auto"/>
        <w:jc w:val="both"/>
        <w:rPr>
          <w:rFonts w:ascii="StobiSerif Regular" w:eastAsia="Arial" w:hAnsi="StobiSerif Regular" w:cs="Arial"/>
          <w:sz w:val="20"/>
          <w:szCs w:val="20"/>
        </w:rPr>
      </w:pPr>
      <w:r w:rsidRPr="003E6BA5">
        <w:rPr>
          <w:rFonts w:ascii="StobiSerif Regular" w:eastAsia="Arial" w:hAnsi="StobiSerif Regular" w:cs="Arial"/>
          <w:sz w:val="20"/>
          <w:szCs w:val="20"/>
        </w:rPr>
        <w:lastRenderedPageBreak/>
        <w:t xml:space="preserve">Понизок ризик од (неповратна) штета на природните ресурси како што се подземните </w:t>
      </w:r>
      <w:proofErr w:type="spellStart"/>
      <w:r w:rsidRPr="003E6BA5">
        <w:rPr>
          <w:rFonts w:ascii="StobiSerif Regular" w:eastAsia="Arial" w:hAnsi="StobiSerif Regular" w:cs="Arial"/>
          <w:sz w:val="20"/>
          <w:szCs w:val="20"/>
        </w:rPr>
        <w:t>аквифери</w:t>
      </w:r>
      <w:proofErr w:type="spellEnd"/>
      <w:r w:rsidRPr="003E6BA5">
        <w:rPr>
          <w:rFonts w:ascii="StobiSerif Regular" w:eastAsia="Arial" w:hAnsi="StobiSerif Regular" w:cs="Arial"/>
          <w:sz w:val="20"/>
          <w:szCs w:val="20"/>
        </w:rPr>
        <w:t xml:space="preserve">. </w:t>
      </w:r>
    </w:p>
    <w:p w:rsidR="000349C5" w:rsidRPr="003E6BA5" w:rsidRDefault="00213482">
      <w:pPr>
        <w:numPr>
          <w:ilvl w:val="0"/>
          <w:numId w:val="20"/>
        </w:numPr>
        <w:tabs>
          <w:tab w:val="left" w:pos="675"/>
        </w:tabs>
        <w:spacing w:before="120" w:after="120" w:line="276" w:lineRule="auto"/>
        <w:jc w:val="both"/>
        <w:rPr>
          <w:rFonts w:ascii="StobiSerif Regular" w:eastAsia="Arial" w:hAnsi="StobiSerif Regular" w:cs="Arial"/>
          <w:sz w:val="20"/>
          <w:szCs w:val="20"/>
        </w:rPr>
      </w:pPr>
      <w:r w:rsidRPr="003E6BA5">
        <w:rPr>
          <w:rFonts w:ascii="StobiSerif Regular" w:eastAsia="Arial" w:hAnsi="StobiSerif Regular" w:cs="Arial"/>
          <w:sz w:val="20"/>
          <w:szCs w:val="20"/>
        </w:rPr>
        <w:t>заштита на природните екосистеми и (загрозените) видови.</w:t>
      </w:r>
    </w:p>
    <w:p w:rsidR="000349C5" w:rsidRPr="003E6BA5" w:rsidRDefault="000349C5">
      <w:pPr>
        <w:tabs>
          <w:tab w:val="left" w:pos="675"/>
        </w:tabs>
        <w:jc w:val="both"/>
        <w:rPr>
          <w:rFonts w:ascii="StobiSerif Regular" w:eastAsia="Arial" w:hAnsi="StobiSerif Regular" w:cs="Arial"/>
          <w:i/>
          <w:sz w:val="20"/>
          <w:szCs w:val="20"/>
        </w:rPr>
      </w:pPr>
    </w:p>
    <w:p w:rsidR="000349C5" w:rsidRPr="003E6BA5" w:rsidRDefault="00213482">
      <w:pPr>
        <w:jc w:val="both"/>
        <w:rPr>
          <w:rFonts w:ascii="StobiSerif Regular" w:eastAsia="Arial" w:hAnsi="StobiSerif Regular" w:cs="Arial"/>
          <w:b/>
          <w:i/>
          <w:sz w:val="20"/>
          <w:szCs w:val="20"/>
        </w:rPr>
      </w:pPr>
      <w:r w:rsidRPr="003E6BA5">
        <w:rPr>
          <w:rFonts w:ascii="StobiSerif Regular" w:eastAsia="Arial" w:hAnsi="StobiSerif Regular" w:cs="Arial"/>
          <w:i/>
          <w:sz w:val="20"/>
          <w:szCs w:val="20"/>
        </w:rPr>
        <w:t>4.5</w:t>
      </w:r>
      <w:r w:rsidRPr="003E6BA5">
        <w:rPr>
          <w:rFonts w:ascii="StobiSerif Regular" w:eastAsia="Arial" w:hAnsi="StobiSerif Regular" w:cs="Arial"/>
          <w:i/>
          <w:sz w:val="20"/>
          <w:szCs w:val="20"/>
        </w:rPr>
        <w:tab/>
      </w:r>
      <w:r w:rsidRPr="003E6BA5">
        <w:rPr>
          <w:rFonts w:ascii="StobiSerif Regular" w:eastAsia="Arial" w:hAnsi="StobiSerif Regular" w:cs="Arial"/>
          <w:b/>
          <w:i/>
          <w:sz w:val="20"/>
          <w:szCs w:val="20"/>
        </w:rPr>
        <w:t xml:space="preserve">Административни влијанија и трошоци  </w:t>
      </w:r>
    </w:p>
    <w:p w:rsidR="000349C5" w:rsidRPr="003E6BA5" w:rsidRDefault="000349C5">
      <w:pPr>
        <w:jc w:val="both"/>
        <w:rPr>
          <w:rFonts w:ascii="StobiSerif Regular" w:eastAsia="Arial" w:hAnsi="StobiSerif Regular" w:cs="Arial"/>
          <w:i/>
          <w:sz w:val="20"/>
          <w:szCs w:val="20"/>
        </w:rPr>
      </w:pPr>
    </w:p>
    <w:p w:rsidR="000349C5" w:rsidRPr="003E6BA5" w:rsidRDefault="00213482">
      <w:pPr>
        <w:spacing w:line="276" w:lineRule="auto"/>
        <w:ind w:firstLine="720"/>
        <w:jc w:val="both"/>
        <w:rPr>
          <w:rFonts w:ascii="StobiSerif Regular" w:eastAsia="Arial" w:hAnsi="StobiSerif Regular" w:cs="Arial"/>
          <w:sz w:val="20"/>
          <w:szCs w:val="20"/>
        </w:rPr>
      </w:pPr>
      <w:r w:rsidRPr="003E6BA5">
        <w:rPr>
          <w:rFonts w:ascii="StobiSerif Regular" w:eastAsia="Arial" w:hAnsi="StobiSerif Regular" w:cs="Arial"/>
          <w:i/>
          <w:sz w:val="20"/>
          <w:szCs w:val="20"/>
        </w:rPr>
        <w:t xml:space="preserve">а) трошоци за спроведување  </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Да. Реализацијата на оваа опција бара ангажирање на дополнителни човечки ресурси од државните органи за спроведување на постапките за концесионирање особено се очекува зголемување на трошоците доколку се одбере основање на јавно претпријатие надлежно за управување со регионалните постројки за управување со отпад </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Истовремено оваа опција навлегува во ингеренциите на локалната самоуправ</w:t>
      </w:r>
      <w:r w:rsidR="003E6BA5" w:rsidRPr="003E6BA5">
        <w:rPr>
          <w:rFonts w:ascii="StobiSerif Regular" w:eastAsia="Arial" w:hAnsi="StobiSerif Regular" w:cs="Arial"/>
          <w:sz w:val="20"/>
          <w:szCs w:val="20"/>
        </w:rPr>
        <w:t>а</w:t>
      </w:r>
      <w:r w:rsidRPr="003E6BA5">
        <w:rPr>
          <w:rFonts w:ascii="StobiSerif Regular" w:eastAsia="Arial" w:hAnsi="StobiSerif Regular" w:cs="Arial"/>
          <w:sz w:val="20"/>
          <w:szCs w:val="20"/>
        </w:rPr>
        <w:t xml:space="preserve"> кои се регулирани со други закони. Истовремено не дава голема можност за зајакнување на капацитетите на локално ниво за понатамошно управување со регионалниот систем. </w:t>
      </w:r>
    </w:p>
    <w:p w:rsidR="000349C5" w:rsidRPr="003E6BA5" w:rsidRDefault="000349C5">
      <w:pPr>
        <w:jc w:val="both"/>
        <w:rPr>
          <w:rFonts w:ascii="StobiSerif Regular" w:eastAsia="Arial" w:hAnsi="StobiSerif Regular" w:cs="Arial"/>
          <w:i/>
          <w:sz w:val="20"/>
          <w:szCs w:val="20"/>
          <w:highlight w:val="yellow"/>
        </w:rPr>
      </w:pPr>
    </w:p>
    <w:p w:rsidR="000349C5" w:rsidRPr="003E6BA5" w:rsidRDefault="00213482">
      <w:pPr>
        <w:ind w:firstLine="720"/>
        <w:jc w:val="both"/>
        <w:rPr>
          <w:rFonts w:ascii="StobiSerif Regular" w:eastAsia="Arial" w:hAnsi="StobiSerif Regular" w:cs="Arial"/>
          <w:i/>
          <w:sz w:val="20"/>
          <w:szCs w:val="20"/>
        </w:rPr>
      </w:pPr>
      <w:r w:rsidRPr="003E6BA5">
        <w:rPr>
          <w:rFonts w:ascii="StobiSerif Regular" w:eastAsia="Arial" w:hAnsi="StobiSerif Regular" w:cs="Arial"/>
          <w:i/>
          <w:sz w:val="20"/>
          <w:szCs w:val="20"/>
        </w:rPr>
        <w:t xml:space="preserve">б)трошоци за почитување на регулативата </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Нема влијание</w:t>
      </w:r>
    </w:p>
    <w:p w:rsidR="000349C5" w:rsidRPr="003E6BA5" w:rsidRDefault="000349C5">
      <w:pPr>
        <w:jc w:val="both"/>
        <w:rPr>
          <w:rFonts w:ascii="StobiSerif Regular" w:eastAsia="Arial" w:hAnsi="StobiSerif Regular" w:cs="Arial"/>
          <w:sz w:val="20"/>
          <w:szCs w:val="20"/>
        </w:rPr>
      </w:pPr>
    </w:p>
    <w:p w:rsidR="000349C5" w:rsidRPr="003E6BA5" w:rsidRDefault="00213482">
      <w:pPr>
        <w:jc w:val="both"/>
        <w:rPr>
          <w:rFonts w:ascii="StobiSerif Regular" w:eastAsia="Arial" w:hAnsi="StobiSerif Regular" w:cs="Arial"/>
          <w:i/>
          <w:sz w:val="20"/>
          <w:szCs w:val="20"/>
        </w:rPr>
      </w:pPr>
      <w:r w:rsidRPr="003E6BA5">
        <w:rPr>
          <w:rFonts w:ascii="StobiSerif Regular" w:eastAsia="Arial" w:hAnsi="StobiSerif Regular" w:cs="Arial"/>
          <w:b/>
          <w:i/>
          <w:sz w:val="20"/>
          <w:szCs w:val="20"/>
          <w:u w:val="single"/>
        </w:rPr>
        <w:t xml:space="preserve"> </w:t>
      </w:r>
    </w:p>
    <w:p w:rsidR="000349C5" w:rsidRPr="003E6BA5" w:rsidRDefault="00213482">
      <w:pPr>
        <w:shd w:val="clear" w:color="auto" w:fill="CCFFFF"/>
        <w:tabs>
          <w:tab w:val="left" w:pos="675"/>
        </w:tabs>
        <w:jc w:val="both"/>
        <w:rPr>
          <w:rFonts w:ascii="StobiSerif Regular" w:eastAsia="Arial" w:hAnsi="StobiSerif Regular" w:cs="Arial"/>
          <w:b/>
          <w:sz w:val="20"/>
          <w:szCs w:val="20"/>
        </w:rPr>
      </w:pPr>
      <w:r w:rsidRPr="003E6BA5">
        <w:rPr>
          <w:rFonts w:ascii="StobiSerif Regular" w:eastAsia="Arial" w:hAnsi="StobiSerif Regular" w:cs="Arial"/>
          <w:b/>
          <w:sz w:val="20"/>
          <w:szCs w:val="20"/>
        </w:rPr>
        <w:t>5.</w:t>
      </w:r>
      <w:r w:rsidRPr="003E6BA5">
        <w:rPr>
          <w:rFonts w:ascii="StobiSerif Regular" w:eastAsia="Arial" w:hAnsi="StobiSerif Regular" w:cs="Arial"/>
          <w:b/>
          <w:sz w:val="20"/>
          <w:szCs w:val="20"/>
        </w:rPr>
        <w:tab/>
        <w:t>Консултации</w:t>
      </w:r>
    </w:p>
    <w:p w:rsidR="000349C5" w:rsidRPr="003E6BA5" w:rsidRDefault="000349C5">
      <w:pPr>
        <w:ind w:firstLine="720"/>
        <w:jc w:val="both"/>
        <w:rPr>
          <w:rFonts w:ascii="StobiSerif Regular" w:eastAsia="Arial" w:hAnsi="StobiSerif Regular" w:cs="Arial"/>
          <w:i/>
          <w:sz w:val="20"/>
          <w:szCs w:val="20"/>
        </w:rPr>
      </w:pPr>
    </w:p>
    <w:p w:rsidR="000349C5" w:rsidRPr="003E6BA5" w:rsidRDefault="00213482">
      <w:pPr>
        <w:jc w:val="both"/>
        <w:rPr>
          <w:rFonts w:ascii="StobiSerif Regular" w:eastAsia="Arial" w:hAnsi="StobiSerif Regular" w:cs="Arial"/>
          <w:i/>
          <w:sz w:val="20"/>
          <w:szCs w:val="20"/>
        </w:rPr>
      </w:pPr>
      <w:r w:rsidRPr="003E6BA5">
        <w:rPr>
          <w:rFonts w:ascii="StobiSerif Regular" w:eastAsia="Arial" w:hAnsi="StobiSerif Regular" w:cs="Arial"/>
          <w:i/>
          <w:sz w:val="20"/>
          <w:szCs w:val="20"/>
        </w:rPr>
        <w:t>5.1</w:t>
      </w:r>
      <w:r w:rsidRPr="003E6BA5">
        <w:rPr>
          <w:rFonts w:ascii="StobiSerif Regular" w:eastAsia="Arial" w:hAnsi="StobiSerif Regular" w:cs="Arial"/>
          <w:i/>
          <w:sz w:val="20"/>
          <w:szCs w:val="20"/>
        </w:rPr>
        <w:tab/>
        <w:t>Засегнати страни и начин на вклучување</w:t>
      </w:r>
    </w:p>
    <w:p w:rsidR="000349C5" w:rsidRPr="003E6BA5" w:rsidRDefault="00213482">
      <w:pPr>
        <w:jc w:val="both"/>
        <w:rPr>
          <w:rFonts w:ascii="StobiSerif Regular" w:eastAsia="Arial" w:hAnsi="StobiSerif Regular" w:cs="Arial"/>
          <w:i/>
          <w:sz w:val="20"/>
          <w:szCs w:val="20"/>
        </w:rPr>
      </w:pPr>
      <w:r w:rsidRPr="003E6BA5">
        <w:rPr>
          <w:rFonts w:ascii="StobiSerif Regular" w:eastAsia="Arial" w:hAnsi="StobiSerif Regular" w:cs="Arial"/>
          <w:i/>
          <w:sz w:val="20"/>
          <w:szCs w:val="20"/>
        </w:rPr>
        <w:t>Нацрт текстот на  законот е објавен и на веб страната на Министерството за животна средина и просторно планирање</w:t>
      </w:r>
      <w:r w:rsidR="00C34D2F" w:rsidRPr="003E6BA5">
        <w:rPr>
          <w:rFonts w:ascii="StobiSerif Regular" w:eastAsia="Arial" w:hAnsi="StobiSerif Regular" w:cs="Arial"/>
          <w:i/>
          <w:sz w:val="20"/>
          <w:szCs w:val="20"/>
        </w:rPr>
        <w:t xml:space="preserve"> и на ЕНЕР</w:t>
      </w:r>
      <w:r w:rsidRPr="003E6BA5">
        <w:rPr>
          <w:rFonts w:ascii="StobiSerif Regular" w:eastAsia="Arial" w:hAnsi="StobiSerif Regular" w:cs="Arial"/>
          <w:i/>
          <w:sz w:val="20"/>
          <w:szCs w:val="20"/>
        </w:rPr>
        <w:t>.</w:t>
      </w:r>
    </w:p>
    <w:p w:rsidR="000349C5" w:rsidRPr="003E6BA5" w:rsidRDefault="00213482">
      <w:pPr>
        <w:jc w:val="both"/>
        <w:rPr>
          <w:rFonts w:ascii="StobiSerif Regular" w:eastAsia="Arial" w:hAnsi="StobiSerif Regular" w:cs="Arial"/>
          <w:i/>
          <w:sz w:val="20"/>
          <w:szCs w:val="20"/>
        </w:rPr>
      </w:pPr>
      <w:r w:rsidRPr="003E6BA5">
        <w:rPr>
          <w:rFonts w:ascii="StobiSerif Regular" w:eastAsia="Arial" w:hAnsi="StobiSerif Regular" w:cs="Arial"/>
          <w:i/>
          <w:sz w:val="20"/>
          <w:szCs w:val="20"/>
        </w:rPr>
        <w:t xml:space="preserve">Во рамките на </w:t>
      </w:r>
      <w:proofErr w:type="spellStart"/>
      <w:r w:rsidRPr="003E6BA5">
        <w:rPr>
          <w:rFonts w:ascii="StobiSerif Regular" w:eastAsia="Arial" w:hAnsi="StobiSerif Regular" w:cs="Arial"/>
          <w:i/>
          <w:sz w:val="20"/>
          <w:szCs w:val="20"/>
        </w:rPr>
        <w:t>Твининг</w:t>
      </w:r>
      <w:proofErr w:type="spellEnd"/>
      <w:r w:rsidRPr="003E6BA5">
        <w:rPr>
          <w:rFonts w:ascii="StobiSerif Regular" w:eastAsia="Arial" w:hAnsi="StobiSerif Regular" w:cs="Arial"/>
          <w:i/>
          <w:sz w:val="20"/>
          <w:szCs w:val="20"/>
        </w:rPr>
        <w:t xml:space="preserve"> проектот за управување со отпад формирани </w:t>
      </w:r>
      <w:r w:rsidR="00C34D2F" w:rsidRPr="003E6BA5">
        <w:rPr>
          <w:rFonts w:ascii="StobiSerif Regular" w:eastAsia="Arial" w:hAnsi="StobiSerif Regular" w:cs="Arial"/>
          <w:i/>
          <w:sz w:val="20"/>
          <w:szCs w:val="20"/>
        </w:rPr>
        <w:t>беа</w:t>
      </w:r>
      <w:r w:rsidRPr="003E6BA5">
        <w:rPr>
          <w:rFonts w:ascii="StobiSerif Regular" w:eastAsia="Arial" w:hAnsi="StobiSerif Regular" w:cs="Arial"/>
          <w:i/>
          <w:sz w:val="20"/>
          <w:szCs w:val="20"/>
        </w:rPr>
        <w:t xml:space="preserve"> повеќе работни групи во рамките на кои нацрт текстот </w:t>
      </w:r>
      <w:r w:rsidR="00C34D2F" w:rsidRPr="003E6BA5">
        <w:rPr>
          <w:rFonts w:ascii="StobiSerif Regular" w:eastAsia="Arial" w:hAnsi="StobiSerif Regular" w:cs="Arial"/>
          <w:i/>
          <w:sz w:val="20"/>
          <w:szCs w:val="20"/>
        </w:rPr>
        <w:t>беш</w:t>
      </w:r>
      <w:r w:rsidRPr="003E6BA5">
        <w:rPr>
          <w:rFonts w:ascii="StobiSerif Regular" w:eastAsia="Arial" w:hAnsi="StobiSerif Regular" w:cs="Arial"/>
          <w:i/>
          <w:sz w:val="20"/>
          <w:szCs w:val="20"/>
        </w:rPr>
        <w:t xml:space="preserve">е доставен на мислење </w:t>
      </w:r>
      <w:r w:rsidR="00C34D2F" w:rsidRPr="003E6BA5">
        <w:rPr>
          <w:rFonts w:ascii="StobiSerif Regular" w:eastAsia="Arial" w:hAnsi="StobiSerif Regular" w:cs="Arial"/>
          <w:i/>
          <w:sz w:val="20"/>
          <w:szCs w:val="20"/>
        </w:rPr>
        <w:t>и</w:t>
      </w:r>
      <w:r w:rsidRPr="003E6BA5">
        <w:rPr>
          <w:rFonts w:ascii="StobiSerif Regular" w:eastAsia="Arial" w:hAnsi="StobiSerif Regular" w:cs="Arial"/>
          <w:i/>
          <w:sz w:val="20"/>
          <w:szCs w:val="20"/>
        </w:rPr>
        <w:t xml:space="preserve"> разгледуван.</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i/>
          <w:sz w:val="20"/>
          <w:szCs w:val="20"/>
        </w:rPr>
        <w:t xml:space="preserve">Нацрт текстот </w:t>
      </w:r>
      <w:r w:rsidR="00C34D2F" w:rsidRPr="003E6BA5">
        <w:rPr>
          <w:rFonts w:ascii="StobiSerif Regular" w:eastAsia="Arial" w:hAnsi="StobiSerif Regular" w:cs="Arial"/>
          <w:i/>
          <w:sz w:val="20"/>
          <w:szCs w:val="20"/>
        </w:rPr>
        <w:t xml:space="preserve">ќе </w:t>
      </w:r>
      <w:r w:rsidRPr="003E6BA5">
        <w:rPr>
          <w:rFonts w:ascii="StobiSerif Regular" w:eastAsia="Arial" w:hAnsi="StobiSerif Regular" w:cs="Arial"/>
          <w:i/>
          <w:sz w:val="20"/>
          <w:szCs w:val="20"/>
        </w:rPr>
        <w:t xml:space="preserve">е доставен на  мислење и до: </w:t>
      </w:r>
    </w:p>
    <w:p w:rsidR="00C34D2F" w:rsidRPr="003E6BA5" w:rsidRDefault="00C34D2F" w:rsidP="00C34D2F">
      <w:pPr>
        <w:pStyle w:val="ListParagraph"/>
        <w:numPr>
          <w:ilvl w:val="0"/>
          <w:numId w:val="22"/>
        </w:numPr>
        <w:rPr>
          <w:rFonts w:ascii="StobiSerif Regular" w:hAnsi="StobiSerif Regular" w:cs="Arial"/>
          <w:sz w:val="20"/>
          <w:szCs w:val="20"/>
        </w:rPr>
      </w:pPr>
      <w:r w:rsidRPr="003E6BA5">
        <w:rPr>
          <w:rFonts w:ascii="StobiSerif Regular" w:hAnsi="StobiSerif Regular" w:cs="Arial"/>
          <w:sz w:val="20"/>
          <w:szCs w:val="20"/>
          <w:lang w:val="mk-MK"/>
        </w:rPr>
        <w:t>Органи на државна управа :</w:t>
      </w:r>
    </w:p>
    <w:p w:rsidR="00C34D2F" w:rsidRPr="003E6BA5" w:rsidRDefault="00C34D2F" w:rsidP="00C34D2F">
      <w:pPr>
        <w:pStyle w:val="ListParagraph"/>
        <w:numPr>
          <w:ilvl w:val="0"/>
          <w:numId w:val="24"/>
        </w:numPr>
        <w:rPr>
          <w:rFonts w:ascii="StobiSerif Regular" w:hAnsi="StobiSerif Regular" w:cs="Arial"/>
          <w:sz w:val="20"/>
          <w:szCs w:val="20"/>
        </w:rPr>
      </w:pPr>
      <w:r w:rsidRPr="003E6BA5">
        <w:rPr>
          <w:rFonts w:ascii="StobiSerif Regular" w:hAnsi="StobiSerif Regular" w:cs="Arial"/>
          <w:sz w:val="20"/>
          <w:szCs w:val="20"/>
          <w:lang w:val="mk-MK"/>
        </w:rPr>
        <w:t>Министерство за економија;</w:t>
      </w:r>
    </w:p>
    <w:p w:rsidR="00C34D2F" w:rsidRPr="003E6BA5" w:rsidRDefault="00C34D2F" w:rsidP="00C34D2F">
      <w:pPr>
        <w:pStyle w:val="ListParagraph"/>
        <w:numPr>
          <w:ilvl w:val="0"/>
          <w:numId w:val="24"/>
        </w:numPr>
        <w:rPr>
          <w:rFonts w:ascii="StobiSerif Regular" w:hAnsi="StobiSerif Regular" w:cs="Arial"/>
          <w:sz w:val="20"/>
          <w:szCs w:val="20"/>
        </w:rPr>
      </w:pPr>
      <w:r w:rsidRPr="003E6BA5">
        <w:rPr>
          <w:rFonts w:ascii="StobiSerif Regular" w:hAnsi="StobiSerif Regular" w:cs="Arial"/>
          <w:sz w:val="20"/>
          <w:szCs w:val="20"/>
          <w:lang w:val="mk-MK"/>
        </w:rPr>
        <w:t>Министерство за финансии;</w:t>
      </w:r>
    </w:p>
    <w:p w:rsidR="00C34D2F" w:rsidRPr="003E6BA5" w:rsidRDefault="00C34D2F" w:rsidP="00C34D2F">
      <w:pPr>
        <w:pStyle w:val="ListParagraph"/>
        <w:numPr>
          <w:ilvl w:val="0"/>
          <w:numId w:val="24"/>
        </w:numPr>
        <w:rPr>
          <w:rFonts w:ascii="StobiSerif Regular" w:hAnsi="StobiSerif Regular" w:cs="Arial"/>
          <w:sz w:val="20"/>
          <w:szCs w:val="20"/>
        </w:rPr>
      </w:pPr>
      <w:r w:rsidRPr="003E6BA5">
        <w:rPr>
          <w:rFonts w:ascii="StobiSerif Regular" w:hAnsi="StobiSerif Regular" w:cs="Arial"/>
          <w:sz w:val="20"/>
          <w:szCs w:val="20"/>
          <w:lang w:val="mk-MK"/>
        </w:rPr>
        <w:t>Министерство за внатрешни работи;</w:t>
      </w:r>
    </w:p>
    <w:p w:rsidR="00C34D2F" w:rsidRPr="003E6BA5" w:rsidRDefault="00C34D2F" w:rsidP="00C34D2F">
      <w:pPr>
        <w:pStyle w:val="ListParagraph"/>
        <w:numPr>
          <w:ilvl w:val="0"/>
          <w:numId w:val="24"/>
        </w:numPr>
        <w:rPr>
          <w:rFonts w:ascii="StobiSerif Regular" w:hAnsi="StobiSerif Regular" w:cs="Arial"/>
          <w:sz w:val="20"/>
          <w:szCs w:val="20"/>
        </w:rPr>
      </w:pPr>
      <w:r w:rsidRPr="003E6BA5">
        <w:rPr>
          <w:rFonts w:ascii="StobiSerif Regular" w:hAnsi="StobiSerif Regular" w:cs="Arial"/>
          <w:sz w:val="20"/>
          <w:szCs w:val="20"/>
          <w:lang w:val="mk-MK"/>
        </w:rPr>
        <w:t>Министерство за земјоделство, шумарство и водостопанство;</w:t>
      </w:r>
    </w:p>
    <w:p w:rsidR="00C34D2F" w:rsidRPr="003E6BA5" w:rsidRDefault="00C34D2F" w:rsidP="00C34D2F">
      <w:pPr>
        <w:pStyle w:val="ListParagraph"/>
        <w:numPr>
          <w:ilvl w:val="0"/>
          <w:numId w:val="24"/>
        </w:numPr>
        <w:rPr>
          <w:rFonts w:ascii="StobiSerif Regular" w:hAnsi="StobiSerif Regular" w:cs="Arial"/>
          <w:sz w:val="20"/>
          <w:szCs w:val="20"/>
        </w:rPr>
      </w:pPr>
      <w:r w:rsidRPr="003E6BA5">
        <w:rPr>
          <w:rFonts w:ascii="StobiSerif Regular" w:hAnsi="StobiSerif Regular" w:cs="Arial"/>
          <w:sz w:val="20"/>
          <w:szCs w:val="20"/>
          <w:lang w:val="mk-MK"/>
        </w:rPr>
        <w:t>Министерство за здравство;</w:t>
      </w:r>
    </w:p>
    <w:p w:rsidR="00C34D2F" w:rsidRPr="003E6BA5" w:rsidRDefault="00C34D2F" w:rsidP="00C34D2F">
      <w:pPr>
        <w:pStyle w:val="ListParagraph"/>
        <w:numPr>
          <w:ilvl w:val="0"/>
          <w:numId w:val="24"/>
        </w:numPr>
        <w:rPr>
          <w:rFonts w:ascii="StobiSerif Regular" w:hAnsi="StobiSerif Regular" w:cs="Arial"/>
          <w:sz w:val="20"/>
          <w:szCs w:val="20"/>
        </w:rPr>
      </w:pPr>
      <w:r w:rsidRPr="003E6BA5">
        <w:rPr>
          <w:rFonts w:ascii="StobiSerif Regular" w:hAnsi="StobiSerif Regular" w:cs="Arial"/>
          <w:sz w:val="20"/>
          <w:szCs w:val="20"/>
          <w:lang w:val="mk-MK"/>
        </w:rPr>
        <w:t>Министерство за информатичко општество и администрација;</w:t>
      </w:r>
    </w:p>
    <w:p w:rsidR="00C34D2F" w:rsidRPr="003E6BA5" w:rsidRDefault="00C34D2F" w:rsidP="00C34D2F">
      <w:pPr>
        <w:pStyle w:val="ListParagraph"/>
        <w:numPr>
          <w:ilvl w:val="0"/>
          <w:numId w:val="24"/>
        </w:numPr>
        <w:rPr>
          <w:rFonts w:ascii="StobiSerif Regular" w:hAnsi="StobiSerif Regular" w:cs="Arial"/>
          <w:sz w:val="20"/>
          <w:szCs w:val="20"/>
        </w:rPr>
      </w:pPr>
      <w:r w:rsidRPr="003E6BA5">
        <w:rPr>
          <w:rFonts w:ascii="StobiSerif Regular" w:hAnsi="StobiSerif Regular" w:cs="Arial"/>
          <w:sz w:val="20"/>
          <w:szCs w:val="20"/>
          <w:lang w:val="mk-MK"/>
        </w:rPr>
        <w:t>Заменик претседател на Владата на РМ задолжен за економски прашања;</w:t>
      </w:r>
    </w:p>
    <w:p w:rsidR="00C34D2F" w:rsidRPr="003E6BA5" w:rsidRDefault="00C34D2F" w:rsidP="00C34D2F">
      <w:pPr>
        <w:pStyle w:val="ListParagraph"/>
        <w:numPr>
          <w:ilvl w:val="0"/>
          <w:numId w:val="24"/>
        </w:numPr>
        <w:rPr>
          <w:rFonts w:ascii="StobiSerif Regular" w:hAnsi="StobiSerif Regular" w:cs="Arial"/>
          <w:sz w:val="20"/>
          <w:szCs w:val="20"/>
        </w:rPr>
      </w:pPr>
      <w:r w:rsidRPr="003E6BA5">
        <w:rPr>
          <w:rFonts w:ascii="StobiSerif Regular" w:hAnsi="StobiSerif Regular" w:cs="Arial"/>
          <w:sz w:val="20"/>
          <w:szCs w:val="20"/>
          <w:lang w:val="mk-MK"/>
        </w:rPr>
        <w:t>Царинска управа на Република Македонија;</w:t>
      </w:r>
    </w:p>
    <w:p w:rsidR="00C34D2F" w:rsidRPr="003E6BA5" w:rsidRDefault="00C34D2F" w:rsidP="00C34D2F">
      <w:pPr>
        <w:pStyle w:val="ListParagraph"/>
        <w:numPr>
          <w:ilvl w:val="0"/>
          <w:numId w:val="24"/>
        </w:numPr>
        <w:rPr>
          <w:rFonts w:ascii="StobiSerif Regular" w:hAnsi="StobiSerif Regular" w:cs="Arial"/>
          <w:sz w:val="20"/>
          <w:szCs w:val="20"/>
          <w:lang w:val="mk-MK"/>
        </w:rPr>
      </w:pPr>
      <w:r w:rsidRPr="003E6BA5">
        <w:rPr>
          <w:rFonts w:ascii="StobiSerif Regular" w:hAnsi="StobiSerif Regular" w:cs="Arial"/>
          <w:sz w:val="20"/>
          <w:szCs w:val="20"/>
          <w:lang w:val="mk-MK"/>
        </w:rPr>
        <w:t>Регулаторна Комисија за енергетика</w:t>
      </w:r>
    </w:p>
    <w:p w:rsidR="00C34D2F" w:rsidRPr="003E6BA5" w:rsidRDefault="00C34D2F" w:rsidP="00C34D2F">
      <w:pPr>
        <w:pStyle w:val="ListParagraph"/>
        <w:numPr>
          <w:ilvl w:val="0"/>
          <w:numId w:val="22"/>
        </w:numPr>
        <w:rPr>
          <w:rFonts w:ascii="StobiSerif Regular" w:hAnsi="StobiSerif Regular" w:cs="Arial"/>
          <w:sz w:val="20"/>
          <w:szCs w:val="20"/>
        </w:rPr>
      </w:pPr>
      <w:r w:rsidRPr="003E6BA5">
        <w:rPr>
          <w:rFonts w:ascii="StobiSerif Regular" w:hAnsi="StobiSerif Regular" w:cs="Arial"/>
          <w:sz w:val="20"/>
          <w:szCs w:val="20"/>
          <w:lang w:val="mk-MK"/>
        </w:rPr>
        <w:t>Единици на локална самоуправа</w:t>
      </w:r>
    </w:p>
    <w:p w:rsidR="00C34D2F" w:rsidRPr="003E6BA5" w:rsidRDefault="00C34D2F" w:rsidP="00C34D2F">
      <w:pPr>
        <w:pStyle w:val="ListParagraph"/>
        <w:numPr>
          <w:ilvl w:val="0"/>
          <w:numId w:val="25"/>
        </w:numPr>
        <w:rPr>
          <w:rFonts w:ascii="StobiSerif Regular" w:hAnsi="StobiSerif Regular" w:cs="Arial"/>
          <w:sz w:val="20"/>
          <w:szCs w:val="20"/>
        </w:rPr>
      </w:pPr>
      <w:r w:rsidRPr="003E6BA5">
        <w:rPr>
          <w:rFonts w:ascii="StobiSerif Regular" w:hAnsi="StobiSerif Regular" w:cs="Arial"/>
          <w:sz w:val="20"/>
          <w:szCs w:val="20"/>
          <w:lang w:val="mk-MK"/>
        </w:rPr>
        <w:t>ЗЕЛС (Заедница на единици на локална самоуправа).</w:t>
      </w:r>
    </w:p>
    <w:p w:rsidR="00C34D2F" w:rsidRPr="003E6BA5" w:rsidRDefault="00C34D2F" w:rsidP="00C34D2F">
      <w:pPr>
        <w:pStyle w:val="ListParagraph"/>
        <w:numPr>
          <w:ilvl w:val="0"/>
          <w:numId w:val="22"/>
        </w:numPr>
        <w:rPr>
          <w:rFonts w:ascii="StobiSerif Regular" w:hAnsi="StobiSerif Regular" w:cs="Arial"/>
          <w:sz w:val="20"/>
          <w:szCs w:val="20"/>
          <w:lang w:val="mk-MK"/>
        </w:rPr>
      </w:pPr>
      <w:r w:rsidRPr="003E6BA5">
        <w:rPr>
          <w:rFonts w:ascii="StobiSerif Regular" w:hAnsi="StobiSerif Regular" w:cs="Arial"/>
          <w:sz w:val="20"/>
          <w:szCs w:val="20"/>
          <w:lang w:val="mk-MK"/>
        </w:rPr>
        <w:t>Јавни комунални претпријатија</w:t>
      </w:r>
    </w:p>
    <w:p w:rsidR="00C34D2F" w:rsidRPr="003E6BA5" w:rsidRDefault="00C34D2F" w:rsidP="00C34D2F">
      <w:pPr>
        <w:pStyle w:val="ListParagraph"/>
        <w:numPr>
          <w:ilvl w:val="0"/>
          <w:numId w:val="22"/>
        </w:numPr>
        <w:rPr>
          <w:rFonts w:ascii="StobiSerif Regular" w:hAnsi="StobiSerif Regular" w:cs="Arial"/>
          <w:sz w:val="20"/>
          <w:szCs w:val="20"/>
        </w:rPr>
      </w:pPr>
      <w:r w:rsidRPr="003E6BA5">
        <w:rPr>
          <w:rFonts w:ascii="StobiSerif Regular" w:hAnsi="StobiSerif Regular" w:cs="Arial"/>
          <w:sz w:val="20"/>
          <w:szCs w:val="20"/>
          <w:lang w:val="mk-MK"/>
        </w:rPr>
        <w:t>Стопански Комори</w:t>
      </w:r>
    </w:p>
    <w:p w:rsidR="00C34D2F" w:rsidRPr="003E6BA5" w:rsidRDefault="00C34D2F" w:rsidP="00C34D2F">
      <w:pPr>
        <w:pStyle w:val="ListParagraph"/>
        <w:numPr>
          <w:ilvl w:val="0"/>
          <w:numId w:val="23"/>
        </w:numPr>
        <w:rPr>
          <w:rFonts w:ascii="StobiSerif Regular" w:hAnsi="StobiSerif Regular" w:cs="Arial"/>
          <w:sz w:val="20"/>
          <w:szCs w:val="20"/>
        </w:rPr>
      </w:pPr>
      <w:r w:rsidRPr="003E6BA5">
        <w:rPr>
          <w:rFonts w:ascii="StobiSerif Regular" w:hAnsi="StobiSerif Regular" w:cs="Arial"/>
          <w:sz w:val="20"/>
          <w:szCs w:val="20"/>
          <w:lang w:val="mk-MK"/>
        </w:rPr>
        <w:t>Стопанска Комора на Република Македонија;</w:t>
      </w:r>
    </w:p>
    <w:p w:rsidR="00C34D2F" w:rsidRPr="003E6BA5" w:rsidRDefault="00C34D2F" w:rsidP="00C34D2F">
      <w:pPr>
        <w:pStyle w:val="ListParagraph"/>
        <w:numPr>
          <w:ilvl w:val="0"/>
          <w:numId w:val="23"/>
        </w:numPr>
        <w:rPr>
          <w:rFonts w:ascii="StobiSerif Regular" w:hAnsi="StobiSerif Regular" w:cs="Arial"/>
          <w:sz w:val="20"/>
          <w:szCs w:val="20"/>
        </w:rPr>
      </w:pPr>
      <w:r w:rsidRPr="003E6BA5">
        <w:rPr>
          <w:rFonts w:ascii="StobiSerif Regular" w:hAnsi="StobiSerif Regular" w:cs="Arial"/>
          <w:sz w:val="20"/>
          <w:szCs w:val="20"/>
          <w:lang w:val="mk-MK"/>
        </w:rPr>
        <w:t>Сојуз на Стопански комори и</w:t>
      </w:r>
    </w:p>
    <w:p w:rsidR="00C34D2F" w:rsidRPr="003E6BA5" w:rsidRDefault="00C34D2F" w:rsidP="00C34D2F">
      <w:pPr>
        <w:pStyle w:val="ListParagraph"/>
        <w:numPr>
          <w:ilvl w:val="0"/>
          <w:numId w:val="23"/>
        </w:numPr>
        <w:rPr>
          <w:rFonts w:ascii="StobiSerif Regular" w:hAnsi="StobiSerif Regular" w:cs="Arial"/>
          <w:sz w:val="20"/>
          <w:szCs w:val="20"/>
        </w:rPr>
      </w:pPr>
      <w:r w:rsidRPr="003E6BA5">
        <w:rPr>
          <w:rFonts w:ascii="StobiSerif Regular" w:hAnsi="StobiSerif Regular" w:cs="Arial"/>
          <w:sz w:val="20"/>
          <w:szCs w:val="20"/>
          <w:lang w:val="mk-MK"/>
        </w:rPr>
        <w:t>Стопанска Комора на Северозападна Македонија.</w:t>
      </w:r>
    </w:p>
    <w:p w:rsidR="00C34D2F" w:rsidRPr="003E6BA5" w:rsidRDefault="00C34D2F" w:rsidP="00C34D2F">
      <w:pPr>
        <w:pStyle w:val="ListParagraph"/>
        <w:numPr>
          <w:ilvl w:val="0"/>
          <w:numId w:val="22"/>
        </w:numPr>
        <w:autoSpaceDE w:val="0"/>
        <w:autoSpaceDN w:val="0"/>
        <w:adjustRightInd w:val="0"/>
        <w:spacing w:after="0" w:line="240" w:lineRule="auto"/>
        <w:rPr>
          <w:rFonts w:ascii="StobiSerif Regular" w:hAnsi="StobiSerif Regular" w:cs="Arial"/>
          <w:sz w:val="20"/>
          <w:szCs w:val="20"/>
          <w:lang w:val="mk-MK"/>
        </w:rPr>
      </w:pPr>
      <w:r w:rsidRPr="003E6BA5">
        <w:rPr>
          <w:rFonts w:ascii="StobiSerif Regular" w:hAnsi="StobiSerif Regular" w:cs="Arial"/>
          <w:sz w:val="20"/>
          <w:szCs w:val="20"/>
          <w:lang w:val="mk-MK"/>
        </w:rPr>
        <w:t>Здружение на даватели на Комунални услуги - АДКОМ</w:t>
      </w:r>
    </w:p>
    <w:p w:rsidR="00C34D2F" w:rsidRPr="003E6BA5" w:rsidRDefault="00C34D2F" w:rsidP="00C34D2F">
      <w:pPr>
        <w:pStyle w:val="ListParagraph"/>
        <w:numPr>
          <w:ilvl w:val="0"/>
          <w:numId w:val="22"/>
        </w:numPr>
        <w:autoSpaceDE w:val="0"/>
        <w:autoSpaceDN w:val="0"/>
        <w:adjustRightInd w:val="0"/>
        <w:spacing w:after="0" w:line="240" w:lineRule="auto"/>
        <w:rPr>
          <w:rFonts w:ascii="StobiSerif Regular" w:hAnsi="StobiSerif Regular" w:cs="Roman"/>
          <w:color w:val="000000"/>
          <w:sz w:val="20"/>
          <w:szCs w:val="20"/>
        </w:rPr>
      </w:pPr>
      <w:r w:rsidRPr="003E6BA5">
        <w:rPr>
          <w:rFonts w:ascii="StobiSerif Regular" w:hAnsi="StobiSerif Regular" w:cs="Arial"/>
          <w:sz w:val="20"/>
          <w:szCs w:val="20"/>
          <w:lang w:val="mk-MK"/>
        </w:rPr>
        <w:lastRenderedPageBreak/>
        <w:t xml:space="preserve">Колективните </w:t>
      </w:r>
      <w:proofErr w:type="spellStart"/>
      <w:r w:rsidRPr="003E6BA5">
        <w:rPr>
          <w:rFonts w:ascii="StobiSerif Regular" w:hAnsi="StobiSerif Regular" w:cs="Arial"/>
          <w:sz w:val="20"/>
          <w:szCs w:val="20"/>
          <w:lang w:val="mk-MK"/>
        </w:rPr>
        <w:t>постапувачи</w:t>
      </w:r>
      <w:proofErr w:type="spellEnd"/>
      <w:r w:rsidRPr="003E6BA5">
        <w:rPr>
          <w:rFonts w:ascii="StobiSerif Regular" w:hAnsi="StobiSerif Regular" w:cs="Arial"/>
          <w:sz w:val="20"/>
          <w:szCs w:val="20"/>
          <w:lang w:val="mk-MK"/>
        </w:rPr>
        <w:t xml:space="preserve"> со отпад</w:t>
      </w:r>
      <w:r w:rsidRPr="003E6BA5">
        <w:rPr>
          <w:rFonts w:ascii="StobiSerif Regular" w:hAnsi="StobiSerif Regular" w:cs="Roman"/>
          <w:color w:val="000000"/>
          <w:sz w:val="20"/>
          <w:szCs w:val="20"/>
          <w:lang w:val="mk-MK"/>
        </w:rPr>
        <w:t xml:space="preserve"> </w:t>
      </w:r>
      <w:r w:rsidRPr="003E6BA5">
        <w:rPr>
          <w:rFonts w:ascii="StobiSerif Regular" w:hAnsi="StobiSerif Regular" w:cs="Arial"/>
          <w:sz w:val="20"/>
          <w:szCs w:val="20"/>
          <w:lang w:val="mk-MK"/>
        </w:rPr>
        <w:t>и</w:t>
      </w:r>
    </w:p>
    <w:p w:rsidR="00C34D2F" w:rsidRPr="003E6BA5" w:rsidRDefault="00C34D2F" w:rsidP="00C34D2F">
      <w:pPr>
        <w:pStyle w:val="ListParagraph"/>
        <w:numPr>
          <w:ilvl w:val="0"/>
          <w:numId w:val="22"/>
        </w:numPr>
        <w:jc w:val="both"/>
        <w:rPr>
          <w:rFonts w:ascii="StobiSerif Regular" w:hAnsi="StobiSerif Regular" w:cs="Arial"/>
          <w:sz w:val="20"/>
          <w:szCs w:val="20"/>
          <w:lang w:val="mk-MK"/>
        </w:rPr>
      </w:pPr>
      <w:r w:rsidRPr="003E6BA5">
        <w:rPr>
          <w:rFonts w:ascii="StobiSerif Regular" w:hAnsi="StobiSerif Regular" w:cs="Arial"/>
          <w:sz w:val="20"/>
          <w:szCs w:val="20"/>
          <w:lang w:val="mk-MK"/>
        </w:rPr>
        <w:t>Невладини организации кои делуваат во полето на заштитата на животната средина.</w:t>
      </w:r>
    </w:p>
    <w:p w:rsidR="00C34D2F" w:rsidRPr="003E6BA5" w:rsidRDefault="00C34D2F" w:rsidP="00C34D2F">
      <w:pPr>
        <w:jc w:val="both"/>
        <w:rPr>
          <w:rFonts w:ascii="StobiSerif Regular" w:hAnsi="StobiSerif Regular" w:cs="Arial"/>
          <w:sz w:val="20"/>
          <w:szCs w:val="20"/>
        </w:rPr>
      </w:pPr>
      <w:r w:rsidRPr="003E6BA5">
        <w:rPr>
          <w:rFonts w:ascii="StobiSerif Regular" w:hAnsi="StobiSerif Regular" w:cs="Arial"/>
          <w:sz w:val="20"/>
          <w:szCs w:val="20"/>
        </w:rPr>
        <w:t>Ќе биде спроведена јавна расправа по запознавањето на јавноста со истиот.</w:t>
      </w:r>
    </w:p>
    <w:p w:rsidR="003E6BA5" w:rsidRPr="003E6BA5" w:rsidRDefault="003E6BA5">
      <w:pPr>
        <w:jc w:val="both"/>
        <w:rPr>
          <w:rFonts w:ascii="StobiSerif Regular" w:eastAsia="Arial" w:hAnsi="StobiSerif Regular" w:cs="Arial"/>
          <w:i/>
          <w:sz w:val="20"/>
          <w:szCs w:val="20"/>
        </w:rPr>
      </w:pPr>
    </w:p>
    <w:p w:rsidR="003E6BA5" w:rsidRPr="003E6BA5" w:rsidRDefault="003E6BA5">
      <w:pPr>
        <w:jc w:val="both"/>
        <w:rPr>
          <w:rFonts w:ascii="StobiSerif Regular" w:eastAsia="Arial" w:hAnsi="StobiSerif Regular" w:cs="Arial"/>
          <w:i/>
          <w:sz w:val="20"/>
          <w:szCs w:val="20"/>
        </w:rPr>
      </w:pPr>
    </w:p>
    <w:p w:rsidR="000349C5" w:rsidRPr="003E6BA5" w:rsidRDefault="00213482">
      <w:pPr>
        <w:jc w:val="both"/>
        <w:rPr>
          <w:rFonts w:ascii="StobiSerif Regular" w:eastAsia="Arial" w:hAnsi="StobiSerif Regular" w:cs="Arial"/>
          <w:i/>
          <w:sz w:val="20"/>
          <w:szCs w:val="20"/>
        </w:rPr>
      </w:pPr>
      <w:r w:rsidRPr="003E6BA5">
        <w:rPr>
          <w:rFonts w:ascii="StobiSerif Regular" w:eastAsia="Arial" w:hAnsi="StobiSerif Regular" w:cs="Arial"/>
          <w:i/>
          <w:sz w:val="20"/>
          <w:szCs w:val="20"/>
        </w:rPr>
        <w:t>5.2</w:t>
      </w:r>
      <w:r w:rsidRPr="003E6BA5">
        <w:rPr>
          <w:rFonts w:ascii="StobiSerif Regular" w:eastAsia="Arial" w:hAnsi="StobiSerif Regular" w:cs="Arial"/>
          <w:i/>
          <w:sz w:val="20"/>
          <w:szCs w:val="20"/>
        </w:rPr>
        <w:tab/>
        <w:t xml:space="preserve">Преглед на добиените и вградените мислења </w:t>
      </w:r>
    </w:p>
    <w:p w:rsidR="000349C5" w:rsidRPr="003E6BA5" w:rsidRDefault="000349C5">
      <w:pPr>
        <w:jc w:val="both"/>
        <w:rPr>
          <w:rFonts w:ascii="StobiSerif Regular" w:eastAsia="Arial" w:hAnsi="StobiSerif Regular" w:cs="Arial"/>
          <w:sz w:val="20"/>
          <w:szCs w:val="20"/>
        </w:rPr>
      </w:pPr>
    </w:p>
    <w:p w:rsidR="000349C5" w:rsidRPr="003E6BA5" w:rsidRDefault="000349C5">
      <w:pPr>
        <w:jc w:val="both"/>
        <w:rPr>
          <w:rFonts w:ascii="StobiSerif Regular" w:eastAsia="Arial" w:hAnsi="StobiSerif Regular" w:cs="Arial"/>
          <w:sz w:val="20"/>
          <w:szCs w:val="20"/>
        </w:rPr>
      </w:pPr>
    </w:p>
    <w:p w:rsidR="000349C5" w:rsidRPr="003E6BA5" w:rsidRDefault="00213482">
      <w:pPr>
        <w:jc w:val="both"/>
        <w:rPr>
          <w:rFonts w:ascii="StobiSerif Regular" w:eastAsia="Arial" w:hAnsi="StobiSerif Regular" w:cs="Arial"/>
          <w:i/>
          <w:sz w:val="20"/>
          <w:szCs w:val="20"/>
        </w:rPr>
      </w:pPr>
      <w:r w:rsidRPr="003E6BA5">
        <w:rPr>
          <w:rFonts w:ascii="StobiSerif Regular" w:eastAsia="Arial" w:hAnsi="StobiSerif Regular" w:cs="Arial"/>
          <w:i/>
          <w:sz w:val="20"/>
          <w:szCs w:val="20"/>
        </w:rPr>
        <w:t>5.3</w:t>
      </w:r>
      <w:r w:rsidRPr="003E6BA5">
        <w:rPr>
          <w:rFonts w:ascii="StobiSerif Regular" w:eastAsia="Arial" w:hAnsi="StobiSerif Regular" w:cs="Arial"/>
          <w:i/>
          <w:sz w:val="20"/>
          <w:szCs w:val="20"/>
        </w:rPr>
        <w:tab/>
        <w:t>Мислењата кои не биле земени предвид и зошто</w:t>
      </w:r>
    </w:p>
    <w:p w:rsidR="000349C5" w:rsidRPr="003E6BA5" w:rsidRDefault="000349C5">
      <w:pPr>
        <w:jc w:val="both"/>
        <w:rPr>
          <w:rFonts w:ascii="StobiSerif Regular" w:eastAsia="Arial" w:hAnsi="StobiSerif Regular" w:cs="Arial"/>
          <w:i/>
          <w:sz w:val="20"/>
          <w:szCs w:val="20"/>
        </w:rPr>
      </w:pPr>
    </w:p>
    <w:p w:rsidR="003E6BA5" w:rsidRPr="003E6BA5" w:rsidRDefault="003E6BA5">
      <w:pPr>
        <w:jc w:val="both"/>
        <w:rPr>
          <w:rFonts w:ascii="StobiSerif Regular" w:eastAsia="Arial" w:hAnsi="StobiSerif Regular" w:cs="Arial"/>
          <w:i/>
          <w:sz w:val="20"/>
          <w:szCs w:val="20"/>
        </w:rPr>
      </w:pPr>
    </w:p>
    <w:p w:rsidR="003E6BA5" w:rsidRPr="003E6BA5" w:rsidRDefault="003E6BA5">
      <w:pPr>
        <w:jc w:val="both"/>
        <w:rPr>
          <w:rFonts w:ascii="StobiSerif Regular" w:eastAsia="Arial" w:hAnsi="StobiSerif Regular" w:cs="Arial"/>
          <w:i/>
          <w:sz w:val="20"/>
          <w:szCs w:val="20"/>
        </w:rPr>
      </w:pPr>
    </w:p>
    <w:p w:rsidR="003E6BA5" w:rsidRPr="003E6BA5" w:rsidRDefault="003E6BA5">
      <w:pPr>
        <w:jc w:val="both"/>
        <w:rPr>
          <w:rFonts w:ascii="StobiSerif Regular" w:eastAsia="Arial" w:hAnsi="StobiSerif Regular" w:cs="Arial"/>
          <w:i/>
          <w:sz w:val="20"/>
          <w:szCs w:val="20"/>
        </w:rPr>
      </w:pPr>
    </w:p>
    <w:p w:rsidR="000349C5" w:rsidRPr="003E6BA5" w:rsidRDefault="00213482">
      <w:pPr>
        <w:shd w:val="clear" w:color="auto" w:fill="CCFFFF"/>
        <w:tabs>
          <w:tab w:val="left" w:pos="675"/>
        </w:tabs>
        <w:jc w:val="both"/>
        <w:rPr>
          <w:rFonts w:ascii="StobiSerif Regular" w:eastAsia="Arial" w:hAnsi="StobiSerif Regular" w:cs="Arial"/>
          <w:b/>
          <w:sz w:val="20"/>
          <w:szCs w:val="20"/>
        </w:rPr>
      </w:pPr>
      <w:r w:rsidRPr="003E6BA5">
        <w:rPr>
          <w:rFonts w:ascii="StobiSerif Regular" w:eastAsia="Arial" w:hAnsi="StobiSerif Regular" w:cs="Arial"/>
          <w:b/>
          <w:sz w:val="20"/>
          <w:szCs w:val="20"/>
        </w:rPr>
        <w:t xml:space="preserve">6. </w:t>
      </w:r>
      <w:r w:rsidRPr="003E6BA5">
        <w:rPr>
          <w:rFonts w:ascii="StobiSerif Regular" w:eastAsia="Arial" w:hAnsi="StobiSerif Regular" w:cs="Arial"/>
          <w:b/>
          <w:sz w:val="20"/>
          <w:szCs w:val="20"/>
        </w:rPr>
        <w:tab/>
        <w:t>Заклучоци и препорачано решение</w:t>
      </w:r>
    </w:p>
    <w:p w:rsidR="000349C5" w:rsidRPr="003E6BA5" w:rsidRDefault="000349C5">
      <w:pPr>
        <w:jc w:val="both"/>
        <w:rPr>
          <w:rFonts w:ascii="StobiSerif Regular" w:eastAsia="Arial" w:hAnsi="StobiSerif Regular" w:cs="Arial"/>
          <w:i/>
          <w:sz w:val="20"/>
          <w:szCs w:val="20"/>
        </w:rPr>
      </w:pPr>
    </w:p>
    <w:p w:rsidR="000349C5" w:rsidRPr="003E6BA5" w:rsidRDefault="00213482">
      <w:pPr>
        <w:ind w:left="720"/>
        <w:jc w:val="both"/>
        <w:rPr>
          <w:rFonts w:ascii="StobiSerif Regular" w:eastAsia="Arial" w:hAnsi="StobiSerif Regular" w:cs="Arial"/>
          <w:i/>
          <w:sz w:val="20"/>
          <w:szCs w:val="20"/>
        </w:rPr>
      </w:pPr>
      <w:r w:rsidRPr="003E6BA5">
        <w:rPr>
          <w:rFonts w:ascii="StobiSerif Regular" w:eastAsia="Arial" w:hAnsi="StobiSerif Regular" w:cs="Arial"/>
          <w:i/>
          <w:sz w:val="20"/>
          <w:szCs w:val="20"/>
        </w:rPr>
        <w:t>6.1</w:t>
      </w:r>
      <w:r w:rsidRPr="003E6BA5">
        <w:rPr>
          <w:rFonts w:ascii="StobiSerif Regular" w:eastAsia="Arial" w:hAnsi="StobiSerif Regular" w:cs="Arial"/>
          <w:i/>
          <w:sz w:val="20"/>
          <w:szCs w:val="20"/>
        </w:rPr>
        <w:tab/>
        <w:t>Споредбен преглед на позитивните и негативните влијанија на можните решенија (опции)</w:t>
      </w:r>
    </w:p>
    <w:p w:rsidR="000349C5" w:rsidRPr="003E6BA5" w:rsidRDefault="000349C5">
      <w:pPr>
        <w:ind w:left="720"/>
        <w:jc w:val="both"/>
        <w:rPr>
          <w:rFonts w:ascii="StobiSerif Regular" w:eastAsia="Arial" w:hAnsi="StobiSerif Regular" w:cs="Arial"/>
          <w:i/>
          <w:sz w:val="20"/>
          <w:szCs w:val="20"/>
        </w:rPr>
      </w:pPr>
    </w:p>
    <w:p w:rsidR="000349C5" w:rsidRPr="003E6BA5" w:rsidRDefault="00213482">
      <w:pPr>
        <w:tabs>
          <w:tab w:val="left" w:pos="675"/>
        </w:tabs>
        <w:jc w:val="both"/>
        <w:rPr>
          <w:rFonts w:ascii="StobiSerif Regular" w:eastAsia="Arial" w:hAnsi="StobiSerif Regular" w:cs="Arial"/>
          <w:sz w:val="20"/>
          <w:szCs w:val="20"/>
        </w:rPr>
      </w:pPr>
      <w:r w:rsidRPr="003E6BA5">
        <w:rPr>
          <w:rFonts w:ascii="StobiSerif Regular" w:eastAsia="Arial" w:hAnsi="StobiSerif Regular" w:cs="Arial"/>
          <w:b/>
          <w:i/>
          <w:sz w:val="20"/>
          <w:szCs w:val="20"/>
          <w:u w:val="single"/>
        </w:rPr>
        <w:t>ОПЦИЈА „</w:t>
      </w:r>
      <w:r w:rsidRPr="003E6BA5">
        <w:rPr>
          <w:rFonts w:ascii="StobiSerif Regular" w:eastAsia="Arial" w:hAnsi="StobiSerif Regular" w:cs="Arial"/>
          <w:b/>
          <w:sz w:val="20"/>
          <w:szCs w:val="20"/>
          <w:u w:val="single"/>
        </w:rPr>
        <w:t>Не прави ништо</w:t>
      </w:r>
      <w:r w:rsidRPr="003E6BA5">
        <w:rPr>
          <w:rFonts w:ascii="StobiSerif Regular" w:eastAsia="Arial" w:hAnsi="StobiSerif Regular" w:cs="Arial"/>
          <w:b/>
          <w:i/>
          <w:sz w:val="20"/>
          <w:szCs w:val="20"/>
          <w:u w:val="single"/>
        </w:rPr>
        <w:t xml:space="preserve">“ </w:t>
      </w:r>
      <w:proofErr w:type="spellStart"/>
      <w:r w:rsidRPr="003E6BA5">
        <w:rPr>
          <w:rFonts w:ascii="StobiSerif Regular" w:eastAsia="Arial" w:hAnsi="StobiSerif Regular" w:cs="Arial"/>
          <w:sz w:val="20"/>
          <w:szCs w:val="20"/>
        </w:rPr>
        <w:t>Оцијата</w:t>
      </w:r>
      <w:proofErr w:type="spellEnd"/>
      <w:r w:rsidRPr="003E6BA5">
        <w:rPr>
          <w:rFonts w:ascii="StobiSerif Regular" w:eastAsia="Arial" w:hAnsi="StobiSerif Regular" w:cs="Arial"/>
          <w:sz w:val="20"/>
          <w:szCs w:val="20"/>
        </w:rPr>
        <w:t xml:space="preserve"> „не прави </w:t>
      </w:r>
      <w:proofErr w:type="spellStart"/>
      <w:r w:rsidRPr="003E6BA5">
        <w:rPr>
          <w:rFonts w:ascii="StobiSerif Regular" w:eastAsia="Arial" w:hAnsi="StobiSerif Regular" w:cs="Arial"/>
          <w:sz w:val="20"/>
          <w:szCs w:val="20"/>
        </w:rPr>
        <w:t>ништо“е</w:t>
      </w:r>
      <w:proofErr w:type="spellEnd"/>
      <w:r w:rsidRPr="003E6BA5">
        <w:rPr>
          <w:rFonts w:ascii="StobiSerif Regular" w:eastAsia="Arial" w:hAnsi="StobiSerif Regular" w:cs="Arial"/>
          <w:sz w:val="20"/>
          <w:szCs w:val="20"/>
        </w:rPr>
        <w:t xml:space="preserve"> неприфатлива, бидејќи има најмногу негативни влијанија односно со ова решение не се нуди решение за решавање на проблемите за управување со отпадот. </w:t>
      </w:r>
    </w:p>
    <w:p w:rsidR="000349C5" w:rsidRPr="003E6BA5" w:rsidRDefault="00213482">
      <w:p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Доколку остане оваа опција управувањето со отпадот ќе остане како што е досега односно воспоставувањето на регионалниот систем за управување со отпад е во целосна ингеренција на единиците на локална самоуправа без никакви дополнителни мерки и механизми за постапување во случај кога единиците на локална самоуправа не можат да постигнат согласност околу прашањата за управување со отпадот.</w:t>
      </w:r>
    </w:p>
    <w:p w:rsidR="000349C5" w:rsidRPr="003E6BA5" w:rsidRDefault="00213482">
      <w:p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Ваквото решение има негативни влијанија врз економскиот развој на државата особен до делот на регионален развој и економски развој, има значително фискално влијание, како и особено негативно влијае врз животната средина и здравјето на луѓето и социјалниот систем на државата.</w:t>
      </w:r>
    </w:p>
    <w:p w:rsidR="000349C5" w:rsidRPr="003E6BA5" w:rsidRDefault="00213482">
      <w:pPr>
        <w:tabs>
          <w:tab w:val="left" w:pos="675"/>
        </w:tabs>
        <w:jc w:val="both"/>
        <w:rPr>
          <w:rFonts w:ascii="StobiSerif Regular" w:eastAsia="Arial" w:hAnsi="StobiSerif Regular" w:cs="Arial"/>
          <w:b/>
          <w:i/>
          <w:sz w:val="20"/>
          <w:szCs w:val="20"/>
          <w:u w:val="single"/>
        </w:rPr>
      </w:pPr>
      <w:r w:rsidRPr="003E6BA5">
        <w:rPr>
          <w:rFonts w:ascii="StobiSerif Regular" w:eastAsia="Arial" w:hAnsi="StobiSerif Regular" w:cs="Arial"/>
          <w:sz w:val="20"/>
          <w:szCs w:val="20"/>
        </w:rPr>
        <w:t xml:space="preserve"> </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b/>
          <w:i/>
          <w:sz w:val="20"/>
          <w:szCs w:val="20"/>
          <w:u w:val="single"/>
        </w:rPr>
        <w:t xml:space="preserve">ОПЦИЈА 1 – </w:t>
      </w:r>
      <w:r w:rsidRPr="003E6BA5">
        <w:rPr>
          <w:rFonts w:ascii="StobiSerif Regular" w:eastAsia="Arial" w:hAnsi="StobiSerif Regular" w:cs="Arial"/>
          <w:sz w:val="20"/>
          <w:szCs w:val="20"/>
        </w:rPr>
        <w:t xml:space="preserve">Да се донесе нов </w:t>
      </w:r>
      <w:r w:rsidRPr="003E6BA5">
        <w:rPr>
          <w:rFonts w:ascii="StobiSerif Regular" w:eastAsia="Arial" w:hAnsi="StobiSerif Regular" w:cs="Arial"/>
          <w:color w:val="000000"/>
          <w:sz w:val="20"/>
          <w:szCs w:val="20"/>
        </w:rPr>
        <w:t xml:space="preserve">Закон за </w:t>
      </w:r>
      <w:r w:rsidRPr="003E6BA5">
        <w:rPr>
          <w:rFonts w:ascii="StobiSerif Regular" w:eastAsia="Arial" w:hAnsi="StobiSerif Regular" w:cs="Arial"/>
          <w:sz w:val="20"/>
          <w:szCs w:val="20"/>
        </w:rPr>
        <w:t xml:space="preserve">управување со отпад со </w:t>
      </w:r>
      <w:r w:rsidRPr="003E6BA5">
        <w:rPr>
          <w:rFonts w:ascii="StobiSerif Regular" w:eastAsia="Arial" w:hAnsi="StobiSerif Regular" w:cs="Arial"/>
          <w:color w:val="000000"/>
          <w:sz w:val="20"/>
          <w:szCs w:val="20"/>
        </w:rPr>
        <w:t xml:space="preserve">кој ќе се </w:t>
      </w:r>
      <w:r w:rsidRPr="003E6BA5">
        <w:rPr>
          <w:rFonts w:ascii="StobiSerif Regular" w:eastAsia="Arial" w:hAnsi="StobiSerif Regular" w:cs="Arial"/>
          <w:sz w:val="20"/>
          <w:szCs w:val="20"/>
        </w:rPr>
        <w:t>определат јасно дефинирани рокови за воспоставување на регионален систем за управување со отпад.</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Оваа опција е најприфатлива затоа што истата позитивно влијае во однос на можностите за воспоставувањето на регионалното управување со отпадот. Имено истата дава можност на единиците на локална самоуправа од одреден регион во одреден законски рок самите да се организираат и да ги спроведат законските обврски.  Дополнително, дава можност ЕЛС оваа обврска да ја пренесе доброволно на ВРМ доколку сметаат дека истите немаат согласност или капацитет за вршење на оваа обврска. Покрај тоа доколку ЕЛС не ги спроведат обврските од законот, ова опција дава можност реализацијата на обврските да се изврши од страна на Владата на </w:t>
      </w:r>
      <w:r w:rsidR="00E85CF7" w:rsidRPr="003E6BA5">
        <w:rPr>
          <w:rFonts w:ascii="StobiSerif Regular" w:eastAsia="Arial" w:hAnsi="StobiSerif Regular" w:cs="Arial"/>
          <w:sz w:val="20"/>
          <w:szCs w:val="20"/>
        </w:rPr>
        <w:t>Република Северна Македонија</w:t>
      </w:r>
      <w:r w:rsidRPr="003E6BA5">
        <w:rPr>
          <w:rFonts w:ascii="StobiSerif Regular" w:eastAsia="Arial" w:hAnsi="StobiSerif Regular" w:cs="Arial"/>
          <w:sz w:val="20"/>
          <w:szCs w:val="20"/>
        </w:rPr>
        <w:t xml:space="preserve">. </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Оваа опција позитивно ќе влијае врз животната средина затоа што отстранувањето на отпадот на регуларни регионални депонии ќе спречи создавања на нелегални депонии/ѓубришта а со тоа ќе се овозможи заштита на животната средина и здравјето на луѓето.</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lastRenderedPageBreak/>
        <w:t>Оваа опција позитивно ќе влијае и врз економскиот развој на државата затоа што ќе овозможи користење на отпадот како ресурс и поголема неговата искористеност со што позитивно на економија преку зголемување на бројот на работни места.</w:t>
      </w:r>
    </w:p>
    <w:p w:rsidR="000349C5" w:rsidRPr="003E6BA5" w:rsidRDefault="00213482">
      <w:pPr>
        <w:jc w:val="both"/>
        <w:rPr>
          <w:rFonts w:ascii="StobiSerif Regular" w:eastAsia="Arial" w:hAnsi="StobiSerif Regular" w:cs="Arial"/>
          <w:sz w:val="20"/>
          <w:szCs w:val="20"/>
          <w:u w:val="single"/>
        </w:rPr>
      </w:pPr>
      <w:r w:rsidRPr="003E6BA5">
        <w:rPr>
          <w:rFonts w:ascii="StobiSerif Regular" w:eastAsia="Arial" w:hAnsi="StobiSerif Regular" w:cs="Arial"/>
          <w:sz w:val="20"/>
          <w:szCs w:val="20"/>
        </w:rPr>
        <w:t xml:space="preserve">Индиректно позитивно влијае оваа опција има и на здравствената заштита и социјалната заштита на населението. Имено,  отстранувањето на отпадот согласно закон на регуларни депонии ќе влијае за подобрување на јавното здравје преку </w:t>
      </w:r>
      <w:proofErr w:type="spellStart"/>
      <w:r w:rsidRPr="003E6BA5">
        <w:rPr>
          <w:rFonts w:ascii="StobiSerif Regular" w:eastAsia="Arial" w:hAnsi="StobiSerif Regular" w:cs="Arial"/>
          <w:sz w:val="20"/>
          <w:szCs w:val="20"/>
        </w:rPr>
        <w:t>преку</w:t>
      </w:r>
      <w:proofErr w:type="spellEnd"/>
      <w:r w:rsidRPr="003E6BA5">
        <w:rPr>
          <w:rFonts w:ascii="StobiSerif Regular" w:eastAsia="Arial" w:hAnsi="StobiSerif Regular" w:cs="Arial"/>
          <w:sz w:val="20"/>
          <w:szCs w:val="20"/>
        </w:rPr>
        <w:t xml:space="preserve"> спречување на ширење на заразни болести. Ова позитивно ќе влијае и на намалување на средствата кои се трошат од семејниот буџет за лекување настанати како резултат на загадувањето на животната средина. </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b/>
          <w:sz w:val="20"/>
          <w:szCs w:val="20"/>
          <w:u w:val="single"/>
        </w:rPr>
        <w:t>ОПЦИЈА 2 -</w:t>
      </w:r>
      <w:r w:rsidRPr="003E6BA5">
        <w:rPr>
          <w:rFonts w:ascii="StobiSerif Regular" w:eastAsia="Arial" w:hAnsi="StobiSerif Regular" w:cs="Arial"/>
          <w:b/>
          <w:sz w:val="20"/>
          <w:szCs w:val="20"/>
        </w:rPr>
        <w:t xml:space="preserve"> </w:t>
      </w:r>
      <w:r w:rsidRPr="003E6BA5">
        <w:rPr>
          <w:rFonts w:ascii="StobiSerif Regular" w:eastAsia="Arial" w:hAnsi="StobiSerif Regular" w:cs="Arial"/>
          <w:sz w:val="20"/>
          <w:szCs w:val="20"/>
        </w:rPr>
        <w:t>Донесување на нов Закон за управување со отпад во кој воспоставувањето на регионалното управување со отпад ќе биде обврска на централната власт односно од страна на ВРМ.</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Оваа опција е исто така прифатлива.</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Позитивно кај оваа опција е тоа што доведува до побрзо воспоставување на обврските од законот.</w:t>
      </w:r>
    </w:p>
    <w:p w:rsidR="000349C5" w:rsidRPr="003E6BA5" w:rsidRDefault="00213482">
      <w:p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Негативното влијание е преземање на обврските од локалната самоуправа со што не дава можност за зајакнување на капацитетите на локални ниво за управување со отпадот на регионално ниво. истовремено навлегува во ингеренциите на локалната самоуправ</w:t>
      </w:r>
      <w:r w:rsidR="00C34D2F" w:rsidRPr="003E6BA5">
        <w:rPr>
          <w:rFonts w:ascii="StobiSerif Regular" w:eastAsia="Arial" w:hAnsi="StobiSerif Regular" w:cs="Arial"/>
          <w:sz w:val="20"/>
          <w:szCs w:val="20"/>
        </w:rPr>
        <w:t>а</w:t>
      </w:r>
      <w:r w:rsidRPr="003E6BA5">
        <w:rPr>
          <w:rFonts w:ascii="StobiSerif Regular" w:eastAsia="Arial" w:hAnsi="StobiSerif Regular" w:cs="Arial"/>
          <w:sz w:val="20"/>
          <w:szCs w:val="20"/>
        </w:rPr>
        <w:t xml:space="preserve"> кои се регулирани со други закони. Истовремено не дава голема можност за зајакнување на капацитетите на локално ниво за понатамошно управување со регионалниот систем. </w:t>
      </w:r>
    </w:p>
    <w:p w:rsidR="000349C5" w:rsidRPr="003E6BA5" w:rsidRDefault="000349C5">
      <w:pPr>
        <w:tabs>
          <w:tab w:val="left" w:pos="675"/>
        </w:tabs>
        <w:jc w:val="both"/>
        <w:rPr>
          <w:rFonts w:ascii="StobiSerif Regular" w:eastAsia="Arial" w:hAnsi="StobiSerif Regular" w:cs="Arial"/>
          <w:i/>
          <w:sz w:val="20"/>
          <w:szCs w:val="20"/>
        </w:rPr>
      </w:pPr>
    </w:p>
    <w:p w:rsidR="000349C5" w:rsidRPr="003E6BA5" w:rsidRDefault="00213482">
      <w:pPr>
        <w:tabs>
          <w:tab w:val="left" w:pos="675"/>
        </w:tabs>
        <w:jc w:val="both"/>
        <w:rPr>
          <w:rFonts w:ascii="StobiSerif Regular" w:eastAsia="Arial" w:hAnsi="StobiSerif Regular" w:cs="Arial"/>
          <w:i/>
          <w:sz w:val="20"/>
          <w:szCs w:val="20"/>
        </w:rPr>
      </w:pPr>
      <w:r w:rsidRPr="003E6BA5">
        <w:rPr>
          <w:rFonts w:ascii="StobiSerif Regular" w:eastAsia="Arial" w:hAnsi="StobiSerif Regular" w:cs="Arial"/>
          <w:i/>
          <w:sz w:val="20"/>
          <w:szCs w:val="20"/>
        </w:rPr>
        <w:t>6.2 Ризици во спроведувањето и примената на секое од можните решенија (опции)</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i/>
          <w:sz w:val="20"/>
          <w:szCs w:val="20"/>
        </w:rPr>
        <w:t xml:space="preserve">Ризик за опција „не прави ништо“ - </w:t>
      </w:r>
    </w:p>
    <w:p w:rsidR="000349C5" w:rsidRPr="003E6BA5" w:rsidRDefault="000349C5">
      <w:pPr>
        <w:jc w:val="both"/>
        <w:rPr>
          <w:rFonts w:ascii="StobiSerif Regular" w:eastAsia="Arial" w:hAnsi="StobiSerif Regular" w:cs="Arial"/>
          <w:i/>
          <w:sz w:val="20"/>
          <w:szCs w:val="20"/>
        </w:rPr>
      </w:pPr>
    </w:p>
    <w:p w:rsidR="000349C5" w:rsidRPr="003E6BA5" w:rsidRDefault="00213482">
      <w:pPr>
        <w:numPr>
          <w:ilvl w:val="1"/>
          <w:numId w:val="11"/>
        </w:numPr>
        <w:pBdr>
          <w:top w:val="nil"/>
          <w:left w:val="nil"/>
          <w:bottom w:val="nil"/>
          <w:right w:val="nil"/>
          <w:between w:val="nil"/>
        </w:pBdr>
        <w:spacing w:line="276" w:lineRule="auto"/>
        <w:jc w:val="both"/>
        <w:rPr>
          <w:rFonts w:ascii="StobiSerif Regular" w:eastAsia="Arial" w:hAnsi="StobiSerif Regular" w:cs="Arial"/>
          <w:b/>
          <w:i/>
          <w:color w:val="000000"/>
          <w:sz w:val="20"/>
          <w:szCs w:val="20"/>
        </w:rPr>
      </w:pPr>
      <w:r w:rsidRPr="003E6BA5">
        <w:rPr>
          <w:rFonts w:ascii="StobiSerif Regular" w:eastAsia="Arial" w:hAnsi="StobiSerif Regular" w:cs="Arial"/>
          <w:b/>
          <w:i/>
          <w:color w:val="000000"/>
          <w:sz w:val="20"/>
          <w:szCs w:val="20"/>
        </w:rPr>
        <w:t>Препорачано решение со образложение</w:t>
      </w:r>
    </w:p>
    <w:p w:rsidR="000349C5" w:rsidRPr="003E6BA5" w:rsidRDefault="00213482" w:rsidP="003E6BA5">
      <w:pPr>
        <w:pBdr>
          <w:top w:val="nil"/>
          <w:left w:val="nil"/>
          <w:bottom w:val="nil"/>
          <w:right w:val="nil"/>
          <w:between w:val="nil"/>
        </w:pBdr>
        <w:spacing w:after="200" w:line="276" w:lineRule="auto"/>
        <w:jc w:val="both"/>
        <w:rPr>
          <w:rFonts w:ascii="StobiSerif Regular" w:eastAsia="Arial" w:hAnsi="StobiSerif Regular" w:cs="Arial"/>
          <w:color w:val="000000"/>
          <w:sz w:val="20"/>
          <w:szCs w:val="20"/>
        </w:rPr>
      </w:pPr>
      <w:r w:rsidRPr="003E6BA5">
        <w:rPr>
          <w:rFonts w:ascii="StobiSerif Regular" w:eastAsia="Arial" w:hAnsi="StobiSerif Regular" w:cs="Arial"/>
          <w:i/>
          <w:color w:val="000000"/>
          <w:sz w:val="20"/>
          <w:szCs w:val="20"/>
        </w:rPr>
        <w:t xml:space="preserve">Препорачано решение е Опција 1 - Да се донесе нов Закон за управување со отпад со </w:t>
      </w:r>
      <w:proofErr w:type="spellStart"/>
      <w:r w:rsidRPr="003E6BA5">
        <w:rPr>
          <w:rFonts w:ascii="StobiSerif Regular" w:eastAsia="Arial" w:hAnsi="StobiSerif Regular" w:cs="Arial"/>
          <w:i/>
          <w:color w:val="000000"/>
          <w:sz w:val="20"/>
          <w:szCs w:val="20"/>
        </w:rPr>
        <w:t>со</w:t>
      </w:r>
      <w:proofErr w:type="spellEnd"/>
      <w:r w:rsidRPr="003E6BA5">
        <w:rPr>
          <w:rFonts w:ascii="StobiSerif Regular" w:eastAsia="Arial" w:hAnsi="StobiSerif Regular" w:cs="Arial"/>
          <w:i/>
          <w:color w:val="000000"/>
          <w:sz w:val="20"/>
          <w:szCs w:val="20"/>
        </w:rPr>
        <w:t xml:space="preserve"> кој ќе се определат јасно дефинирани рокови за воспоставување на регионален систем за управување со отпад.</w:t>
      </w:r>
    </w:p>
    <w:p w:rsidR="000349C5" w:rsidRPr="003E6BA5" w:rsidRDefault="000349C5">
      <w:pPr>
        <w:jc w:val="both"/>
        <w:rPr>
          <w:rFonts w:ascii="StobiSerif Regular" w:eastAsia="Arial" w:hAnsi="StobiSerif Regular" w:cs="Arial"/>
          <w:i/>
          <w:sz w:val="20"/>
          <w:szCs w:val="20"/>
        </w:rPr>
      </w:pPr>
    </w:p>
    <w:p w:rsidR="000349C5" w:rsidRPr="003E6BA5" w:rsidRDefault="00213482">
      <w:pPr>
        <w:shd w:val="clear" w:color="auto" w:fill="CCFFFF"/>
        <w:tabs>
          <w:tab w:val="left" w:pos="675"/>
        </w:tabs>
        <w:jc w:val="both"/>
        <w:rPr>
          <w:rFonts w:ascii="StobiSerif Regular" w:eastAsia="Arial" w:hAnsi="StobiSerif Regular" w:cs="Arial"/>
          <w:b/>
          <w:sz w:val="20"/>
          <w:szCs w:val="20"/>
        </w:rPr>
      </w:pPr>
      <w:r w:rsidRPr="003E6BA5">
        <w:rPr>
          <w:rFonts w:ascii="StobiSerif Regular" w:eastAsia="Arial" w:hAnsi="StobiSerif Regular" w:cs="Arial"/>
          <w:b/>
          <w:sz w:val="20"/>
          <w:szCs w:val="20"/>
        </w:rPr>
        <w:t>7.</w:t>
      </w:r>
      <w:r w:rsidRPr="003E6BA5">
        <w:rPr>
          <w:rFonts w:ascii="StobiSerif Regular" w:eastAsia="Arial" w:hAnsi="StobiSerif Regular" w:cs="Arial"/>
          <w:b/>
          <w:sz w:val="20"/>
          <w:szCs w:val="20"/>
        </w:rPr>
        <w:tab/>
        <w:t>Спроведување на препорачаното решение</w:t>
      </w:r>
    </w:p>
    <w:p w:rsidR="000349C5" w:rsidRPr="003E6BA5" w:rsidRDefault="000349C5">
      <w:pPr>
        <w:jc w:val="both"/>
        <w:rPr>
          <w:rFonts w:ascii="StobiSerif Regular" w:eastAsia="Arial" w:hAnsi="StobiSerif Regular" w:cs="Arial"/>
          <w:i/>
          <w:sz w:val="20"/>
          <w:szCs w:val="20"/>
        </w:rPr>
      </w:pPr>
    </w:p>
    <w:p w:rsidR="000349C5" w:rsidRPr="003E6BA5" w:rsidRDefault="00213482">
      <w:pPr>
        <w:jc w:val="both"/>
        <w:rPr>
          <w:rFonts w:ascii="StobiSerif Regular" w:eastAsia="Arial" w:hAnsi="StobiSerif Regular" w:cs="Arial"/>
          <w:i/>
          <w:sz w:val="20"/>
          <w:szCs w:val="20"/>
        </w:rPr>
      </w:pPr>
      <w:r w:rsidRPr="003E6BA5">
        <w:rPr>
          <w:rFonts w:ascii="StobiSerif Regular" w:eastAsia="Arial" w:hAnsi="StobiSerif Regular" w:cs="Arial"/>
          <w:i/>
          <w:sz w:val="20"/>
          <w:szCs w:val="20"/>
        </w:rPr>
        <w:t>7.1 Потреба од менување на закони и подзаконска регулатива во областа или други сродни области.</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Со цел воспоставување на препорачаната опција потребно е донесување на нов Закон за управување со отпад.</w:t>
      </w:r>
    </w:p>
    <w:p w:rsidR="00DC6048" w:rsidRPr="003E6BA5" w:rsidRDefault="00213482" w:rsidP="00DC6048">
      <w:pPr>
        <w:jc w:val="both"/>
        <w:rPr>
          <w:rFonts w:ascii="StobiSerif Regular" w:eastAsia="Arial" w:hAnsi="StobiSerif Regular" w:cs="Arial"/>
          <w:i/>
          <w:sz w:val="20"/>
          <w:szCs w:val="20"/>
        </w:rPr>
      </w:pPr>
      <w:r w:rsidRPr="003E6BA5">
        <w:rPr>
          <w:rFonts w:ascii="StobiSerif Regular" w:eastAsia="Arial" w:hAnsi="StobiSerif Regular" w:cs="Arial"/>
          <w:sz w:val="20"/>
          <w:szCs w:val="20"/>
        </w:rPr>
        <w:t xml:space="preserve">При донесувањето на Законот потребно е </w:t>
      </w:r>
      <w:r w:rsidR="00DC6048" w:rsidRPr="003E6BA5">
        <w:rPr>
          <w:rFonts w:ascii="StobiSerif Regular" w:eastAsia="Arial" w:hAnsi="StobiSerif Regular" w:cs="Arial"/>
          <w:sz w:val="20"/>
          <w:szCs w:val="20"/>
        </w:rPr>
        <w:t>да се изменат Законот за комунални дејности во член 22 став (2), каде се</w:t>
      </w:r>
      <w:r w:rsidR="00DC6048" w:rsidRPr="003E6BA5">
        <w:rPr>
          <w:rFonts w:ascii="StobiSerif Regular" w:eastAsia="Arial" w:hAnsi="StobiSerif Regular" w:cs="Arial"/>
          <w:sz w:val="20"/>
          <w:szCs w:val="20"/>
          <w:lang w:val="en-US"/>
        </w:rPr>
        <w:t xml:space="preserve"> </w:t>
      </w:r>
      <w:r w:rsidR="00DC6048" w:rsidRPr="003E6BA5">
        <w:rPr>
          <w:rFonts w:ascii="StobiSerif Regular" w:eastAsia="Arial" w:hAnsi="StobiSerif Regular" w:cs="Arial"/>
          <w:sz w:val="20"/>
          <w:szCs w:val="20"/>
        </w:rPr>
        <w:t>уредува утврдувањето на цената на давателите на услугите, како и Законот за</w:t>
      </w:r>
      <w:r w:rsidR="00DC6048" w:rsidRPr="003E6BA5">
        <w:rPr>
          <w:rFonts w:ascii="StobiSerif Regular" w:eastAsia="Arial" w:hAnsi="StobiSerif Regular" w:cs="Arial"/>
          <w:sz w:val="20"/>
          <w:szCs w:val="20"/>
          <w:lang w:val="en-US"/>
        </w:rPr>
        <w:t xml:space="preserve"> </w:t>
      </w:r>
      <w:r w:rsidR="00DC6048" w:rsidRPr="003E6BA5">
        <w:rPr>
          <w:rFonts w:ascii="StobiSerif Regular" w:eastAsia="Arial" w:hAnsi="StobiSerif Regular" w:cs="Arial"/>
          <w:sz w:val="20"/>
          <w:szCs w:val="20"/>
        </w:rPr>
        <w:t>енергетика, каде би се дополниле надлежностите на Регулаторната Комисија.</w:t>
      </w:r>
      <w:r w:rsidR="00DC6048" w:rsidRPr="003E6BA5">
        <w:rPr>
          <w:rFonts w:ascii="StobiSerif Regular" w:eastAsia="Arial" w:hAnsi="StobiSerif Regular" w:cs="Arial"/>
          <w:i/>
          <w:sz w:val="20"/>
          <w:szCs w:val="20"/>
        </w:rPr>
        <w:t xml:space="preserve"> </w:t>
      </w:r>
    </w:p>
    <w:p w:rsidR="00DC6048" w:rsidRPr="003E6BA5" w:rsidRDefault="00DC6048" w:rsidP="00DC6048">
      <w:pPr>
        <w:jc w:val="both"/>
        <w:rPr>
          <w:rFonts w:ascii="StobiSerif Regular" w:eastAsia="Arial" w:hAnsi="StobiSerif Regular" w:cs="Arial"/>
          <w:i/>
          <w:sz w:val="20"/>
          <w:szCs w:val="20"/>
        </w:rPr>
      </w:pPr>
    </w:p>
    <w:p w:rsidR="000349C5" w:rsidRPr="003E6BA5" w:rsidRDefault="00213482" w:rsidP="00DC6048">
      <w:pPr>
        <w:jc w:val="both"/>
        <w:rPr>
          <w:rFonts w:ascii="StobiSerif Regular" w:eastAsia="Arial" w:hAnsi="StobiSerif Regular" w:cs="Arial"/>
          <w:i/>
          <w:sz w:val="20"/>
          <w:szCs w:val="20"/>
        </w:rPr>
      </w:pPr>
      <w:r w:rsidRPr="003E6BA5">
        <w:rPr>
          <w:rFonts w:ascii="StobiSerif Regular" w:eastAsia="Arial" w:hAnsi="StobiSerif Regular" w:cs="Arial"/>
          <w:i/>
          <w:sz w:val="20"/>
          <w:szCs w:val="20"/>
        </w:rPr>
        <w:t>7.2 Потребни подзаконски акти и рок за нивно донесување</w:t>
      </w:r>
    </w:p>
    <w:p w:rsidR="000349C5" w:rsidRPr="003E6BA5" w:rsidRDefault="00213482">
      <w:pPr>
        <w:pBdr>
          <w:top w:val="nil"/>
          <w:left w:val="nil"/>
          <w:bottom w:val="nil"/>
          <w:right w:val="nil"/>
          <w:between w:val="nil"/>
        </w:pBdr>
        <w:spacing w:line="259" w:lineRule="auto"/>
        <w:jc w:val="both"/>
        <w:rPr>
          <w:rFonts w:ascii="StobiSerif Regular" w:eastAsia="Arial" w:hAnsi="StobiSerif Regular" w:cs="Arial"/>
          <w:color w:val="000000"/>
          <w:sz w:val="20"/>
          <w:szCs w:val="20"/>
        </w:rPr>
      </w:pPr>
      <w:r w:rsidRPr="003E6BA5">
        <w:rPr>
          <w:rFonts w:ascii="StobiSerif Regular" w:eastAsia="Arial" w:hAnsi="StobiSerif Regular" w:cs="Arial"/>
          <w:color w:val="000000"/>
          <w:sz w:val="20"/>
          <w:szCs w:val="20"/>
        </w:rPr>
        <w:t>Потребно е донесување на следните подзаконски акти и тоа:</w:t>
      </w:r>
    </w:p>
    <w:p w:rsidR="000349C5" w:rsidRPr="003E6BA5" w:rsidRDefault="000349C5">
      <w:pPr>
        <w:pBdr>
          <w:top w:val="nil"/>
          <w:left w:val="nil"/>
          <w:bottom w:val="nil"/>
          <w:right w:val="nil"/>
          <w:between w:val="nil"/>
        </w:pBdr>
        <w:spacing w:line="259" w:lineRule="auto"/>
        <w:jc w:val="both"/>
        <w:rPr>
          <w:rFonts w:ascii="StobiSerif Regular" w:eastAsia="Arial" w:hAnsi="StobiSerif Regular" w:cs="Arial"/>
          <w:color w:val="000000"/>
          <w:sz w:val="20"/>
          <w:szCs w:val="20"/>
        </w:rPr>
      </w:pPr>
    </w:p>
    <w:p w:rsidR="000349C5" w:rsidRPr="003E6BA5" w:rsidRDefault="00213482">
      <w:pPr>
        <w:numPr>
          <w:ilvl w:val="0"/>
          <w:numId w:val="14"/>
        </w:numPr>
        <w:spacing w:line="276" w:lineRule="auto"/>
        <w:jc w:val="both"/>
        <w:rPr>
          <w:rFonts w:ascii="StobiSerif Regular" w:eastAsia="Arial" w:hAnsi="StobiSerif Regular" w:cs="Arial"/>
          <w:i/>
          <w:sz w:val="20"/>
          <w:szCs w:val="20"/>
        </w:rPr>
      </w:pPr>
      <w:r w:rsidRPr="003E6BA5">
        <w:rPr>
          <w:rFonts w:ascii="StobiSerif Regular" w:eastAsia="Arial" w:hAnsi="StobiSerif Regular" w:cs="Arial"/>
          <w:sz w:val="20"/>
          <w:szCs w:val="20"/>
        </w:rPr>
        <w:t xml:space="preserve">Листа на видови на отпад </w:t>
      </w:r>
    </w:p>
    <w:p w:rsidR="000349C5" w:rsidRPr="003E6BA5" w:rsidRDefault="00213482" w:rsidP="003E6BA5">
      <w:pPr>
        <w:numPr>
          <w:ilvl w:val="0"/>
          <w:numId w:val="14"/>
        </w:numPr>
        <w:spacing w:line="276" w:lineRule="auto"/>
        <w:jc w:val="both"/>
        <w:rPr>
          <w:rFonts w:ascii="StobiSerif Regular" w:eastAsia="Arial" w:hAnsi="StobiSerif Regular" w:cs="Arial"/>
          <w:i/>
          <w:sz w:val="20"/>
          <w:szCs w:val="20"/>
        </w:rPr>
      </w:pPr>
      <w:r w:rsidRPr="003E6BA5">
        <w:rPr>
          <w:rFonts w:ascii="StobiSerif Regular" w:eastAsia="Arial" w:hAnsi="StobiSerif Regular" w:cs="Arial"/>
          <w:i/>
          <w:sz w:val="20"/>
          <w:szCs w:val="20"/>
        </w:rPr>
        <w:t xml:space="preserve">Правилник за стандардите што треба да се исполнат за да се добие акредитација за вршење на оцена на </w:t>
      </w:r>
      <w:proofErr w:type="spellStart"/>
      <w:r w:rsidRPr="003E6BA5">
        <w:rPr>
          <w:rFonts w:ascii="StobiSerif Regular" w:eastAsia="Arial" w:hAnsi="StobiSerif Regular" w:cs="Arial"/>
          <w:i/>
          <w:sz w:val="20"/>
          <w:szCs w:val="20"/>
        </w:rPr>
        <w:t>карактристиките</w:t>
      </w:r>
      <w:proofErr w:type="spellEnd"/>
      <w:r w:rsidRPr="003E6BA5">
        <w:rPr>
          <w:rFonts w:ascii="StobiSerif Regular" w:eastAsia="Arial" w:hAnsi="StobiSerif Regular" w:cs="Arial"/>
          <w:i/>
          <w:sz w:val="20"/>
          <w:szCs w:val="20"/>
        </w:rPr>
        <w:t xml:space="preserve"> на отпадот.</w:t>
      </w:r>
    </w:p>
    <w:p w:rsidR="000349C5" w:rsidRPr="003E6BA5" w:rsidRDefault="00213482" w:rsidP="003E6BA5">
      <w:pPr>
        <w:numPr>
          <w:ilvl w:val="0"/>
          <w:numId w:val="14"/>
        </w:numPr>
        <w:jc w:val="both"/>
        <w:rPr>
          <w:rFonts w:ascii="StobiSerif Regular" w:eastAsia="Arial" w:hAnsi="StobiSerif Regular" w:cs="Arial"/>
          <w:sz w:val="20"/>
          <w:szCs w:val="20"/>
        </w:rPr>
      </w:pPr>
      <w:r w:rsidRPr="003E6BA5">
        <w:rPr>
          <w:rFonts w:ascii="StobiSerif Regular" w:eastAsia="Arial" w:hAnsi="StobiSerif Regular" w:cs="Arial"/>
          <w:sz w:val="20"/>
          <w:szCs w:val="20"/>
        </w:rPr>
        <w:t>Правилник за фо</w:t>
      </w:r>
      <w:r w:rsidRPr="003E6BA5">
        <w:rPr>
          <w:rFonts w:ascii="StobiSerif Regular" w:eastAsia="Arial" w:hAnsi="StobiSerif Regular" w:cs="Arial"/>
          <w:i/>
          <w:sz w:val="20"/>
          <w:szCs w:val="20"/>
        </w:rPr>
        <w:t xml:space="preserve">рмата и содржината на барањето за упис на секундарната суровина во </w:t>
      </w:r>
      <w:proofErr w:type="spellStart"/>
      <w:r w:rsidRPr="003E6BA5">
        <w:rPr>
          <w:rFonts w:ascii="StobiSerif Regular" w:eastAsia="Arial" w:hAnsi="StobiSerif Regular" w:cs="Arial"/>
          <w:i/>
          <w:sz w:val="20"/>
          <w:szCs w:val="20"/>
        </w:rPr>
        <w:t>Региастарот</w:t>
      </w:r>
      <w:proofErr w:type="spellEnd"/>
      <w:r w:rsidRPr="003E6BA5">
        <w:rPr>
          <w:rFonts w:ascii="StobiSerif Regular" w:eastAsia="Arial" w:hAnsi="StobiSerif Regular" w:cs="Arial"/>
          <w:i/>
          <w:sz w:val="20"/>
          <w:szCs w:val="20"/>
        </w:rPr>
        <w:t xml:space="preserve"> како и формата и содржината на извештајот извештај за </w:t>
      </w:r>
      <w:r w:rsidRPr="003E6BA5">
        <w:rPr>
          <w:rFonts w:ascii="StobiSerif Regular" w:eastAsia="Arial" w:hAnsi="StobiSerif Regular" w:cs="Arial"/>
          <w:i/>
          <w:sz w:val="20"/>
          <w:szCs w:val="20"/>
        </w:rPr>
        <w:lastRenderedPageBreak/>
        <w:t>количината, производствениот процес во кој е користена и крајниот корисник на секундарната суровина.</w:t>
      </w:r>
    </w:p>
    <w:p w:rsidR="000349C5" w:rsidRPr="003E6BA5" w:rsidRDefault="00213482" w:rsidP="003E6BA5">
      <w:pPr>
        <w:numPr>
          <w:ilvl w:val="0"/>
          <w:numId w:val="14"/>
        </w:numPr>
        <w:jc w:val="both"/>
        <w:rPr>
          <w:rFonts w:ascii="StobiSerif Regular" w:eastAsia="Arial" w:hAnsi="StobiSerif Regular" w:cs="Arial"/>
          <w:i/>
          <w:sz w:val="20"/>
          <w:szCs w:val="20"/>
        </w:rPr>
      </w:pPr>
      <w:r w:rsidRPr="003E6BA5">
        <w:rPr>
          <w:rFonts w:ascii="StobiSerif Regular" w:eastAsia="Arial" w:hAnsi="StobiSerif Regular" w:cs="Arial"/>
          <w:i/>
          <w:sz w:val="20"/>
          <w:szCs w:val="20"/>
        </w:rPr>
        <w:t>Правилник за техничките барања што треба да се исполнат за поедини видови на отпад (особено хартија, стакло, гуми, текстил, композитни материјали и метал) престанат да бидат отпад</w:t>
      </w:r>
    </w:p>
    <w:p w:rsidR="000349C5" w:rsidRPr="003E6BA5" w:rsidRDefault="00213482" w:rsidP="003E6BA5">
      <w:pPr>
        <w:numPr>
          <w:ilvl w:val="0"/>
          <w:numId w:val="14"/>
        </w:numPr>
        <w:jc w:val="both"/>
        <w:rPr>
          <w:rFonts w:ascii="StobiSerif Regular" w:eastAsia="Arial" w:hAnsi="StobiSerif Regular" w:cs="Arial"/>
          <w:i/>
          <w:sz w:val="20"/>
          <w:szCs w:val="20"/>
        </w:rPr>
      </w:pPr>
      <w:r w:rsidRPr="003E6BA5">
        <w:rPr>
          <w:rFonts w:ascii="StobiSerif Regular" w:eastAsia="Arial" w:hAnsi="StobiSerif Regular" w:cs="Arial"/>
          <w:i/>
          <w:sz w:val="20"/>
          <w:szCs w:val="20"/>
        </w:rPr>
        <w:t>Правилник за составот, начинот и финансирањето на активностите на советодавно работно тело за отпад.</w:t>
      </w:r>
    </w:p>
    <w:p w:rsidR="000349C5" w:rsidRPr="003E6BA5" w:rsidRDefault="00213482">
      <w:pPr>
        <w:numPr>
          <w:ilvl w:val="0"/>
          <w:numId w:val="14"/>
        </w:numPr>
        <w:jc w:val="both"/>
        <w:rPr>
          <w:rFonts w:ascii="StobiSerif Regular" w:eastAsia="Arial" w:hAnsi="StobiSerif Regular" w:cs="Arial"/>
          <w:i/>
          <w:sz w:val="20"/>
          <w:szCs w:val="20"/>
        </w:rPr>
      </w:pPr>
      <w:r w:rsidRPr="003E6BA5">
        <w:rPr>
          <w:rFonts w:ascii="StobiSerif Regular" w:eastAsia="Arial" w:hAnsi="StobiSerif Regular" w:cs="Arial"/>
          <w:i/>
          <w:sz w:val="20"/>
          <w:szCs w:val="20"/>
        </w:rPr>
        <w:t xml:space="preserve">Правилник за деталните правила за преработка на отпадот за добивање енергија или користење на отпадот како некое друго средство за производство на енергија </w:t>
      </w:r>
    </w:p>
    <w:p w:rsidR="000349C5" w:rsidRPr="003E6BA5" w:rsidRDefault="00213482">
      <w:pPr>
        <w:numPr>
          <w:ilvl w:val="0"/>
          <w:numId w:val="14"/>
        </w:numPr>
        <w:jc w:val="both"/>
        <w:rPr>
          <w:rFonts w:ascii="StobiSerif Regular" w:eastAsia="Arial" w:hAnsi="StobiSerif Regular" w:cs="Arial"/>
          <w:i/>
          <w:sz w:val="20"/>
          <w:szCs w:val="20"/>
        </w:rPr>
      </w:pPr>
      <w:r w:rsidRPr="003E6BA5">
        <w:rPr>
          <w:rFonts w:ascii="StobiSerif Regular" w:eastAsia="Arial" w:hAnsi="StobiSerif Regular" w:cs="Arial"/>
          <w:i/>
          <w:sz w:val="20"/>
          <w:szCs w:val="20"/>
        </w:rPr>
        <w:t>Правилник за начинот и условите за складирање на отпадот</w:t>
      </w:r>
    </w:p>
    <w:p w:rsidR="000349C5" w:rsidRPr="003E6BA5" w:rsidRDefault="00213482">
      <w:pPr>
        <w:numPr>
          <w:ilvl w:val="0"/>
          <w:numId w:val="14"/>
        </w:numPr>
        <w:jc w:val="both"/>
        <w:rPr>
          <w:rFonts w:ascii="StobiSerif Regular" w:eastAsia="Arial" w:hAnsi="StobiSerif Regular" w:cs="Arial"/>
          <w:i/>
          <w:sz w:val="20"/>
          <w:szCs w:val="20"/>
        </w:rPr>
      </w:pPr>
      <w:r w:rsidRPr="003E6BA5">
        <w:rPr>
          <w:rFonts w:ascii="StobiSerif Regular" w:eastAsia="Arial" w:hAnsi="StobiSerif Regular" w:cs="Arial"/>
          <w:i/>
          <w:sz w:val="20"/>
          <w:szCs w:val="20"/>
        </w:rPr>
        <w:t>Правилник за начинот и условите на функционирање на интегрираната мрежа за управување со комуналниот отпадот организирана на регионално ниво односно на ниво на една или повеќе општини односно градот Скопје</w:t>
      </w:r>
    </w:p>
    <w:p w:rsidR="000349C5" w:rsidRPr="003E6BA5" w:rsidRDefault="00213482">
      <w:pPr>
        <w:numPr>
          <w:ilvl w:val="0"/>
          <w:numId w:val="14"/>
        </w:numPr>
        <w:spacing w:line="276" w:lineRule="auto"/>
        <w:jc w:val="both"/>
        <w:rPr>
          <w:rFonts w:ascii="StobiSerif Regular" w:eastAsia="Arial" w:hAnsi="StobiSerif Regular" w:cs="Arial"/>
          <w:i/>
          <w:sz w:val="20"/>
          <w:szCs w:val="20"/>
        </w:rPr>
      </w:pPr>
      <w:r w:rsidRPr="003E6BA5">
        <w:rPr>
          <w:rFonts w:ascii="StobiSerif Regular" w:eastAsia="Arial" w:hAnsi="StobiSerif Regular" w:cs="Arial"/>
          <w:i/>
          <w:sz w:val="20"/>
          <w:szCs w:val="20"/>
        </w:rPr>
        <w:t xml:space="preserve">Правилник за </w:t>
      </w:r>
      <w:proofErr w:type="spellStart"/>
      <w:r w:rsidRPr="003E6BA5">
        <w:rPr>
          <w:rFonts w:ascii="StobiSerif Regular" w:eastAsia="Arial" w:hAnsi="StobiSerif Regular" w:cs="Arial"/>
          <w:i/>
          <w:sz w:val="20"/>
          <w:szCs w:val="20"/>
        </w:rPr>
        <w:t>претоварните</w:t>
      </w:r>
      <w:proofErr w:type="spellEnd"/>
      <w:r w:rsidRPr="003E6BA5">
        <w:rPr>
          <w:rFonts w:ascii="StobiSerif Regular" w:eastAsia="Arial" w:hAnsi="StobiSerif Regular" w:cs="Arial"/>
          <w:i/>
          <w:sz w:val="20"/>
          <w:szCs w:val="20"/>
        </w:rPr>
        <w:t xml:space="preserve"> станици треба да ги исполнуваат особено во однос на минималните технички барања во однос на постапувањето со отпадот заради негово искористување и полесно понатамошно транспортирање, минималните барања при работа во поглед на заштита  на животната средина и здравјето на луѓето, барања во однос на определувањето на места каде може да бидат лоцирани, барања во однос на начинот на работа, близината и пристапноста до други места, вклучувајќи и населени места, роковите за чување  на отпадот на </w:t>
      </w:r>
      <w:proofErr w:type="spellStart"/>
      <w:r w:rsidRPr="003E6BA5">
        <w:rPr>
          <w:rFonts w:ascii="StobiSerif Regular" w:eastAsia="Arial" w:hAnsi="StobiSerif Regular" w:cs="Arial"/>
          <w:i/>
          <w:sz w:val="20"/>
          <w:szCs w:val="20"/>
        </w:rPr>
        <w:t>претоварните</w:t>
      </w:r>
      <w:proofErr w:type="spellEnd"/>
      <w:r w:rsidRPr="003E6BA5">
        <w:rPr>
          <w:rFonts w:ascii="StobiSerif Regular" w:eastAsia="Arial" w:hAnsi="StobiSerif Regular" w:cs="Arial"/>
          <w:i/>
          <w:sz w:val="20"/>
          <w:szCs w:val="20"/>
        </w:rPr>
        <w:t xml:space="preserve"> станици, како и други барања што се од значење за работа на  </w:t>
      </w:r>
      <w:proofErr w:type="spellStart"/>
      <w:r w:rsidRPr="003E6BA5">
        <w:rPr>
          <w:rFonts w:ascii="StobiSerif Regular" w:eastAsia="Arial" w:hAnsi="StobiSerif Regular" w:cs="Arial"/>
          <w:i/>
          <w:sz w:val="20"/>
          <w:szCs w:val="20"/>
        </w:rPr>
        <w:t>претоварната</w:t>
      </w:r>
      <w:proofErr w:type="spellEnd"/>
      <w:r w:rsidRPr="003E6BA5">
        <w:rPr>
          <w:rFonts w:ascii="StobiSerif Regular" w:eastAsia="Arial" w:hAnsi="StobiSerif Regular" w:cs="Arial"/>
          <w:i/>
          <w:sz w:val="20"/>
          <w:szCs w:val="20"/>
        </w:rPr>
        <w:t xml:space="preserve"> станица.</w:t>
      </w:r>
    </w:p>
    <w:p w:rsidR="000349C5" w:rsidRPr="003E6BA5" w:rsidRDefault="00213482">
      <w:pPr>
        <w:numPr>
          <w:ilvl w:val="0"/>
          <w:numId w:val="14"/>
        </w:numPr>
        <w:spacing w:line="276" w:lineRule="auto"/>
        <w:jc w:val="both"/>
        <w:rPr>
          <w:rFonts w:ascii="StobiSerif Regular" w:eastAsia="Arial" w:hAnsi="StobiSerif Regular" w:cs="Arial"/>
          <w:i/>
          <w:sz w:val="20"/>
          <w:szCs w:val="20"/>
        </w:rPr>
      </w:pPr>
      <w:r w:rsidRPr="003E6BA5">
        <w:rPr>
          <w:rFonts w:ascii="StobiSerif Regular" w:eastAsia="Arial" w:hAnsi="StobiSerif Regular" w:cs="Arial"/>
          <w:i/>
          <w:sz w:val="20"/>
          <w:szCs w:val="20"/>
        </w:rPr>
        <w:t xml:space="preserve">Правилник за својствата на опасниот отпад и поблиските правила за постапување со опасниот отпад. </w:t>
      </w:r>
    </w:p>
    <w:p w:rsidR="000349C5" w:rsidRPr="003E6BA5" w:rsidRDefault="00213482">
      <w:pPr>
        <w:numPr>
          <w:ilvl w:val="0"/>
          <w:numId w:val="14"/>
        </w:numPr>
        <w:spacing w:line="276" w:lineRule="auto"/>
        <w:jc w:val="both"/>
        <w:rPr>
          <w:rFonts w:ascii="StobiSerif Regular" w:eastAsia="Arial" w:hAnsi="StobiSerif Regular" w:cs="Arial"/>
          <w:i/>
          <w:sz w:val="20"/>
          <w:szCs w:val="20"/>
        </w:rPr>
      </w:pPr>
      <w:r w:rsidRPr="003E6BA5">
        <w:rPr>
          <w:rFonts w:ascii="StobiSerif Regular" w:eastAsia="Arial" w:hAnsi="StobiSerif Regular" w:cs="Arial"/>
          <w:i/>
          <w:sz w:val="20"/>
          <w:szCs w:val="20"/>
        </w:rPr>
        <w:t xml:space="preserve">Правилник за формата и содржината на барањето за постапување со опасен отпад </w:t>
      </w:r>
    </w:p>
    <w:p w:rsidR="000349C5" w:rsidRPr="003E6BA5" w:rsidRDefault="00213482">
      <w:pPr>
        <w:numPr>
          <w:ilvl w:val="0"/>
          <w:numId w:val="14"/>
        </w:numPr>
        <w:spacing w:line="276" w:lineRule="auto"/>
        <w:jc w:val="both"/>
        <w:rPr>
          <w:rFonts w:ascii="StobiSerif Regular" w:eastAsia="Arial" w:hAnsi="StobiSerif Regular" w:cs="Arial"/>
          <w:i/>
          <w:sz w:val="20"/>
          <w:szCs w:val="20"/>
        </w:rPr>
      </w:pPr>
      <w:r w:rsidRPr="003E6BA5">
        <w:rPr>
          <w:rFonts w:ascii="StobiSerif Regular" w:eastAsia="Arial" w:hAnsi="StobiSerif Regular" w:cs="Arial"/>
          <w:i/>
          <w:sz w:val="20"/>
          <w:szCs w:val="20"/>
        </w:rPr>
        <w:t>Правилник за начинот на пакување и означување на опасниот отпад</w:t>
      </w:r>
    </w:p>
    <w:p w:rsidR="000349C5" w:rsidRPr="003E6BA5" w:rsidRDefault="00213482">
      <w:pPr>
        <w:numPr>
          <w:ilvl w:val="0"/>
          <w:numId w:val="14"/>
        </w:numPr>
        <w:spacing w:line="276" w:lineRule="auto"/>
        <w:jc w:val="both"/>
        <w:rPr>
          <w:rFonts w:ascii="StobiSerif Regular" w:eastAsia="Arial" w:hAnsi="StobiSerif Regular" w:cs="Arial"/>
          <w:i/>
          <w:sz w:val="20"/>
          <w:szCs w:val="20"/>
        </w:rPr>
      </w:pPr>
      <w:r w:rsidRPr="003E6BA5">
        <w:rPr>
          <w:rFonts w:ascii="StobiSerif Regular" w:eastAsia="Arial" w:hAnsi="StobiSerif Regular" w:cs="Arial"/>
          <w:i/>
          <w:sz w:val="20"/>
          <w:szCs w:val="20"/>
        </w:rPr>
        <w:t>Правилник за начинот на постапување со медицински отпад, како и начинот на пакување и обележување на медицински отпад.</w:t>
      </w:r>
    </w:p>
    <w:p w:rsidR="000349C5" w:rsidRPr="003E6BA5" w:rsidRDefault="00213482">
      <w:pPr>
        <w:numPr>
          <w:ilvl w:val="0"/>
          <w:numId w:val="14"/>
        </w:numPr>
        <w:spacing w:line="276" w:lineRule="auto"/>
        <w:jc w:val="both"/>
        <w:rPr>
          <w:rFonts w:ascii="StobiSerif Regular" w:eastAsia="Arial" w:hAnsi="StobiSerif Regular" w:cs="Arial"/>
          <w:i/>
          <w:sz w:val="20"/>
          <w:szCs w:val="20"/>
        </w:rPr>
      </w:pPr>
      <w:r w:rsidRPr="003E6BA5">
        <w:rPr>
          <w:rFonts w:ascii="StobiSerif Regular" w:eastAsia="Arial" w:hAnsi="StobiSerif Regular" w:cs="Arial"/>
          <w:i/>
          <w:sz w:val="20"/>
          <w:szCs w:val="20"/>
        </w:rPr>
        <w:t xml:space="preserve">Правилник за начинот на постапување со отпадот од </w:t>
      </w:r>
      <w:proofErr w:type="spellStart"/>
      <w:r w:rsidRPr="003E6BA5">
        <w:rPr>
          <w:rFonts w:ascii="StobiSerif Regular" w:eastAsia="Arial" w:hAnsi="StobiSerif Regular" w:cs="Arial"/>
          <w:i/>
          <w:sz w:val="20"/>
          <w:szCs w:val="20"/>
        </w:rPr>
        <w:t>титаниумдиоксид</w:t>
      </w:r>
      <w:proofErr w:type="spellEnd"/>
      <w:r w:rsidRPr="003E6BA5">
        <w:rPr>
          <w:rFonts w:ascii="StobiSerif Regular" w:eastAsia="Arial" w:hAnsi="StobiSerif Regular" w:cs="Arial"/>
          <w:i/>
          <w:sz w:val="20"/>
          <w:szCs w:val="20"/>
        </w:rPr>
        <w:t>, начинот на вршење на мониторинг како и формата, содржината и начинот на доставување на податоците.</w:t>
      </w:r>
    </w:p>
    <w:p w:rsidR="000349C5" w:rsidRPr="003E6BA5" w:rsidRDefault="00213482">
      <w:pPr>
        <w:numPr>
          <w:ilvl w:val="0"/>
          <w:numId w:val="14"/>
        </w:numPr>
        <w:spacing w:line="276" w:lineRule="auto"/>
        <w:jc w:val="both"/>
        <w:rPr>
          <w:rFonts w:ascii="StobiSerif Regular" w:eastAsia="Arial" w:hAnsi="StobiSerif Regular" w:cs="Arial"/>
          <w:i/>
          <w:sz w:val="20"/>
          <w:szCs w:val="20"/>
        </w:rPr>
      </w:pPr>
      <w:r w:rsidRPr="003E6BA5">
        <w:rPr>
          <w:rFonts w:ascii="StobiSerif Regular" w:eastAsia="Arial" w:hAnsi="StobiSerif Regular" w:cs="Arial"/>
          <w:i/>
          <w:sz w:val="20"/>
          <w:szCs w:val="20"/>
        </w:rPr>
        <w:t>Правилник за начинот на постапување со отпад од азбестот и со отпадот од производи кои содржат азбест.</w:t>
      </w:r>
    </w:p>
    <w:p w:rsidR="000349C5" w:rsidRPr="003E6BA5" w:rsidRDefault="00213482">
      <w:pPr>
        <w:numPr>
          <w:ilvl w:val="0"/>
          <w:numId w:val="14"/>
        </w:numPr>
        <w:spacing w:line="276" w:lineRule="auto"/>
        <w:jc w:val="both"/>
        <w:rPr>
          <w:rFonts w:ascii="StobiSerif Regular" w:eastAsia="Arial" w:hAnsi="StobiSerif Regular" w:cs="Arial"/>
          <w:i/>
          <w:sz w:val="20"/>
          <w:szCs w:val="20"/>
        </w:rPr>
      </w:pPr>
      <w:r w:rsidRPr="003E6BA5">
        <w:rPr>
          <w:rFonts w:ascii="StobiSerif Regular" w:eastAsia="Arial" w:hAnsi="StobiSerif Regular" w:cs="Arial"/>
          <w:i/>
          <w:sz w:val="20"/>
          <w:szCs w:val="20"/>
        </w:rPr>
        <w:t>Правилник за начинот и условите за постапување со ПХБ, начинот и условите што треба да ги исполнуваат инсталациите и објектите за отстранување и за деконтаминација на ПХБ, искористените ПХБ и начинот на означување на опремата којашто содржи ПХБ како и начинот на означување на просторот или локацијата каде што е сместена таквата опрема.</w:t>
      </w:r>
    </w:p>
    <w:p w:rsidR="000349C5" w:rsidRPr="003E6BA5" w:rsidRDefault="00213482">
      <w:pPr>
        <w:numPr>
          <w:ilvl w:val="0"/>
          <w:numId w:val="14"/>
        </w:numPr>
        <w:spacing w:line="276" w:lineRule="auto"/>
        <w:jc w:val="both"/>
        <w:rPr>
          <w:rFonts w:ascii="StobiSerif Regular" w:eastAsia="Arial" w:hAnsi="StobiSerif Regular" w:cs="Arial"/>
          <w:i/>
          <w:sz w:val="20"/>
          <w:szCs w:val="20"/>
        </w:rPr>
      </w:pPr>
      <w:r w:rsidRPr="003E6BA5">
        <w:rPr>
          <w:rFonts w:ascii="StobiSerif Regular" w:eastAsia="Arial" w:hAnsi="StobiSerif Regular" w:cs="Arial"/>
          <w:i/>
          <w:sz w:val="20"/>
          <w:szCs w:val="20"/>
        </w:rPr>
        <w:t>Правилник за општите правила за постапување со комуналниот и со другите видови неопасен отпад.</w:t>
      </w:r>
    </w:p>
    <w:p w:rsidR="000349C5" w:rsidRPr="003E6BA5" w:rsidRDefault="00213482">
      <w:pPr>
        <w:numPr>
          <w:ilvl w:val="0"/>
          <w:numId w:val="14"/>
        </w:numPr>
        <w:spacing w:line="276" w:lineRule="auto"/>
        <w:jc w:val="both"/>
        <w:rPr>
          <w:rFonts w:ascii="StobiSerif Regular" w:eastAsia="Arial" w:hAnsi="StobiSerif Regular" w:cs="Arial"/>
          <w:i/>
          <w:sz w:val="20"/>
          <w:szCs w:val="20"/>
        </w:rPr>
      </w:pPr>
      <w:r w:rsidRPr="003E6BA5">
        <w:rPr>
          <w:rFonts w:ascii="StobiSerif Regular" w:eastAsia="Arial" w:hAnsi="StobiSerif Regular" w:cs="Arial"/>
          <w:i/>
          <w:sz w:val="20"/>
          <w:szCs w:val="20"/>
        </w:rPr>
        <w:t xml:space="preserve">Посебните правила за начинот на постапување со комуналниот и со другите видови неопасен отпад на својата територија ги пропишуваат, со посебен пропис, советот на општините и градот Скопје, на предлог на градоначалникот на општините и градот Скопје. </w:t>
      </w:r>
    </w:p>
    <w:p w:rsidR="000349C5" w:rsidRPr="003E6BA5" w:rsidRDefault="00213482">
      <w:pPr>
        <w:numPr>
          <w:ilvl w:val="0"/>
          <w:numId w:val="14"/>
        </w:numPr>
        <w:spacing w:line="276" w:lineRule="auto"/>
        <w:jc w:val="both"/>
        <w:rPr>
          <w:rFonts w:ascii="StobiSerif Regular" w:eastAsia="Arial" w:hAnsi="StobiSerif Regular" w:cs="Arial"/>
          <w:i/>
          <w:sz w:val="20"/>
          <w:szCs w:val="20"/>
        </w:rPr>
      </w:pPr>
      <w:r w:rsidRPr="003E6BA5">
        <w:rPr>
          <w:rFonts w:ascii="StobiSerif Regular" w:eastAsia="Arial" w:hAnsi="StobiSerif Regular" w:cs="Arial"/>
          <w:i/>
          <w:sz w:val="20"/>
          <w:szCs w:val="20"/>
        </w:rPr>
        <w:lastRenderedPageBreak/>
        <w:t xml:space="preserve">Правилник за барањата што треба да се исполнат за добивање на дозвола за постапување со отпад за секоја дејност одделно </w:t>
      </w:r>
    </w:p>
    <w:p w:rsidR="000349C5" w:rsidRPr="003E6BA5" w:rsidRDefault="00213482">
      <w:pPr>
        <w:numPr>
          <w:ilvl w:val="0"/>
          <w:numId w:val="14"/>
        </w:numPr>
        <w:spacing w:line="276" w:lineRule="auto"/>
        <w:jc w:val="both"/>
        <w:rPr>
          <w:rFonts w:ascii="StobiSerif Regular" w:eastAsia="Arial" w:hAnsi="StobiSerif Regular" w:cs="Arial"/>
          <w:i/>
          <w:sz w:val="20"/>
          <w:szCs w:val="20"/>
        </w:rPr>
      </w:pPr>
      <w:r w:rsidRPr="003E6BA5">
        <w:rPr>
          <w:rFonts w:ascii="StobiSerif Regular" w:eastAsia="Arial" w:hAnsi="StobiSerif Regular" w:cs="Arial"/>
          <w:i/>
          <w:sz w:val="20"/>
          <w:szCs w:val="20"/>
        </w:rPr>
        <w:t>Правилник за формата и содржината на образецот на барањето, како и начинот на доставување на барањето за добивање на дозвола за постапување со отпад.</w:t>
      </w:r>
    </w:p>
    <w:p w:rsidR="000349C5" w:rsidRPr="003E6BA5" w:rsidRDefault="00213482">
      <w:pPr>
        <w:numPr>
          <w:ilvl w:val="0"/>
          <w:numId w:val="14"/>
        </w:numPr>
        <w:spacing w:line="276" w:lineRule="auto"/>
        <w:jc w:val="both"/>
        <w:rPr>
          <w:rFonts w:ascii="StobiSerif Regular" w:eastAsia="Arial" w:hAnsi="StobiSerif Regular" w:cs="Arial"/>
          <w:i/>
          <w:sz w:val="20"/>
          <w:szCs w:val="20"/>
        </w:rPr>
      </w:pPr>
      <w:r w:rsidRPr="003E6BA5">
        <w:rPr>
          <w:rFonts w:ascii="StobiSerif Regular" w:eastAsia="Arial" w:hAnsi="StobiSerif Regular" w:cs="Arial"/>
          <w:i/>
          <w:sz w:val="20"/>
          <w:szCs w:val="20"/>
        </w:rPr>
        <w:t xml:space="preserve">Правилник за формата и содржината на образецот на дозволата за вршење на дејност за постапување со отпад  </w:t>
      </w:r>
    </w:p>
    <w:p w:rsidR="000349C5" w:rsidRPr="003E6BA5" w:rsidRDefault="00213482">
      <w:pPr>
        <w:numPr>
          <w:ilvl w:val="0"/>
          <w:numId w:val="14"/>
        </w:numPr>
        <w:spacing w:line="276" w:lineRule="auto"/>
        <w:jc w:val="both"/>
        <w:rPr>
          <w:rFonts w:ascii="StobiSerif Regular" w:eastAsia="Arial" w:hAnsi="StobiSerif Regular" w:cs="Arial"/>
          <w:i/>
          <w:sz w:val="20"/>
          <w:szCs w:val="20"/>
        </w:rPr>
      </w:pPr>
      <w:r w:rsidRPr="003E6BA5">
        <w:rPr>
          <w:rFonts w:ascii="StobiSerif Regular" w:eastAsia="Arial" w:hAnsi="StobiSerif Regular" w:cs="Arial"/>
          <w:i/>
          <w:sz w:val="20"/>
          <w:szCs w:val="20"/>
        </w:rPr>
        <w:t xml:space="preserve">Правилник за формата и содржината на образецот на Регистарот за </w:t>
      </w:r>
      <w:proofErr w:type="spellStart"/>
      <w:r w:rsidRPr="003E6BA5">
        <w:rPr>
          <w:rFonts w:ascii="StobiSerif Regular" w:eastAsia="Arial" w:hAnsi="StobiSerif Regular" w:cs="Arial"/>
          <w:i/>
          <w:sz w:val="20"/>
          <w:szCs w:val="20"/>
        </w:rPr>
        <w:t>вршителни</w:t>
      </w:r>
      <w:proofErr w:type="spellEnd"/>
      <w:r w:rsidRPr="003E6BA5">
        <w:rPr>
          <w:rFonts w:ascii="StobiSerif Regular" w:eastAsia="Arial" w:hAnsi="StobiSerif Regular" w:cs="Arial"/>
          <w:i/>
          <w:sz w:val="20"/>
          <w:szCs w:val="20"/>
        </w:rPr>
        <w:t xml:space="preserve"> на активност за постапување со отпад. </w:t>
      </w:r>
    </w:p>
    <w:p w:rsidR="000349C5" w:rsidRPr="003E6BA5" w:rsidRDefault="00213482">
      <w:pPr>
        <w:numPr>
          <w:ilvl w:val="0"/>
          <w:numId w:val="14"/>
        </w:numPr>
        <w:spacing w:line="276" w:lineRule="auto"/>
        <w:jc w:val="both"/>
        <w:rPr>
          <w:rFonts w:ascii="StobiSerif Regular" w:eastAsia="Arial" w:hAnsi="StobiSerif Regular" w:cs="Arial"/>
          <w:i/>
          <w:sz w:val="20"/>
          <w:szCs w:val="20"/>
        </w:rPr>
      </w:pPr>
      <w:r w:rsidRPr="003E6BA5">
        <w:rPr>
          <w:rFonts w:ascii="StobiSerif Regular" w:eastAsia="Arial" w:hAnsi="StobiSerif Regular" w:cs="Arial"/>
          <w:i/>
          <w:sz w:val="20"/>
          <w:szCs w:val="20"/>
        </w:rPr>
        <w:t>Правилник за критериумите што треба да ги исполнува депонијата</w:t>
      </w:r>
    </w:p>
    <w:p w:rsidR="000349C5" w:rsidRPr="003E6BA5" w:rsidRDefault="00213482">
      <w:pPr>
        <w:numPr>
          <w:ilvl w:val="0"/>
          <w:numId w:val="14"/>
        </w:numPr>
        <w:spacing w:line="276" w:lineRule="auto"/>
        <w:jc w:val="both"/>
        <w:rPr>
          <w:rFonts w:ascii="StobiSerif Regular" w:eastAsia="Arial" w:hAnsi="StobiSerif Regular" w:cs="Arial"/>
          <w:i/>
          <w:sz w:val="20"/>
          <w:szCs w:val="20"/>
        </w:rPr>
      </w:pPr>
      <w:r w:rsidRPr="003E6BA5">
        <w:rPr>
          <w:rFonts w:ascii="StobiSerif Regular" w:eastAsia="Arial" w:hAnsi="StobiSerif Regular" w:cs="Arial"/>
          <w:i/>
          <w:sz w:val="20"/>
          <w:szCs w:val="20"/>
        </w:rPr>
        <w:t>Правилник за формата и содржината на барањето за добивање на дозвола за депонија</w:t>
      </w:r>
    </w:p>
    <w:p w:rsidR="000349C5" w:rsidRPr="003E6BA5" w:rsidRDefault="00213482">
      <w:pPr>
        <w:numPr>
          <w:ilvl w:val="0"/>
          <w:numId w:val="14"/>
        </w:numPr>
        <w:spacing w:line="276" w:lineRule="auto"/>
        <w:jc w:val="both"/>
        <w:rPr>
          <w:rFonts w:ascii="StobiSerif Regular" w:eastAsia="Arial" w:hAnsi="StobiSerif Regular" w:cs="Arial"/>
          <w:i/>
          <w:sz w:val="20"/>
          <w:szCs w:val="20"/>
        </w:rPr>
      </w:pPr>
      <w:r w:rsidRPr="003E6BA5">
        <w:rPr>
          <w:rFonts w:ascii="StobiSerif Regular" w:eastAsia="Arial" w:hAnsi="StobiSerif Regular" w:cs="Arial"/>
          <w:i/>
          <w:sz w:val="20"/>
          <w:szCs w:val="20"/>
        </w:rPr>
        <w:t xml:space="preserve">Правилник за формата и содржината на барањето  како и другата потребна придружна документација која се поднесува за депонирање на отпад како и формата и содржината на согласноста </w:t>
      </w:r>
    </w:p>
    <w:p w:rsidR="000349C5" w:rsidRPr="003E6BA5" w:rsidRDefault="00213482">
      <w:pPr>
        <w:numPr>
          <w:ilvl w:val="0"/>
          <w:numId w:val="14"/>
        </w:numPr>
        <w:spacing w:line="276" w:lineRule="auto"/>
        <w:jc w:val="both"/>
        <w:rPr>
          <w:rFonts w:ascii="StobiSerif Regular" w:eastAsia="Arial" w:hAnsi="StobiSerif Regular" w:cs="Arial"/>
          <w:i/>
          <w:sz w:val="20"/>
          <w:szCs w:val="20"/>
        </w:rPr>
      </w:pPr>
      <w:r w:rsidRPr="003E6BA5">
        <w:rPr>
          <w:rFonts w:ascii="StobiSerif Regular" w:eastAsia="Arial" w:hAnsi="StobiSerif Regular" w:cs="Arial"/>
          <w:i/>
          <w:sz w:val="20"/>
          <w:szCs w:val="20"/>
        </w:rPr>
        <w:t>Правилник за условите во поглед на техничките средства и опремата за вршење на дејноста отстранување на отпад, условите и начинот за обука и тренинг-програмата за вработените.</w:t>
      </w:r>
    </w:p>
    <w:p w:rsidR="000349C5" w:rsidRPr="003E6BA5" w:rsidRDefault="00213482">
      <w:pPr>
        <w:numPr>
          <w:ilvl w:val="0"/>
          <w:numId w:val="14"/>
        </w:numPr>
        <w:spacing w:line="276" w:lineRule="auto"/>
        <w:jc w:val="both"/>
        <w:rPr>
          <w:rFonts w:ascii="StobiSerif Regular" w:eastAsia="Arial" w:hAnsi="StobiSerif Regular" w:cs="Arial"/>
          <w:i/>
          <w:sz w:val="20"/>
          <w:szCs w:val="20"/>
        </w:rPr>
      </w:pPr>
      <w:r w:rsidRPr="003E6BA5">
        <w:rPr>
          <w:rFonts w:ascii="StobiSerif Regular" w:eastAsia="Arial" w:hAnsi="StobiSerif Regular" w:cs="Arial"/>
          <w:i/>
          <w:sz w:val="20"/>
          <w:szCs w:val="20"/>
        </w:rPr>
        <w:t>Правилник за формата и содржината на барањето за добивање на дозволата како и формата и содржината на дозволата за депонија.</w:t>
      </w:r>
    </w:p>
    <w:p w:rsidR="000349C5" w:rsidRPr="003E6BA5" w:rsidRDefault="00213482">
      <w:pPr>
        <w:numPr>
          <w:ilvl w:val="0"/>
          <w:numId w:val="14"/>
        </w:numPr>
        <w:spacing w:line="276" w:lineRule="auto"/>
        <w:jc w:val="both"/>
        <w:rPr>
          <w:rFonts w:ascii="StobiSerif Regular" w:eastAsia="Arial" w:hAnsi="StobiSerif Regular" w:cs="Arial"/>
          <w:i/>
          <w:color w:val="00000A"/>
          <w:sz w:val="20"/>
          <w:szCs w:val="20"/>
        </w:rPr>
      </w:pPr>
      <w:r w:rsidRPr="003E6BA5">
        <w:rPr>
          <w:rFonts w:ascii="StobiSerif Regular" w:eastAsia="Arial" w:hAnsi="StobiSerif Regular" w:cs="Arial"/>
          <w:i/>
          <w:sz w:val="20"/>
          <w:szCs w:val="20"/>
        </w:rPr>
        <w:t xml:space="preserve">Правилник за количеството </w:t>
      </w:r>
      <w:proofErr w:type="spellStart"/>
      <w:r w:rsidRPr="003E6BA5">
        <w:rPr>
          <w:rFonts w:ascii="StobiSerif Regular" w:eastAsia="Arial" w:hAnsi="StobiSerif Regular" w:cs="Arial"/>
          <w:i/>
          <w:sz w:val="20"/>
          <w:szCs w:val="20"/>
        </w:rPr>
        <w:t>биоразградливи</w:t>
      </w:r>
      <w:proofErr w:type="spellEnd"/>
      <w:r w:rsidRPr="003E6BA5">
        <w:rPr>
          <w:rFonts w:ascii="StobiSerif Regular" w:eastAsia="Arial" w:hAnsi="StobiSerif Regular" w:cs="Arial"/>
          <w:i/>
          <w:sz w:val="20"/>
          <w:szCs w:val="20"/>
        </w:rPr>
        <w:t xml:space="preserve"> состојки во отпадот што смее да се депонира.</w:t>
      </w:r>
    </w:p>
    <w:p w:rsidR="000349C5" w:rsidRPr="003E6BA5" w:rsidRDefault="00213482">
      <w:pPr>
        <w:numPr>
          <w:ilvl w:val="0"/>
          <w:numId w:val="14"/>
        </w:numPr>
        <w:spacing w:line="276" w:lineRule="auto"/>
        <w:jc w:val="both"/>
        <w:rPr>
          <w:rFonts w:ascii="StobiSerif Regular" w:eastAsia="Arial" w:hAnsi="StobiSerif Regular" w:cs="Arial"/>
          <w:i/>
          <w:color w:val="00000A"/>
          <w:sz w:val="20"/>
          <w:szCs w:val="20"/>
        </w:rPr>
      </w:pPr>
      <w:r w:rsidRPr="003E6BA5">
        <w:rPr>
          <w:rFonts w:ascii="StobiSerif Regular" w:eastAsia="Arial" w:hAnsi="StobiSerif Regular" w:cs="Arial"/>
          <w:i/>
          <w:sz w:val="20"/>
          <w:szCs w:val="20"/>
        </w:rPr>
        <w:t>Правилник за критериумите за прифаќање на отпадот во депониите од секоја класа, подготвителните постапки за прифаќање на отпадот, општите постапки за тестирање, земање мостри и прифаќање на отпадот.</w:t>
      </w:r>
    </w:p>
    <w:p w:rsidR="000349C5" w:rsidRPr="003E6BA5" w:rsidRDefault="00213482">
      <w:pPr>
        <w:numPr>
          <w:ilvl w:val="0"/>
          <w:numId w:val="14"/>
        </w:numPr>
        <w:spacing w:line="276" w:lineRule="auto"/>
        <w:jc w:val="both"/>
        <w:rPr>
          <w:rFonts w:ascii="StobiSerif Regular" w:eastAsia="Arial" w:hAnsi="StobiSerif Regular" w:cs="Arial"/>
          <w:i/>
          <w:color w:val="00000A"/>
          <w:sz w:val="20"/>
          <w:szCs w:val="20"/>
        </w:rPr>
      </w:pPr>
      <w:r w:rsidRPr="003E6BA5">
        <w:rPr>
          <w:rFonts w:ascii="StobiSerif Regular" w:eastAsia="Arial" w:hAnsi="StobiSerif Regular" w:cs="Arial"/>
          <w:i/>
          <w:sz w:val="20"/>
          <w:szCs w:val="20"/>
        </w:rPr>
        <w:t xml:space="preserve">Одлука за висината на цената од Тарифникот за депонирање на опасниот отпад  </w:t>
      </w:r>
    </w:p>
    <w:p w:rsidR="000349C5" w:rsidRPr="003E6BA5" w:rsidRDefault="00213482">
      <w:pPr>
        <w:numPr>
          <w:ilvl w:val="0"/>
          <w:numId w:val="14"/>
        </w:numPr>
        <w:spacing w:line="276" w:lineRule="auto"/>
        <w:jc w:val="both"/>
        <w:rPr>
          <w:rFonts w:ascii="StobiSerif Regular" w:eastAsia="Arial" w:hAnsi="StobiSerif Regular" w:cs="Arial"/>
          <w:i/>
          <w:color w:val="00000A"/>
          <w:sz w:val="20"/>
          <w:szCs w:val="20"/>
        </w:rPr>
      </w:pPr>
      <w:r w:rsidRPr="003E6BA5">
        <w:rPr>
          <w:rFonts w:ascii="StobiSerif Regular" w:eastAsia="Arial" w:hAnsi="StobiSerif Regular" w:cs="Arial"/>
          <w:i/>
          <w:sz w:val="20"/>
          <w:szCs w:val="20"/>
        </w:rPr>
        <w:t>Правилник за начинот и постапката за работа, следење и контрола на депонијата за време на работењето, како и следењето и контролата на депонијата во фазата на затворање и натамошна грижа за депонијата по затворањето.</w:t>
      </w:r>
    </w:p>
    <w:p w:rsidR="000349C5" w:rsidRPr="003E6BA5" w:rsidRDefault="00213482">
      <w:pPr>
        <w:numPr>
          <w:ilvl w:val="0"/>
          <w:numId w:val="14"/>
        </w:numPr>
        <w:spacing w:line="276" w:lineRule="auto"/>
        <w:jc w:val="both"/>
        <w:rPr>
          <w:rFonts w:ascii="StobiSerif Regular" w:eastAsia="Arial" w:hAnsi="StobiSerif Regular" w:cs="Arial"/>
          <w:i/>
          <w:color w:val="00000A"/>
          <w:sz w:val="20"/>
          <w:szCs w:val="20"/>
        </w:rPr>
      </w:pPr>
      <w:r w:rsidRPr="003E6BA5">
        <w:rPr>
          <w:rFonts w:ascii="StobiSerif Regular" w:eastAsia="Arial" w:hAnsi="StobiSerif Regular" w:cs="Arial"/>
          <w:i/>
          <w:sz w:val="20"/>
          <w:szCs w:val="20"/>
        </w:rPr>
        <w:t>Правилник за начинот и условите за грижа за депониите откако тие ќе престанат да работат.</w:t>
      </w:r>
    </w:p>
    <w:p w:rsidR="000349C5" w:rsidRPr="003E6BA5" w:rsidRDefault="00213482">
      <w:pPr>
        <w:numPr>
          <w:ilvl w:val="0"/>
          <w:numId w:val="14"/>
        </w:numPr>
        <w:spacing w:line="276" w:lineRule="auto"/>
        <w:jc w:val="both"/>
        <w:rPr>
          <w:rFonts w:ascii="StobiSerif Regular" w:eastAsia="Arial" w:hAnsi="StobiSerif Regular" w:cs="Arial"/>
          <w:i/>
          <w:color w:val="00000A"/>
          <w:sz w:val="20"/>
          <w:szCs w:val="20"/>
        </w:rPr>
      </w:pPr>
      <w:r w:rsidRPr="003E6BA5">
        <w:rPr>
          <w:rFonts w:ascii="StobiSerif Regular" w:eastAsia="Arial" w:hAnsi="StobiSerif Regular" w:cs="Arial"/>
          <w:i/>
          <w:sz w:val="20"/>
          <w:szCs w:val="20"/>
        </w:rPr>
        <w:t>Правилник за условите што треба да ги исполнува правното лице, како и начинот на изборот на правното лице да врши принудна управа.</w:t>
      </w:r>
    </w:p>
    <w:p w:rsidR="000349C5" w:rsidRPr="003E6BA5" w:rsidRDefault="00213482">
      <w:pPr>
        <w:numPr>
          <w:ilvl w:val="0"/>
          <w:numId w:val="14"/>
        </w:numPr>
        <w:spacing w:line="276" w:lineRule="auto"/>
        <w:jc w:val="both"/>
        <w:rPr>
          <w:rFonts w:ascii="StobiSerif Regular" w:eastAsia="Arial" w:hAnsi="StobiSerif Regular" w:cs="Arial"/>
          <w:i/>
          <w:color w:val="00000A"/>
          <w:sz w:val="20"/>
          <w:szCs w:val="20"/>
        </w:rPr>
      </w:pPr>
      <w:r w:rsidRPr="003E6BA5">
        <w:rPr>
          <w:rFonts w:ascii="StobiSerif Regular" w:eastAsia="Arial" w:hAnsi="StobiSerif Regular" w:cs="Arial"/>
          <w:i/>
          <w:sz w:val="20"/>
          <w:szCs w:val="20"/>
        </w:rPr>
        <w:t>Правилник за формата и содржината на образецот на барањето и на дозволата за извоз и увоз на отпад.</w:t>
      </w:r>
    </w:p>
    <w:p w:rsidR="000349C5" w:rsidRPr="003E6BA5" w:rsidRDefault="00213482">
      <w:pPr>
        <w:numPr>
          <w:ilvl w:val="0"/>
          <w:numId w:val="14"/>
        </w:numPr>
        <w:spacing w:line="276" w:lineRule="auto"/>
        <w:jc w:val="both"/>
        <w:rPr>
          <w:rFonts w:ascii="StobiSerif Regular" w:eastAsia="Arial" w:hAnsi="StobiSerif Regular" w:cs="Arial"/>
          <w:i/>
          <w:color w:val="00000A"/>
          <w:sz w:val="20"/>
          <w:szCs w:val="20"/>
        </w:rPr>
      </w:pPr>
      <w:r w:rsidRPr="003E6BA5">
        <w:rPr>
          <w:rFonts w:ascii="StobiSerif Regular" w:eastAsia="Arial" w:hAnsi="StobiSerif Regular" w:cs="Arial"/>
          <w:i/>
          <w:sz w:val="20"/>
          <w:szCs w:val="20"/>
        </w:rPr>
        <w:t>Методологијата за пресметување на цената за собирање, транспортирање и отстранување на отпад.</w:t>
      </w:r>
    </w:p>
    <w:p w:rsidR="000349C5" w:rsidRPr="003E6BA5" w:rsidRDefault="00213482">
      <w:pPr>
        <w:numPr>
          <w:ilvl w:val="0"/>
          <w:numId w:val="14"/>
        </w:numPr>
        <w:spacing w:line="276" w:lineRule="auto"/>
        <w:jc w:val="both"/>
        <w:rPr>
          <w:rFonts w:ascii="StobiSerif Regular" w:eastAsia="Arial" w:hAnsi="StobiSerif Regular" w:cs="Arial"/>
          <w:i/>
          <w:color w:val="00000A"/>
          <w:sz w:val="20"/>
          <w:szCs w:val="20"/>
        </w:rPr>
      </w:pPr>
      <w:r w:rsidRPr="003E6BA5">
        <w:rPr>
          <w:rFonts w:ascii="StobiSerif Regular" w:eastAsia="Arial" w:hAnsi="StobiSerif Regular" w:cs="Arial"/>
          <w:i/>
          <w:sz w:val="20"/>
          <w:szCs w:val="20"/>
        </w:rPr>
        <w:t>Правилник за начинот на определување на висината и видот на осигурувањето врз основа на видовите и количините на отпадот со кој управува правното лице и видот на постапувањето со отпад, висината на износот на осигурувањето согласно со одделни видови на отпад и количини со кои се управува и видот на постапувањето, времетраењето, како и начинот на нивната наплата.</w:t>
      </w:r>
    </w:p>
    <w:p w:rsidR="000349C5" w:rsidRPr="003E6BA5" w:rsidRDefault="00213482">
      <w:pPr>
        <w:spacing w:before="120" w:line="276" w:lineRule="auto"/>
        <w:jc w:val="both"/>
        <w:rPr>
          <w:rFonts w:ascii="StobiSerif Regular" w:eastAsia="Arial" w:hAnsi="StobiSerif Regular" w:cs="Arial"/>
          <w:i/>
          <w:sz w:val="20"/>
          <w:szCs w:val="20"/>
        </w:rPr>
      </w:pPr>
      <w:r w:rsidRPr="003E6BA5">
        <w:rPr>
          <w:rFonts w:ascii="StobiSerif Regular" w:eastAsia="Arial" w:hAnsi="StobiSerif Regular" w:cs="Arial"/>
          <w:i/>
          <w:sz w:val="20"/>
          <w:szCs w:val="20"/>
        </w:rPr>
        <w:lastRenderedPageBreak/>
        <w:t>Подзаконските акти треба да се донесат во рок од година од денот на влегување во сила на законот.</w:t>
      </w:r>
    </w:p>
    <w:p w:rsidR="000349C5" w:rsidRPr="003E6BA5" w:rsidRDefault="000349C5" w:rsidP="003E6BA5">
      <w:pPr>
        <w:spacing w:before="120" w:line="276" w:lineRule="auto"/>
        <w:jc w:val="both"/>
        <w:rPr>
          <w:rFonts w:ascii="StobiSerif Regular" w:eastAsia="Arial" w:hAnsi="StobiSerif Regular" w:cs="Arial"/>
          <w:color w:val="000000"/>
          <w:sz w:val="20"/>
          <w:szCs w:val="20"/>
        </w:rPr>
      </w:pPr>
    </w:p>
    <w:p w:rsidR="000349C5" w:rsidRPr="003E6BA5" w:rsidRDefault="00213482">
      <w:pPr>
        <w:jc w:val="both"/>
        <w:rPr>
          <w:rFonts w:ascii="StobiSerif Regular" w:eastAsia="Arial" w:hAnsi="StobiSerif Regular" w:cs="Arial"/>
          <w:i/>
          <w:sz w:val="20"/>
          <w:szCs w:val="20"/>
        </w:rPr>
      </w:pPr>
      <w:r w:rsidRPr="003E6BA5">
        <w:rPr>
          <w:rFonts w:ascii="StobiSerif Regular" w:eastAsia="Arial" w:hAnsi="StobiSerif Regular" w:cs="Arial"/>
          <w:i/>
          <w:sz w:val="20"/>
          <w:szCs w:val="20"/>
        </w:rPr>
        <w:t>7.3 Органи на државната управа, државни органи и други органи надлежни за спроведување</w:t>
      </w:r>
    </w:p>
    <w:p w:rsidR="000349C5" w:rsidRPr="003E6BA5" w:rsidRDefault="00213482">
      <w:pPr>
        <w:jc w:val="both"/>
        <w:rPr>
          <w:rFonts w:ascii="StobiSerif Regular" w:eastAsia="Arial" w:hAnsi="StobiSerif Regular" w:cs="Arial"/>
          <w:i/>
          <w:sz w:val="20"/>
          <w:szCs w:val="20"/>
        </w:rPr>
      </w:pPr>
      <w:r w:rsidRPr="003E6BA5">
        <w:rPr>
          <w:rFonts w:ascii="StobiSerif Regular" w:eastAsia="Arial" w:hAnsi="StobiSerif Regular" w:cs="Arial"/>
          <w:i/>
          <w:sz w:val="20"/>
          <w:szCs w:val="20"/>
        </w:rPr>
        <w:t>Надлежни за спроведување на предложената опција се:</w:t>
      </w:r>
    </w:p>
    <w:p w:rsidR="000349C5" w:rsidRPr="003E6BA5" w:rsidRDefault="00213482">
      <w:pPr>
        <w:numPr>
          <w:ilvl w:val="0"/>
          <w:numId w:val="12"/>
        </w:numPr>
        <w:jc w:val="both"/>
        <w:rPr>
          <w:rFonts w:ascii="StobiSerif Regular" w:eastAsia="Arial" w:hAnsi="StobiSerif Regular" w:cs="Arial"/>
          <w:sz w:val="20"/>
          <w:szCs w:val="20"/>
        </w:rPr>
      </w:pPr>
      <w:r w:rsidRPr="003E6BA5">
        <w:rPr>
          <w:rFonts w:ascii="StobiSerif Regular" w:eastAsia="Arial" w:hAnsi="StobiSerif Regular" w:cs="Arial"/>
          <w:sz w:val="20"/>
          <w:szCs w:val="20"/>
        </w:rPr>
        <w:t>Министерство за животна средина и просторно планирање</w:t>
      </w:r>
    </w:p>
    <w:p w:rsidR="000349C5" w:rsidRPr="003E6BA5" w:rsidRDefault="00213482">
      <w:pPr>
        <w:numPr>
          <w:ilvl w:val="0"/>
          <w:numId w:val="12"/>
        </w:numPr>
        <w:jc w:val="both"/>
        <w:rPr>
          <w:rFonts w:ascii="StobiSerif Regular" w:eastAsia="Arial" w:hAnsi="StobiSerif Regular" w:cs="Arial"/>
          <w:sz w:val="20"/>
          <w:szCs w:val="20"/>
        </w:rPr>
      </w:pPr>
      <w:r w:rsidRPr="003E6BA5">
        <w:rPr>
          <w:rFonts w:ascii="StobiSerif Regular" w:eastAsia="Arial" w:hAnsi="StobiSerif Regular" w:cs="Arial"/>
          <w:sz w:val="20"/>
          <w:szCs w:val="20"/>
        </w:rPr>
        <w:t>Управа за животна средина</w:t>
      </w:r>
    </w:p>
    <w:p w:rsidR="000349C5" w:rsidRPr="003E6BA5" w:rsidRDefault="00213482">
      <w:pPr>
        <w:numPr>
          <w:ilvl w:val="0"/>
          <w:numId w:val="12"/>
        </w:numPr>
        <w:jc w:val="both"/>
        <w:rPr>
          <w:rFonts w:ascii="StobiSerif Regular" w:eastAsia="Arial" w:hAnsi="StobiSerif Regular" w:cs="Arial"/>
          <w:sz w:val="20"/>
          <w:szCs w:val="20"/>
        </w:rPr>
      </w:pPr>
      <w:r w:rsidRPr="003E6BA5">
        <w:rPr>
          <w:rFonts w:ascii="StobiSerif Regular" w:eastAsia="Arial" w:hAnsi="StobiSerif Regular" w:cs="Arial"/>
          <w:sz w:val="20"/>
          <w:szCs w:val="20"/>
        </w:rPr>
        <w:t>Државен инспекторат за животна средина</w:t>
      </w:r>
    </w:p>
    <w:p w:rsidR="000349C5" w:rsidRPr="003E6BA5" w:rsidRDefault="00213482">
      <w:pPr>
        <w:numPr>
          <w:ilvl w:val="0"/>
          <w:numId w:val="12"/>
        </w:numPr>
        <w:jc w:val="both"/>
        <w:rPr>
          <w:rFonts w:ascii="StobiSerif Regular" w:eastAsia="Arial" w:hAnsi="StobiSerif Regular" w:cs="Arial"/>
          <w:sz w:val="20"/>
          <w:szCs w:val="20"/>
        </w:rPr>
      </w:pPr>
      <w:r w:rsidRPr="003E6BA5">
        <w:rPr>
          <w:rFonts w:ascii="StobiSerif Regular" w:eastAsia="Arial" w:hAnsi="StobiSerif Regular" w:cs="Arial"/>
          <w:sz w:val="20"/>
          <w:szCs w:val="20"/>
        </w:rPr>
        <w:t>Државен пазарен инспекторат</w:t>
      </w:r>
    </w:p>
    <w:p w:rsidR="000349C5" w:rsidRPr="003E6BA5" w:rsidRDefault="00213482">
      <w:pPr>
        <w:numPr>
          <w:ilvl w:val="0"/>
          <w:numId w:val="12"/>
        </w:numPr>
        <w:jc w:val="both"/>
        <w:rPr>
          <w:rFonts w:ascii="StobiSerif Regular" w:eastAsia="Arial" w:hAnsi="StobiSerif Regular" w:cs="Arial"/>
          <w:sz w:val="20"/>
          <w:szCs w:val="20"/>
        </w:rPr>
      </w:pPr>
      <w:r w:rsidRPr="003E6BA5">
        <w:rPr>
          <w:rFonts w:ascii="StobiSerif Regular" w:eastAsia="Arial" w:hAnsi="StobiSerif Regular" w:cs="Arial"/>
          <w:sz w:val="20"/>
          <w:szCs w:val="20"/>
        </w:rPr>
        <w:t>Општини и градот Скопје</w:t>
      </w:r>
    </w:p>
    <w:p w:rsidR="000349C5" w:rsidRPr="003E6BA5" w:rsidRDefault="00213482">
      <w:pPr>
        <w:numPr>
          <w:ilvl w:val="0"/>
          <w:numId w:val="12"/>
        </w:num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Регионалните центри за управување со отпад</w:t>
      </w:r>
    </w:p>
    <w:p w:rsidR="00DC6048" w:rsidRPr="003E6BA5" w:rsidRDefault="00DC6048">
      <w:pPr>
        <w:numPr>
          <w:ilvl w:val="0"/>
          <w:numId w:val="12"/>
        </w:num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Регулаторна комисија за енергетика на РСМ</w:t>
      </w:r>
    </w:p>
    <w:p w:rsidR="000349C5" w:rsidRPr="003E6BA5" w:rsidRDefault="000349C5">
      <w:pPr>
        <w:tabs>
          <w:tab w:val="left" w:pos="675"/>
        </w:tabs>
        <w:jc w:val="both"/>
        <w:rPr>
          <w:rFonts w:ascii="StobiSerif Regular" w:eastAsia="Arial" w:hAnsi="StobiSerif Regular" w:cs="Arial"/>
          <w:sz w:val="20"/>
          <w:szCs w:val="20"/>
        </w:rPr>
      </w:pPr>
    </w:p>
    <w:p w:rsidR="000349C5" w:rsidRPr="003E6BA5" w:rsidRDefault="00213482">
      <w:pPr>
        <w:numPr>
          <w:ilvl w:val="1"/>
          <w:numId w:val="7"/>
        </w:numPr>
        <w:pBdr>
          <w:top w:val="nil"/>
          <w:left w:val="nil"/>
          <w:bottom w:val="nil"/>
          <w:right w:val="nil"/>
          <w:between w:val="nil"/>
        </w:pBdr>
        <w:spacing w:after="200" w:line="276" w:lineRule="auto"/>
        <w:jc w:val="both"/>
        <w:rPr>
          <w:rFonts w:ascii="StobiSerif Regular" w:eastAsia="Arial" w:hAnsi="StobiSerif Regular" w:cs="Arial"/>
          <w:i/>
          <w:color w:val="000000"/>
          <w:sz w:val="20"/>
          <w:szCs w:val="20"/>
        </w:rPr>
      </w:pPr>
      <w:r w:rsidRPr="003E6BA5">
        <w:rPr>
          <w:rFonts w:ascii="StobiSerif Regular" w:eastAsia="Arial" w:hAnsi="StobiSerif Regular" w:cs="Arial"/>
          <w:i/>
          <w:color w:val="000000"/>
          <w:sz w:val="20"/>
          <w:szCs w:val="20"/>
        </w:rPr>
        <w:t>Активности за обезбедување на ефикасно спроведување на предлогот на закон</w:t>
      </w:r>
    </w:p>
    <w:p w:rsidR="000349C5" w:rsidRPr="00F625B5" w:rsidRDefault="00213482">
      <w:pPr>
        <w:jc w:val="both"/>
        <w:rPr>
          <w:rFonts w:ascii="StobiSerif Regular" w:eastAsia="Arial" w:hAnsi="StobiSerif Regular" w:cs="Arial"/>
          <w:color w:val="000000"/>
          <w:sz w:val="20"/>
          <w:szCs w:val="20"/>
        </w:rPr>
      </w:pPr>
      <w:r w:rsidRPr="003E6BA5">
        <w:rPr>
          <w:rFonts w:ascii="StobiSerif Regular" w:eastAsia="Arial" w:hAnsi="StobiSerif Regular" w:cs="Arial"/>
          <w:sz w:val="20"/>
          <w:szCs w:val="20"/>
        </w:rPr>
        <w:t>Заради спроведување на Законот потребно е да се преземат низа активности со цел негово ефикасно спровед</w:t>
      </w:r>
      <w:r w:rsidR="0086049B" w:rsidRPr="003E6BA5">
        <w:rPr>
          <w:rFonts w:ascii="StobiSerif Regular" w:eastAsia="Arial" w:hAnsi="StobiSerif Regular" w:cs="Arial"/>
          <w:sz w:val="20"/>
          <w:szCs w:val="20"/>
        </w:rPr>
        <w:t>ување, меѓу кои и</w:t>
      </w:r>
      <w:r w:rsidRPr="003E6BA5">
        <w:rPr>
          <w:rFonts w:ascii="StobiSerif Regular" w:eastAsia="Arial" w:hAnsi="StobiSerif Regular" w:cs="Arial"/>
          <w:sz w:val="20"/>
          <w:szCs w:val="20"/>
        </w:rPr>
        <w:t xml:space="preserve"> тренинг/обука на тренери со претставници од централна, локална власт, бизнис сектор, даватели на услуги и невладиниот сектор за управување со отпад.</w:t>
      </w:r>
      <w:r w:rsidR="0086049B" w:rsidRPr="003E6BA5">
        <w:rPr>
          <w:rFonts w:ascii="StobiSerif Regular" w:eastAsia="Arial" w:hAnsi="StobiSerif Regular" w:cs="Arial"/>
          <w:sz w:val="20"/>
          <w:szCs w:val="20"/>
        </w:rPr>
        <w:t xml:space="preserve"> </w:t>
      </w:r>
      <w:r w:rsidRPr="003E6BA5">
        <w:rPr>
          <w:rFonts w:ascii="StobiSerif Regular" w:eastAsia="Arial" w:hAnsi="StobiSerif Regular" w:cs="Arial"/>
          <w:sz w:val="20"/>
          <w:szCs w:val="20"/>
        </w:rPr>
        <w:t>Исто така, потребно е да</w:t>
      </w:r>
      <w:r w:rsidR="0086049B" w:rsidRPr="003E6BA5">
        <w:rPr>
          <w:rFonts w:ascii="StobiSerif Regular" w:eastAsia="Arial" w:hAnsi="StobiSerif Regular" w:cs="Arial"/>
          <w:sz w:val="20"/>
          <w:szCs w:val="20"/>
        </w:rPr>
        <w:t xml:space="preserve"> </w:t>
      </w:r>
      <w:r w:rsidRPr="003E6BA5">
        <w:rPr>
          <w:rFonts w:ascii="StobiSerif Regular" w:eastAsia="Arial" w:hAnsi="StobiSerif Regular" w:cs="Arial"/>
          <w:sz w:val="20"/>
          <w:szCs w:val="20"/>
        </w:rPr>
        <w:t xml:space="preserve">бидат спроведени информативни кампања за промовирање на обврските </w:t>
      </w:r>
      <w:r w:rsidR="0086049B" w:rsidRPr="003E6BA5">
        <w:rPr>
          <w:rFonts w:ascii="StobiSerif Regular" w:eastAsia="Arial" w:hAnsi="StobiSerif Regular" w:cs="Arial"/>
          <w:sz w:val="20"/>
          <w:szCs w:val="20"/>
        </w:rPr>
        <w:t xml:space="preserve">на државните органи, органите на локална самоуправа, бизнис секторот и граѓаните, </w:t>
      </w:r>
      <w:r w:rsidRPr="003E6BA5">
        <w:rPr>
          <w:rFonts w:ascii="StobiSerif Regular" w:eastAsia="Arial" w:hAnsi="StobiSerif Regular" w:cs="Arial"/>
          <w:sz w:val="20"/>
          <w:szCs w:val="20"/>
        </w:rPr>
        <w:t xml:space="preserve">кои произлегуваат од Законот за управување со отпад. </w:t>
      </w:r>
    </w:p>
    <w:p w:rsidR="000349C5" w:rsidRPr="003E6BA5" w:rsidRDefault="000349C5" w:rsidP="003E6BA5">
      <w:pPr>
        <w:jc w:val="both"/>
        <w:rPr>
          <w:rFonts w:ascii="StobiSerif Regular" w:eastAsia="Arial" w:hAnsi="StobiSerif Regular" w:cs="Arial"/>
          <w:sz w:val="20"/>
          <w:szCs w:val="20"/>
        </w:rPr>
      </w:pPr>
    </w:p>
    <w:p w:rsidR="000349C5" w:rsidRPr="003E6BA5" w:rsidRDefault="000349C5">
      <w:pPr>
        <w:shd w:val="clear" w:color="auto" w:fill="CCFFFF"/>
        <w:tabs>
          <w:tab w:val="left" w:pos="675"/>
        </w:tabs>
        <w:jc w:val="both"/>
        <w:rPr>
          <w:rFonts w:ascii="StobiSerif Regular" w:eastAsia="Arial" w:hAnsi="StobiSerif Regular" w:cs="Arial"/>
          <w:b/>
          <w:sz w:val="20"/>
          <w:szCs w:val="20"/>
        </w:rPr>
      </w:pPr>
    </w:p>
    <w:p w:rsidR="000349C5" w:rsidRPr="003E6BA5" w:rsidRDefault="00213482">
      <w:pPr>
        <w:numPr>
          <w:ilvl w:val="1"/>
          <w:numId w:val="9"/>
        </w:numPr>
        <w:pBdr>
          <w:top w:val="nil"/>
          <w:left w:val="nil"/>
          <w:bottom w:val="nil"/>
          <w:right w:val="nil"/>
          <w:between w:val="nil"/>
        </w:pBdr>
        <w:spacing w:after="200" w:line="276" w:lineRule="auto"/>
        <w:jc w:val="both"/>
        <w:rPr>
          <w:rFonts w:ascii="StobiSerif Regular" w:eastAsia="Arial" w:hAnsi="StobiSerif Regular" w:cs="Arial"/>
          <w:i/>
          <w:color w:val="000000"/>
          <w:sz w:val="20"/>
          <w:szCs w:val="20"/>
        </w:rPr>
      </w:pPr>
      <w:r w:rsidRPr="003E6BA5">
        <w:rPr>
          <w:rFonts w:ascii="StobiSerif Regular" w:eastAsia="Arial" w:hAnsi="StobiSerif Regular" w:cs="Arial"/>
          <w:i/>
          <w:color w:val="000000"/>
          <w:sz w:val="20"/>
          <w:szCs w:val="20"/>
        </w:rPr>
        <w:t xml:space="preserve">Начин на следење на спроведувањето </w:t>
      </w:r>
    </w:p>
    <w:p w:rsidR="000349C5" w:rsidRPr="003E6BA5" w:rsidRDefault="00213482">
      <w:p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Спроведувањето на законот ќе се врши од става на надлежните институции  и тоа:</w:t>
      </w:r>
    </w:p>
    <w:p w:rsidR="000349C5" w:rsidRPr="003E6BA5" w:rsidRDefault="00213482">
      <w:pPr>
        <w:numPr>
          <w:ilvl w:val="0"/>
          <w:numId w:val="15"/>
        </w:numPr>
        <w:jc w:val="both"/>
        <w:rPr>
          <w:rFonts w:ascii="StobiSerif Regular" w:eastAsia="Arial" w:hAnsi="StobiSerif Regular" w:cs="Arial"/>
          <w:i/>
          <w:sz w:val="20"/>
          <w:szCs w:val="20"/>
        </w:rPr>
      </w:pPr>
      <w:r w:rsidRPr="003E6BA5">
        <w:rPr>
          <w:rFonts w:ascii="StobiSerif Regular" w:eastAsia="Arial" w:hAnsi="StobiSerif Regular" w:cs="Arial"/>
          <w:sz w:val="20"/>
          <w:szCs w:val="20"/>
        </w:rPr>
        <w:t>Министерство за животна средина и просторно планирање</w:t>
      </w:r>
    </w:p>
    <w:p w:rsidR="000349C5" w:rsidRPr="003E6BA5" w:rsidRDefault="00213482">
      <w:pPr>
        <w:numPr>
          <w:ilvl w:val="0"/>
          <w:numId w:val="15"/>
        </w:numPr>
        <w:jc w:val="both"/>
        <w:rPr>
          <w:rFonts w:ascii="StobiSerif Regular" w:eastAsia="Arial" w:hAnsi="StobiSerif Regular" w:cs="Arial"/>
          <w:i/>
          <w:sz w:val="20"/>
          <w:szCs w:val="20"/>
        </w:rPr>
      </w:pPr>
      <w:r w:rsidRPr="003E6BA5">
        <w:rPr>
          <w:rFonts w:ascii="StobiSerif Regular" w:eastAsia="Arial" w:hAnsi="StobiSerif Regular" w:cs="Arial"/>
          <w:sz w:val="20"/>
          <w:szCs w:val="20"/>
        </w:rPr>
        <w:t>Управа за животна средина</w:t>
      </w:r>
    </w:p>
    <w:p w:rsidR="000349C5" w:rsidRPr="003E6BA5" w:rsidRDefault="00213482">
      <w:pPr>
        <w:numPr>
          <w:ilvl w:val="0"/>
          <w:numId w:val="15"/>
        </w:numPr>
        <w:jc w:val="both"/>
        <w:rPr>
          <w:rFonts w:ascii="StobiSerif Regular" w:eastAsia="Arial" w:hAnsi="StobiSerif Regular" w:cs="Arial"/>
          <w:i/>
          <w:sz w:val="20"/>
          <w:szCs w:val="20"/>
        </w:rPr>
      </w:pPr>
      <w:r w:rsidRPr="003E6BA5">
        <w:rPr>
          <w:rFonts w:ascii="StobiSerif Regular" w:eastAsia="Arial" w:hAnsi="StobiSerif Regular" w:cs="Arial"/>
          <w:sz w:val="20"/>
          <w:szCs w:val="20"/>
        </w:rPr>
        <w:t>Државен инспекторат за животна средина</w:t>
      </w:r>
    </w:p>
    <w:p w:rsidR="000349C5" w:rsidRPr="003E6BA5" w:rsidRDefault="00213482">
      <w:pPr>
        <w:numPr>
          <w:ilvl w:val="0"/>
          <w:numId w:val="15"/>
        </w:numPr>
        <w:jc w:val="both"/>
        <w:rPr>
          <w:rFonts w:ascii="StobiSerif Regular" w:eastAsia="Arial" w:hAnsi="StobiSerif Regular" w:cs="Arial"/>
          <w:i/>
          <w:sz w:val="20"/>
          <w:szCs w:val="20"/>
        </w:rPr>
      </w:pPr>
      <w:r w:rsidRPr="003E6BA5">
        <w:rPr>
          <w:rFonts w:ascii="StobiSerif Regular" w:eastAsia="Arial" w:hAnsi="StobiSerif Regular" w:cs="Arial"/>
          <w:sz w:val="20"/>
          <w:szCs w:val="20"/>
        </w:rPr>
        <w:t>Регионалните центри за управување со отпад</w:t>
      </w:r>
    </w:p>
    <w:p w:rsidR="000349C5" w:rsidRPr="003E6BA5" w:rsidRDefault="00213482" w:rsidP="003E6BA5">
      <w:pPr>
        <w:numPr>
          <w:ilvl w:val="0"/>
          <w:numId w:val="15"/>
        </w:num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единиците на локална самоуправа</w:t>
      </w:r>
    </w:p>
    <w:p w:rsidR="000349C5" w:rsidRPr="003E6BA5" w:rsidRDefault="00213482">
      <w:pPr>
        <w:numPr>
          <w:ilvl w:val="0"/>
          <w:numId w:val="8"/>
        </w:numPr>
        <w:tabs>
          <w:tab w:val="left" w:pos="675"/>
        </w:tabs>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подготовката и реализацијата на </w:t>
      </w:r>
      <w:proofErr w:type="spellStart"/>
      <w:r w:rsidRPr="003E6BA5">
        <w:rPr>
          <w:rFonts w:ascii="StobiSerif Regular" w:eastAsia="Arial" w:hAnsi="StobiSerif Regular" w:cs="Arial"/>
          <w:sz w:val="20"/>
          <w:szCs w:val="20"/>
        </w:rPr>
        <w:t>планските</w:t>
      </w:r>
      <w:proofErr w:type="spellEnd"/>
      <w:r w:rsidRPr="003E6BA5">
        <w:rPr>
          <w:rFonts w:ascii="StobiSerif Regular" w:eastAsia="Arial" w:hAnsi="StobiSerif Regular" w:cs="Arial"/>
          <w:sz w:val="20"/>
          <w:szCs w:val="20"/>
        </w:rPr>
        <w:t xml:space="preserve"> документи од областа на управувањето со отпадот.</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Министерството за животна средина и просторно планирање со Управата за животна средина по завршување на втората година од влегувањето во сила на Законот, ќе направи анализа на степенот на исполнување на предвидените  индикатори дадени во точка 8.2 од овој извештај односно дали ќе биде:</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 донесен нов Национален план за управување со отпад </w:t>
      </w: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 усвоени 8 регионалните планови за осум региони во </w:t>
      </w:r>
      <w:r w:rsidR="00E85CF7" w:rsidRPr="003E6BA5">
        <w:rPr>
          <w:rFonts w:ascii="StobiSerif Regular" w:eastAsia="Arial" w:hAnsi="StobiSerif Regular" w:cs="Arial"/>
          <w:sz w:val="20"/>
          <w:szCs w:val="20"/>
        </w:rPr>
        <w:t>Република Северна Македонија</w:t>
      </w:r>
      <w:r w:rsidRPr="003E6BA5">
        <w:rPr>
          <w:rFonts w:ascii="StobiSerif Regular" w:eastAsia="Arial" w:hAnsi="StobiSerif Regular" w:cs="Arial"/>
          <w:sz w:val="20"/>
          <w:szCs w:val="20"/>
        </w:rPr>
        <w:t>.</w:t>
      </w:r>
    </w:p>
    <w:p w:rsidR="0086049B"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 Општините односно градот Скопје да ги донесат програмите за управување со отпад. </w:t>
      </w:r>
    </w:p>
    <w:p w:rsidR="003E6BA5" w:rsidRPr="003E6BA5" w:rsidRDefault="003E6BA5" w:rsidP="003E6BA5">
      <w:pPr>
        <w:jc w:val="both"/>
        <w:rPr>
          <w:rFonts w:ascii="StobiSerif Regular" w:eastAsia="Arial" w:hAnsi="StobiSerif Regular" w:cs="Arial"/>
          <w:sz w:val="20"/>
          <w:szCs w:val="20"/>
        </w:rPr>
      </w:pPr>
      <w:r w:rsidRPr="003E6BA5">
        <w:rPr>
          <w:rFonts w:ascii="StobiSerif Regular" w:eastAsia="Arial" w:hAnsi="StobiSerif Regular" w:cs="Arial"/>
          <w:sz w:val="20"/>
          <w:szCs w:val="20"/>
        </w:rPr>
        <w:t>МЖСПП и УЖС ќе го следи спроведувањето на регионалното управување со отпад особено во делот на постигнување на согласност на општините за реализирање на обврските за спроведување на регионално управување со отпад. Исто така ќе се следи во однос на изградбата на регионалната постројка за управување со отпад.</w:t>
      </w:r>
    </w:p>
    <w:p w:rsidR="0086049B" w:rsidRPr="003E6BA5" w:rsidRDefault="0086049B">
      <w:pPr>
        <w:jc w:val="both"/>
        <w:rPr>
          <w:rFonts w:ascii="StobiSerif Regular" w:eastAsia="Arial" w:hAnsi="StobiSerif Regular" w:cs="Arial"/>
          <w:sz w:val="20"/>
          <w:szCs w:val="20"/>
        </w:rPr>
      </w:pPr>
    </w:p>
    <w:p w:rsidR="000349C5" w:rsidRPr="003E6BA5" w:rsidRDefault="00213482">
      <w:pPr>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Министерството за животна средина и просторно планирање и Управата за животна средина потребно е да го следат донесувањето на програмите и на квартална основа </w:t>
      </w:r>
      <w:r w:rsidR="003E6BA5" w:rsidRPr="003E6BA5">
        <w:rPr>
          <w:rFonts w:ascii="StobiSerif Regular" w:eastAsia="Arial" w:hAnsi="StobiSerif Regular" w:cs="Arial"/>
          <w:sz w:val="20"/>
          <w:szCs w:val="20"/>
        </w:rPr>
        <w:t>ќе</w:t>
      </w:r>
      <w:r w:rsidRPr="003E6BA5">
        <w:rPr>
          <w:rFonts w:ascii="StobiSerif Regular" w:eastAsia="Arial" w:hAnsi="StobiSerif Regular" w:cs="Arial"/>
          <w:sz w:val="20"/>
          <w:szCs w:val="20"/>
        </w:rPr>
        <w:t xml:space="preserve"> организира одржување на состаноци со општините за следење на овој процес.</w:t>
      </w:r>
    </w:p>
    <w:p w:rsidR="0086049B" w:rsidRPr="003E6BA5" w:rsidRDefault="0086049B">
      <w:pPr>
        <w:jc w:val="both"/>
        <w:rPr>
          <w:rFonts w:ascii="StobiSerif Regular" w:eastAsia="Arial" w:hAnsi="StobiSerif Regular" w:cs="Arial"/>
          <w:sz w:val="20"/>
          <w:szCs w:val="20"/>
        </w:rPr>
      </w:pPr>
    </w:p>
    <w:p w:rsidR="000349C5" w:rsidRDefault="00213482" w:rsidP="00F625B5">
      <w:pPr>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Управата за животна средина </w:t>
      </w:r>
      <w:r w:rsidR="0086049B" w:rsidRPr="003E6BA5">
        <w:rPr>
          <w:rFonts w:ascii="StobiSerif Regular" w:eastAsia="Arial" w:hAnsi="StobiSerif Regular" w:cs="Arial"/>
          <w:sz w:val="20"/>
          <w:szCs w:val="20"/>
        </w:rPr>
        <w:t xml:space="preserve">ќе </w:t>
      </w:r>
      <w:r w:rsidRPr="003E6BA5">
        <w:rPr>
          <w:rFonts w:ascii="StobiSerif Regular" w:eastAsia="Arial" w:hAnsi="StobiSerif Regular" w:cs="Arial"/>
          <w:sz w:val="20"/>
          <w:szCs w:val="20"/>
        </w:rPr>
        <w:t>го следи доставувањето на програми од правни лица кои создаваат повеќе од 200 килограми опасен отпад и/или повеќе од 150 тони неопасен отпад и во соработка со Државниот инспекторат за животна средина да преземе мерки за исполнување на оваа обврска.</w:t>
      </w:r>
    </w:p>
    <w:p w:rsidR="00F625B5" w:rsidRPr="003E6BA5" w:rsidRDefault="00F625B5" w:rsidP="00F625B5">
      <w:pPr>
        <w:jc w:val="both"/>
        <w:rPr>
          <w:rFonts w:ascii="StobiSerif Regular" w:eastAsia="Arial" w:hAnsi="StobiSerif Regular" w:cs="Arial"/>
          <w:color w:val="000000"/>
          <w:sz w:val="20"/>
          <w:szCs w:val="20"/>
        </w:rPr>
      </w:pPr>
    </w:p>
    <w:p w:rsidR="000349C5" w:rsidRPr="003E6BA5" w:rsidRDefault="00213482">
      <w:pPr>
        <w:numPr>
          <w:ilvl w:val="1"/>
          <w:numId w:val="9"/>
        </w:numPr>
        <w:pBdr>
          <w:top w:val="nil"/>
          <w:left w:val="nil"/>
          <w:bottom w:val="nil"/>
          <w:right w:val="nil"/>
          <w:between w:val="nil"/>
        </w:pBdr>
        <w:spacing w:after="200" w:line="276" w:lineRule="auto"/>
        <w:jc w:val="both"/>
        <w:rPr>
          <w:rFonts w:ascii="StobiSerif Regular" w:eastAsia="Arial" w:hAnsi="StobiSerif Regular" w:cs="Arial"/>
          <w:i/>
          <w:color w:val="000000"/>
          <w:sz w:val="20"/>
          <w:szCs w:val="20"/>
        </w:rPr>
      </w:pPr>
      <w:r w:rsidRPr="003E6BA5">
        <w:rPr>
          <w:rFonts w:ascii="StobiSerif Regular" w:eastAsia="Arial" w:hAnsi="StobiSerif Regular" w:cs="Arial"/>
          <w:i/>
          <w:color w:val="000000"/>
          <w:sz w:val="20"/>
          <w:szCs w:val="20"/>
        </w:rPr>
        <w:t xml:space="preserve">Евалуација на ефектите од предлогот на закон и рокови </w:t>
      </w:r>
    </w:p>
    <w:p w:rsidR="000349C5" w:rsidRPr="003E6BA5" w:rsidRDefault="00213482">
      <w:pPr>
        <w:jc w:val="both"/>
        <w:rPr>
          <w:rFonts w:ascii="StobiSerif Regular" w:eastAsia="Arial" w:hAnsi="StobiSerif Regular" w:cs="Arial"/>
          <w:sz w:val="20"/>
          <w:szCs w:val="20"/>
        </w:rPr>
      </w:pPr>
      <w:bookmarkStart w:id="0" w:name="_u0x84rjvbt1s" w:colFirst="0" w:colLast="0"/>
      <w:bookmarkEnd w:id="0"/>
      <w:r w:rsidRPr="003E6BA5">
        <w:rPr>
          <w:rFonts w:ascii="StobiSerif Regular" w:eastAsia="Arial" w:hAnsi="StobiSerif Regular" w:cs="Arial"/>
          <w:sz w:val="20"/>
          <w:szCs w:val="20"/>
        </w:rPr>
        <w:t>Евалуација на ефектите од имплементација на регулативата ќе се следат врз основа на поставените индикатори за следење:</w:t>
      </w:r>
    </w:p>
    <w:p w:rsidR="000349C5" w:rsidRPr="003E6BA5" w:rsidRDefault="00213482">
      <w:pPr>
        <w:numPr>
          <w:ilvl w:val="0"/>
          <w:numId w:val="17"/>
        </w:numPr>
        <w:jc w:val="both"/>
        <w:rPr>
          <w:rFonts w:ascii="StobiSerif Regular" w:eastAsia="Arial" w:hAnsi="StobiSerif Regular" w:cs="Arial"/>
          <w:sz w:val="20"/>
          <w:szCs w:val="20"/>
        </w:rPr>
      </w:pPr>
      <w:bookmarkStart w:id="1" w:name="_fvzr62ko5gbl" w:colFirst="0" w:colLast="0"/>
      <w:bookmarkEnd w:id="1"/>
      <w:r w:rsidRPr="003E6BA5">
        <w:rPr>
          <w:rFonts w:ascii="StobiSerif Regular" w:eastAsia="Arial" w:hAnsi="StobiSerif Regular" w:cs="Arial"/>
          <w:sz w:val="20"/>
          <w:szCs w:val="20"/>
        </w:rPr>
        <w:t>Донесување на Национален план за управување со отпад;</w:t>
      </w:r>
    </w:p>
    <w:p w:rsidR="000349C5" w:rsidRPr="003E6BA5" w:rsidRDefault="00213482">
      <w:pPr>
        <w:numPr>
          <w:ilvl w:val="0"/>
          <w:numId w:val="17"/>
        </w:numPr>
        <w:jc w:val="both"/>
        <w:rPr>
          <w:rFonts w:ascii="StobiSerif Regular" w:eastAsia="Arial" w:hAnsi="StobiSerif Regular" w:cs="Arial"/>
          <w:sz w:val="20"/>
          <w:szCs w:val="20"/>
        </w:rPr>
      </w:pPr>
      <w:bookmarkStart w:id="2" w:name="_h068v96u6l1f" w:colFirst="0" w:colLast="0"/>
      <w:bookmarkEnd w:id="2"/>
      <w:r w:rsidRPr="003E6BA5">
        <w:rPr>
          <w:rFonts w:ascii="StobiSerif Regular" w:eastAsia="Arial" w:hAnsi="StobiSerif Regular" w:cs="Arial"/>
          <w:sz w:val="20"/>
          <w:szCs w:val="20"/>
        </w:rPr>
        <w:t>Донесување на 8 Регионални планови за управување со отпад;</w:t>
      </w:r>
    </w:p>
    <w:p w:rsidR="000349C5" w:rsidRPr="003E6BA5" w:rsidRDefault="00213482">
      <w:pPr>
        <w:numPr>
          <w:ilvl w:val="0"/>
          <w:numId w:val="17"/>
        </w:numPr>
        <w:jc w:val="both"/>
        <w:rPr>
          <w:rFonts w:ascii="StobiSerif Regular" w:eastAsia="Arial" w:hAnsi="StobiSerif Regular" w:cs="Arial"/>
          <w:sz w:val="20"/>
          <w:szCs w:val="20"/>
        </w:rPr>
      </w:pPr>
      <w:bookmarkStart w:id="3" w:name="_ul5c7xl6cgsp" w:colFirst="0" w:colLast="0"/>
      <w:bookmarkEnd w:id="3"/>
      <w:r w:rsidRPr="003E6BA5">
        <w:rPr>
          <w:rFonts w:ascii="StobiSerif Regular" w:eastAsia="Arial" w:hAnsi="StobiSerif Regular" w:cs="Arial"/>
          <w:sz w:val="20"/>
          <w:szCs w:val="20"/>
        </w:rPr>
        <w:t>Донесување на потребните подзаконски акти (наведени во точка 7.2);</w:t>
      </w:r>
    </w:p>
    <w:p w:rsidR="000349C5" w:rsidRPr="003E6BA5" w:rsidRDefault="00213482">
      <w:pPr>
        <w:numPr>
          <w:ilvl w:val="0"/>
          <w:numId w:val="17"/>
        </w:numPr>
        <w:jc w:val="both"/>
        <w:rPr>
          <w:rFonts w:ascii="StobiSerif Regular" w:eastAsia="Arial" w:hAnsi="StobiSerif Regular" w:cs="Arial"/>
          <w:sz w:val="20"/>
          <w:szCs w:val="20"/>
        </w:rPr>
      </w:pPr>
      <w:bookmarkStart w:id="4" w:name="_zig5mx5sgjm1" w:colFirst="0" w:colLast="0"/>
      <w:bookmarkEnd w:id="4"/>
      <w:r w:rsidRPr="003E6BA5">
        <w:rPr>
          <w:rFonts w:ascii="StobiSerif Regular" w:eastAsia="Arial" w:hAnsi="StobiSerif Regular" w:cs="Arial"/>
          <w:sz w:val="20"/>
          <w:szCs w:val="20"/>
        </w:rPr>
        <w:t>Доставување на Програми за управување со отпад подготвени од општините и градот Скопје (вкупно 80 и програма на градот Скопје);</w:t>
      </w:r>
    </w:p>
    <w:p w:rsidR="000349C5" w:rsidRPr="003E6BA5" w:rsidRDefault="00213482">
      <w:pPr>
        <w:numPr>
          <w:ilvl w:val="0"/>
          <w:numId w:val="17"/>
        </w:numPr>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Доставени програми од правни лица кои вршат активност за управување со отпад </w:t>
      </w:r>
      <w:bookmarkStart w:id="5" w:name="_9xxe7yj90dg1" w:colFirst="0" w:colLast="0"/>
      <w:bookmarkEnd w:id="5"/>
    </w:p>
    <w:p w:rsidR="000349C5" w:rsidRPr="003E6BA5" w:rsidRDefault="00213482">
      <w:pPr>
        <w:numPr>
          <w:ilvl w:val="0"/>
          <w:numId w:val="17"/>
        </w:numPr>
        <w:jc w:val="both"/>
        <w:rPr>
          <w:rFonts w:ascii="StobiSerif Regular" w:eastAsia="Arial" w:hAnsi="StobiSerif Regular" w:cs="Arial"/>
          <w:sz w:val="20"/>
          <w:szCs w:val="20"/>
        </w:rPr>
      </w:pPr>
      <w:bookmarkStart w:id="6" w:name="_glli1jhpbr3z" w:colFirst="0" w:colLast="0"/>
      <w:bookmarkEnd w:id="6"/>
      <w:r w:rsidRPr="003E6BA5">
        <w:rPr>
          <w:rFonts w:ascii="StobiSerif Regular" w:eastAsia="Arial" w:hAnsi="StobiSerif Regular" w:cs="Arial"/>
          <w:sz w:val="20"/>
          <w:szCs w:val="20"/>
        </w:rPr>
        <w:t>Доставени извештаи за спроведување на програмите од правни лица.</w:t>
      </w:r>
    </w:p>
    <w:p w:rsidR="000349C5" w:rsidRPr="003E6BA5" w:rsidRDefault="00213482">
      <w:pPr>
        <w:numPr>
          <w:ilvl w:val="0"/>
          <w:numId w:val="17"/>
        </w:numPr>
        <w:jc w:val="both"/>
        <w:rPr>
          <w:rFonts w:ascii="StobiSerif Regular" w:eastAsia="Arial" w:hAnsi="StobiSerif Regular" w:cs="Arial"/>
          <w:sz w:val="20"/>
          <w:szCs w:val="20"/>
        </w:rPr>
      </w:pPr>
      <w:bookmarkStart w:id="7" w:name="_r1dm6hyj6y4e" w:colFirst="0" w:colLast="0"/>
      <w:bookmarkEnd w:id="7"/>
      <w:r w:rsidRPr="003E6BA5">
        <w:rPr>
          <w:rFonts w:ascii="StobiSerif Regular" w:eastAsia="Arial" w:hAnsi="StobiSerif Regular" w:cs="Arial"/>
          <w:sz w:val="20"/>
          <w:szCs w:val="20"/>
        </w:rPr>
        <w:t>Доставени 81 извештаи за спроведување на програмите за управување со отпад од страна на општините и градот Скопје.</w:t>
      </w:r>
    </w:p>
    <w:p w:rsidR="000349C5" w:rsidRPr="003E6BA5" w:rsidRDefault="00213482">
      <w:pPr>
        <w:numPr>
          <w:ilvl w:val="0"/>
          <w:numId w:val="17"/>
        </w:numPr>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Следење на донесувањето на одлуки од страна на единиците за локална самоуправа за воспоставување на регионалното управување со отпад.  </w:t>
      </w:r>
      <w:bookmarkStart w:id="8" w:name="_eld5a1442ivt" w:colFirst="0" w:colLast="0"/>
      <w:bookmarkEnd w:id="8"/>
    </w:p>
    <w:p w:rsidR="003E6BA5" w:rsidRPr="00F625B5" w:rsidRDefault="00213482" w:rsidP="00F625B5">
      <w:pPr>
        <w:numPr>
          <w:ilvl w:val="0"/>
          <w:numId w:val="17"/>
        </w:numPr>
        <w:jc w:val="both"/>
        <w:rPr>
          <w:rFonts w:ascii="StobiSerif Regular" w:eastAsia="Arial" w:hAnsi="StobiSerif Regular" w:cs="Arial"/>
          <w:sz w:val="20"/>
          <w:szCs w:val="20"/>
        </w:rPr>
      </w:pPr>
      <w:bookmarkStart w:id="9" w:name="_2et92p0" w:colFirst="0" w:colLast="0"/>
      <w:bookmarkEnd w:id="9"/>
      <w:r w:rsidRPr="003E6BA5">
        <w:rPr>
          <w:rFonts w:ascii="StobiSerif Regular" w:eastAsia="Arial" w:hAnsi="StobiSerif Regular" w:cs="Arial"/>
          <w:sz w:val="20"/>
          <w:szCs w:val="20"/>
        </w:rPr>
        <w:t xml:space="preserve">Следење на создавањето на нерегуларни депонии/ѓубришта (санација и создавање на нови) </w:t>
      </w:r>
    </w:p>
    <w:p w:rsidR="003E6BA5" w:rsidRPr="003E6BA5" w:rsidRDefault="003E6BA5">
      <w:pPr>
        <w:jc w:val="both"/>
        <w:rPr>
          <w:rFonts w:ascii="StobiSerif Regular" w:eastAsia="Arial" w:hAnsi="StobiSerif Regular" w:cs="Arial"/>
          <w:sz w:val="20"/>
          <w:szCs w:val="20"/>
        </w:rPr>
      </w:pPr>
    </w:p>
    <w:p w:rsidR="003E6BA5" w:rsidRPr="003E6BA5" w:rsidRDefault="003E6BA5">
      <w:pPr>
        <w:jc w:val="both"/>
        <w:rPr>
          <w:rFonts w:ascii="StobiSerif Regular" w:eastAsia="Arial" w:hAnsi="StobiSerif Regular" w:cs="Arial"/>
          <w:sz w:val="20"/>
          <w:szCs w:val="20"/>
        </w:rPr>
      </w:pPr>
    </w:p>
    <w:p w:rsidR="000349C5" w:rsidRPr="003E6BA5" w:rsidRDefault="00213482">
      <w:pPr>
        <w:shd w:val="clear" w:color="auto" w:fill="CCFFFF"/>
        <w:spacing w:line="276" w:lineRule="auto"/>
        <w:jc w:val="center"/>
        <w:rPr>
          <w:rFonts w:ascii="StobiSerif Regular" w:eastAsia="Arial" w:hAnsi="StobiSerif Regular" w:cs="Arial"/>
          <w:b/>
          <w:sz w:val="20"/>
          <w:szCs w:val="20"/>
        </w:rPr>
      </w:pPr>
      <w:r w:rsidRPr="003E6BA5">
        <w:rPr>
          <w:rFonts w:ascii="StobiSerif Regular" w:eastAsia="Arial" w:hAnsi="StobiSerif Regular" w:cs="Arial"/>
          <w:b/>
          <w:sz w:val="20"/>
          <w:szCs w:val="20"/>
        </w:rPr>
        <w:t>Изјава од државниот секретар</w:t>
      </w:r>
    </w:p>
    <w:p w:rsidR="000349C5" w:rsidRPr="003E6BA5" w:rsidRDefault="00213482">
      <w:pPr>
        <w:spacing w:line="276" w:lineRule="auto"/>
        <w:jc w:val="both"/>
        <w:rPr>
          <w:rFonts w:ascii="StobiSerif Regular" w:eastAsia="Arial" w:hAnsi="StobiSerif Regular" w:cs="Arial"/>
          <w:sz w:val="20"/>
          <w:szCs w:val="20"/>
        </w:rPr>
      </w:pPr>
      <w:r w:rsidRPr="003E6BA5">
        <w:rPr>
          <w:rFonts w:ascii="StobiSerif Regular" w:eastAsia="Arial" w:hAnsi="StobiSerif Regular" w:cs="Arial"/>
          <w:sz w:val="20"/>
          <w:szCs w:val="20"/>
        </w:rPr>
        <w:t>Нацрт 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p>
    <w:p w:rsidR="000349C5" w:rsidRPr="003E6BA5" w:rsidRDefault="000349C5">
      <w:pPr>
        <w:spacing w:line="276" w:lineRule="auto"/>
        <w:jc w:val="both"/>
        <w:rPr>
          <w:rFonts w:ascii="StobiSerif Regular" w:eastAsia="Arial" w:hAnsi="StobiSerif Regular" w:cs="Arial"/>
          <w:sz w:val="20"/>
          <w:szCs w:val="20"/>
        </w:rPr>
      </w:pPr>
    </w:p>
    <w:p w:rsidR="000349C5" w:rsidRDefault="00213482">
      <w:pPr>
        <w:spacing w:line="276" w:lineRule="auto"/>
        <w:jc w:val="both"/>
        <w:rPr>
          <w:rFonts w:ascii="StobiSerif Regular" w:eastAsia="Arial" w:hAnsi="StobiSerif Regular" w:cs="Arial"/>
          <w:b/>
          <w:sz w:val="20"/>
          <w:szCs w:val="20"/>
        </w:rPr>
      </w:pPr>
      <w:r w:rsidRPr="003E6BA5">
        <w:rPr>
          <w:rFonts w:ascii="StobiSerif Regular" w:eastAsia="Arial" w:hAnsi="StobiSerif Regular" w:cs="Arial"/>
          <w:b/>
          <w:sz w:val="20"/>
          <w:szCs w:val="20"/>
        </w:rPr>
        <w:t xml:space="preserve">Датум: </w:t>
      </w:r>
      <w:r w:rsidRPr="003E6BA5">
        <w:rPr>
          <w:rFonts w:ascii="StobiSerif Regular" w:eastAsia="Arial" w:hAnsi="StobiSerif Regular" w:cs="Arial"/>
          <w:b/>
          <w:sz w:val="20"/>
          <w:szCs w:val="20"/>
        </w:rPr>
        <w:tab/>
      </w:r>
      <w:r w:rsidRPr="003E6BA5">
        <w:rPr>
          <w:rFonts w:ascii="StobiSerif Regular" w:eastAsia="Arial" w:hAnsi="StobiSerif Regular" w:cs="Arial"/>
          <w:b/>
          <w:sz w:val="20"/>
          <w:szCs w:val="20"/>
        </w:rPr>
        <w:tab/>
      </w:r>
      <w:r w:rsidRPr="003E6BA5">
        <w:rPr>
          <w:rFonts w:ascii="StobiSerif Regular" w:eastAsia="Arial" w:hAnsi="StobiSerif Regular" w:cs="Arial"/>
          <w:b/>
          <w:sz w:val="20"/>
          <w:szCs w:val="20"/>
        </w:rPr>
        <w:tab/>
      </w:r>
      <w:r w:rsidRPr="003E6BA5">
        <w:rPr>
          <w:rFonts w:ascii="StobiSerif Regular" w:eastAsia="Arial" w:hAnsi="StobiSerif Regular" w:cs="Arial"/>
          <w:b/>
          <w:sz w:val="20"/>
          <w:szCs w:val="20"/>
        </w:rPr>
        <w:tab/>
      </w:r>
      <w:r w:rsidRPr="003E6BA5">
        <w:rPr>
          <w:rFonts w:ascii="StobiSerif Regular" w:eastAsia="Arial" w:hAnsi="StobiSerif Regular" w:cs="Arial"/>
          <w:b/>
          <w:sz w:val="20"/>
          <w:szCs w:val="20"/>
        </w:rPr>
        <w:tab/>
      </w:r>
      <w:r w:rsidRPr="003E6BA5">
        <w:rPr>
          <w:rFonts w:ascii="StobiSerif Regular" w:eastAsia="Arial" w:hAnsi="StobiSerif Regular" w:cs="Arial"/>
          <w:b/>
          <w:sz w:val="20"/>
          <w:szCs w:val="20"/>
        </w:rPr>
        <w:tab/>
      </w:r>
      <w:r w:rsidRPr="003E6BA5">
        <w:rPr>
          <w:rFonts w:ascii="StobiSerif Regular" w:eastAsia="Arial" w:hAnsi="StobiSerif Regular" w:cs="Arial"/>
          <w:b/>
          <w:sz w:val="20"/>
          <w:szCs w:val="20"/>
        </w:rPr>
        <w:tab/>
        <w:t xml:space="preserve">                                                                                          ___________________                          </w:t>
      </w:r>
      <w:r w:rsidRPr="003E6BA5">
        <w:rPr>
          <w:rFonts w:ascii="StobiSerif Regular" w:eastAsia="Arial" w:hAnsi="StobiSerif Regular" w:cs="Arial"/>
          <w:b/>
          <w:sz w:val="20"/>
          <w:szCs w:val="20"/>
        </w:rPr>
        <w:tab/>
      </w:r>
      <w:r w:rsidRPr="003E6BA5">
        <w:rPr>
          <w:rFonts w:ascii="StobiSerif Regular" w:eastAsia="Arial" w:hAnsi="StobiSerif Regular" w:cs="Arial"/>
          <w:b/>
          <w:sz w:val="20"/>
          <w:szCs w:val="20"/>
        </w:rPr>
        <w:tab/>
        <w:t>Потпис на државен секретар,</w:t>
      </w:r>
    </w:p>
    <w:p w:rsidR="000349C5" w:rsidRPr="003E6BA5" w:rsidRDefault="00F625B5">
      <w:pPr>
        <w:spacing w:line="276" w:lineRule="auto"/>
        <w:jc w:val="both"/>
        <w:rPr>
          <w:rFonts w:ascii="StobiSerif Regular" w:eastAsia="Arial" w:hAnsi="StobiSerif Regular" w:cs="Arial"/>
          <w:sz w:val="20"/>
          <w:szCs w:val="20"/>
        </w:rPr>
      </w:pPr>
      <w:r>
        <w:rPr>
          <w:rFonts w:ascii="StobiSerif Regular" w:eastAsia="Arial" w:hAnsi="StobiSerif Regular" w:cs="Arial"/>
          <w:b/>
          <w:sz w:val="20"/>
          <w:szCs w:val="20"/>
        </w:rPr>
        <w:tab/>
      </w:r>
      <w:r>
        <w:rPr>
          <w:rFonts w:ascii="StobiSerif Regular" w:eastAsia="Arial" w:hAnsi="StobiSerif Regular" w:cs="Arial"/>
          <w:b/>
          <w:sz w:val="20"/>
          <w:szCs w:val="20"/>
        </w:rPr>
        <w:tab/>
      </w:r>
      <w:r>
        <w:rPr>
          <w:rFonts w:ascii="StobiSerif Regular" w:eastAsia="Arial" w:hAnsi="StobiSerif Regular" w:cs="Arial"/>
          <w:b/>
          <w:sz w:val="20"/>
          <w:szCs w:val="20"/>
        </w:rPr>
        <w:tab/>
      </w:r>
      <w:r>
        <w:rPr>
          <w:rFonts w:ascii="StobiSerif Regular" w:eastAsia="Arial" w:hAnsi="StobiSerif Regular" w:cs="Arial"/>
          <w:b/>
          <w:sz w:val="20"/>
          <w:szCs w:val="20"/>
        </w:rPr>
        <w:tab/>
      </w:r>
      <w:r>
        <w:rPr>
          <w:rFonts w:ascii="StobiSerif Regular" w:eastAsia="Arial" w:hAnsi="StobiSerif Regular" w:cs="Arial"/>
          <w:b/>
          <w:sz w:val="20"/>
          <w:szCs w:val="20"/>
        </w:rPr>
        <w:tab/>
      </w:r>
      <w:r>
        <w:rPr>
          <w:rFonts w:ascii="StobiSerif Regular" w:eastAsia="Arial" w:hAnsi="StobiSerif Regular" w:cs="Arial"/>
          <w:b/>
          <w:sz w:val="20"/>
          <w:szCs w:val="20"/>
        </w:rPr>
        <w:tab/>
        <w:t xml:space="preserve">            Ана Петровска</w:t>
      </w:r>
      <w:r w:rsidR="00213482" w:rsidRPr="003E6BA5">
        <w:rPr>
          <w:rFonts w:ascii="StobiSerif Regular" w:eastAsia="Arial" w:hAnsi="StobiSerif Regular" w:cs="Arial"/>
          <w:b/>
          <w:sz w:val="20"/>
          <w:szCs w:val="20"/>
        </w:rPr>
        <w:tab/>
      </w:r>
      <w:r w:rsidR="00213482" w:rsidRPr="003E6BA5">
        <w:rPr>
          <w:rFonts w:ascii="StobiSerif Regular" w:eastAsia="Arial" w:hAnsi="StobiSerif Regular" w:cs="Arial"/>
          <w:b/>
          <w:sz w:val="20"/>
          <w:szCs w:val="20"/>
        </w:rPr>
        <w:tab/>
      </w:r>
      <w:r w:rsidR="00213482" w:rsidRPr="003E6BA5">
        <w:rPr>
          <w:rFonts w:ascii="StobiSerif Regular" w:eastAsia="Arial" w:hAnsi="StobiSerif Regular" w:cs="Arial"/>
          <w:b/>
          <w:sz w:val="20"/>
          <w:szCs w:val="20"/>
        </w:rPr>
        <w:tab/>
      </w:r>
      <w:r w:rsidR="00213482" w:rsidRPr="003E6BA5">
        <w:rPr>
          <w:rFonts w:ascii="StobiSerif Regular" w:eastAsia="Arial" w:hAnsi="StobiSerif Regular" w:cs="Arial"/>
          <w:b/>
          <w:sz w:val="20"/>
          <w:szCs w:val="20"/>
        </w:rPr>
        <w:tab/>
      </w:r>
      <w:r w:rsidR="00213482" w:rsidRPr="003E6BA5">
        <w:rPr>
          <w:rFonts w:ascii="StobiSerif Regular" w:eastAsia="Arial" w:hAnsi="StobiSerif Regular" w:cs="Arial"/>
          <w:b/>
          <w:sz w:val="20"/>
          <w:szCs w:val="20"/>
        </w:rPr>
        <w:tab/>
        <w:t xml:space="preserve"> </w:t>
      </w:r>
    </w:p>
    <w:p w:rsidR="000349C5" w:rsidRPr="003E6BA5" w:rsidRDefault="000349C5">
      <w:pPr>
        <w:jc w:val="both"/>
        <w:rPr>
          <w:rFonts w:ascii="StobiSerif Regular" w:eastAsia="Arial" w:hAnsi="StobiSerif Regular" w:cs="Arial"/>
          <w:sz w:val="20"/>
          <w:szCs w:val="20"/>
        </w:rPr>
      </w:pPr>
    </w:p>
    <w:p w:rsidR="000349C5" w:rsidRPr="003E6BA5" w:rsidRDefault="00213482">
      <w:pPr>
        <w:pBdr>
          <w:top w:val="single" w:sz="4" w:space="1" w:color="000000"/>
          <w:left w:val="single" w:sz="4" w:space="4" w:color="000000"/>
          <w:bottom w:val="single" w:sz="4" w:space="1" w:color="000000"/>
          <w:right w:val="single" w:sz="4" w:space="0" w:color="000000"/>
        </w:pBdr>
        <w:shd w:val="clear" w:color="auto" w:fill="CCFFFF"/>
        <w:spacing w:line="276" w:lineRule="auto"/>
        <w:jc w:val="center"/>
        <w:rPr>
          <w:rFonts w:ascii="StobiSerif Regular" w:eastAsia="Arial" w:hAnsi="StobiSerif Regular" w:cs="Arial"/>
          <w:sz w:val="20"/>
          <w:szCs w:val="20"/>
        </w:rPr>
      </w:pPr>
      <w:r w:rsidRPr="003E6BA5">
        <w:rPr>
          <w:rFonts w:ascii="StobiSerif Regular" w:eastAsia="Arial" w:hAnsi="StobiSerif Regular" w:cs="Arial"/>
          <w:b/>
          <w:sz w:val="20"/>
          <w:szCs w:val="20"/>
        </w:rPr>
        <w:t>Изјава од министерот</w:t>
      </w:r>
    </w:p>
    <w:p w:rsidR="000349C5" w:rsidRPr="003E6BA5" w:rsidRDefault="000349C5">
      <w:pPr>
        <w:pBdr>
          <w:top w:val="single" w:sz="4" w:space="1" w:color="000000"/>
          <w:left w:val="single" w:sz="4" w:space="4" w:color="000000"/>
          <w:bottom w:val="single" w:sz="4" w:space="1" w:color="000000"/>
          <w:right w:val="single" w:sz="4" w:space="0" w:color="000000"/>
        </w:pBdr>
        <w:spacing w:line="276" w:lineRule="auto"/>
        <w:jc w:val="both"/>
        <w:rPr>
          <w:rFonts w:ascii="StobiSerif Regular" w:eastAsia="Arial" w:hAnsi="StobiSerif Regular" w:cs="Arial"/>
          <w:b/>
          <w:sz w:val="20"/>
          <w:szCs w:val="20"/>
        </w:rPr>
      </w:pPr>
    </w:p>
    <w:p w:rsidR="000349C5" w:rsidRPr="003E6BA5" w:rsidRDefault="00213482">
      <w:pPr>
        <w:pBdr>
          <w:top w:val="single" w:sz="4" w:space="1" w:color="000000"/>
          <w:left w:val="single" w:sz="4" w:space="4" w:color="000000"/>
          <w:bottom w:val="single" w:sz="4" w:space="1" w:color="000000"/>
          <w:right w:val="single" w:sz="4" w:space="0" w:color="000000"/>
        </w:pBdr>
        <w:spacing w:line="276" w:lineRule="auto"/>
        <w:jc w:val="both"/>
        <w:rPr>
          <w:rFonts w:ascii="StobiSerif Regular" w:eastAsia="Arial" w:hAnsi="StobiSerif Regular" w:cs="Arial"/>
          <w:sz w:val="20"/>
          <w:szCs w:val="20"/>
        </w:rPr>
      </w:pPr>
      <w:r w:rsidRPr="003E6BA5">
        <w:rPr>
          <w:rFonts w:ascii="StobiSerif Regular" w:eastAsia="Arial" w:hAnsi="StobiSerif Regular" w:cs="Arial"/>
          <w:sz w:val="20"/>
          <w:szCs w:val="20"/>
        </w:rPr>
        <w:t xml:space="preserve">Врз основа на резултатите од анализите прикажани во Извештајот за проценка на влијанието на регулативата сметам дека препорачаното решение претставува најдобар начин за решавање на проблемот и постигнување на очекуваните ефекти на најекономичен начин. </w:t>
      </w:r>
    </w:p>
    <w:p w:rsidR="000349C5" w:rsidRPr="003E6BA5" w:rsidRDefault="000349C5">
      <w:pPr>
        <w:pBdr>
          <w:top w:val="single" w:sz="4" w:space="1" w:color="000000"/>
          <w:left w:val="single" w:sz="4" w:space="4" w:color="000000"/>
          <w:bottom w:val="single" w:sz="4" w:space="1" w:color="000000"/>
          <w:right w:val="single" w:sz="4" w:space="0" w:color="000000"/>
        </w:pBdr>
        <w:spacing w:line="276" w:lineRule="auto"/>
        <w:jc w:val="both"/>
        <w:rPr>
          <w:rFonts w:ascii="StobiSerif Regular" w:eastAsia="Arial" w:hAnsi="StobiSerif Regular" w:cs="Arial"/>
          <w:b/>
          <w:sz w:val="20"/>
          <w:szCs w:val="20"/>
        </w:rPr>
      </w:pPr>
    </w:p>
    <w:p w:rsidR="000349C5" w:rsidRPr="003E6BA5" w:rsidRDefault="00213482">
      <w:pPr>
        <w:pBdr>
          <w:top w:val="single" w:sz="4" w:space="1" w:color="000000"/>
          <w:left w:val="single" w:sz="4" w:space="4" w:color="000000"/>
          <w:bottom w:val="single" w:sz="4" w:space="1" w:color="000000"/>
          <w:right w:val="single" w:sz="4" w:space="0" w:color="000000"/>
        </w:pBdr>
        <w:spacing w:line="276" w:lineRule="auto"/>
        <w:jc w:val="both"/>
        <w:rPr>
          <w:rFonts w:ascii="StobiSerif Regular" w:eastAsia="Arial" w:hAnsi="StobiSerif Regular" w:cs="Arial"/>
          <w:b/>
          <w:sz w:val="20"/>
          <w:szCs w:val="20"/>
        </w:rPr>
      </w:pPr>
      <w:r w:rsidRPr="003E6BA5">
        <w:rPr>
          <w:rFonts w:ascii="StobiSerif Regular" w:eastAsia="Arial" w:hAnsi="StobiSerif Regular" w:cs="Arial"/>
          <w:b/>
          <w:sz w:val="20"/>
          <w:szCs w:val="20"/>
        </w:rPr>
        <w:t>Датум:</w:t>
      </w:r>
      <w:r w:rsidRPr="003E6BA5">
        <w:rPr>
          <w:rFonts w:ascii="StobiSerif Regular" w:eastAsia="Arial" w:hAnsi="StobiSerif Regular" w:cs="Arial"/>
          <w:b/>
          <w:sz w:val="20"/>
          <w:szCs w:val="20"/>
        </w:rPr>
        <w:tab/>
      </w:r>
      <w:r w:rsidRPr="003E6BA5">
        <w:rPr>
          <w:rFonts w:ascii="StobiSerif Regular" w:eastAsia="Arial" w:hAnsi="StobiSerif Regular" w:cs="Arial"/>
          <w:b/>
          <w:sz w:val="20"/>
          <w:szCs w:val="20"/>
        </w:rPr>
        <w:tab/>
        <w:t xml:space="preserve">                                                                           </w:t>
      </w:r>
    </w:p>
    <w:p w:rsidR="000349C5" w:rsidRDefault="00213482">
      <w:pPr>
        <w:pBdr>
          <w:top w:val="single" w:sz="4" w:space="1" w:color="000000"/>
          <w:left w:val="single" w:sz="4" w:space="4" w:color="000000"/>
          <w:bottom w:val="single" w:sz="4" w:space="1" w:color="000000"/>
          <w:right w:val="single" w:sz="4" w:space="0" w:color="000000"/>
        </w:pBdr>
        <w:spacing w:line="276" w:lineRule="auto"/>
        <w:jc w:val="both"/>
        <w:rPr>
          <w:rFonts w:ascii="StobiSerif Regular" w:eastAsia="Arial" w:hAnsi="StobiSerif Regular" w:cs="Arial"/>
          <w:b/>
          <w:sz w:val="20"/>
          <w:szCs w:val="20"/>
        </w:rPr>
      </w:pPr>
      <w:r w:rsidRPr="003E6BA5">
        <w:rPr>
          <w:rFonts w:ascii="StobiSerif Regular" w:eastAsia="Arial" w:hAnsi="StobiSerif Regular" w:cs="Arial"/>
          <w:b/>
          <w:sz w:val="20"/>
          <w:szCs w:val="20"/>
        </w:rPr>
        <w:t>__________________</w:t>
      </w:r>
      <w:r w:rsidRPr="003E6BA5">
        <w:rPr>
          <w:rFonts w:ascii="StobiSerif Regular" w:eastAsia="Arial" w:hAnsi="StobiSerif Regular" w:cs="Arial"/>
          <w:b/>
          <w:sz w:val="20"/>
          <w:szCs w:val="20"/>
        </w:rPr>
        <w:tab/>
      </w:r>
      <w:r w:rsidRPr="003E6BA5">
        <w:rPr>
          <w:rFonts w:ascii="StobiSerif Regular" w:eastAsia="Arial" w:hAnsi="StobiSerif Regular" w:cs="Arial"/>
          <w:b/>
          <w:sz w:val="20"/>
          <w:szCs w:val="20"/>
        </w:rPr>
        <w:tab/>
      </w:r>
      <w:r w:rsidRPr="003E6BA5">
        <w:rPr>
          <w:rFonts w:ascii="StobiSerif Regular" w:eastAsia="Arial" w:hAnsi="StobiSerif Regular" w:cs="Arial"/>
          <w:b/>
          <w:sz w:val="20"/>
          <w:szCs w:val="20"/>
        </w:rPr>
        <w:tab/>
      </w:r>
      <w:r w:rsidRPr="003E6BA5">
        <w:rPr>
          <w:rFonts w:ascii="StobiSerif Regular" w:eastAsia="Arial" w:hAnsi="StobiSerif Regular" w:cs="Arial"/>
          <w:b/>
          <w:sz w:val="20"/>
          <w:szCs w:val="20"/>
        </w:rPr>
        <w:tab/>
      </w:r>
      <w:r w:rsidRPr="003E6BA5">
        <w:rPr>
          <w:rFonts w:ascii="StobiSerif Regular" w:eastAsia="Arial" w:hAnsi="StobiSerif Regular" w:cs="Arial"/>
          <w:b/>
          <w:sz w:val="20"/>
          <w:szCs w:val="20"/>
        </w:rPr>
        <w:tab/>
        <w:t xml:space="preserve">      Потпис на министер,</w:t>
      </w:r>
    </w:p>
    <w:p w:rsidR="000349C5" w:rsidRPr="003E6BA5" w:rsidRDefault="00F625B5" w:rsidP="00F625B5">
      <w:pPr>
        <w:pBdr>
          <w:top w:val="single" w:sz="4" w:space="1" w:color="000000"/>
          <w:left w:val="single" w:sz="4" w:space="4" w:color="000000"/>
          <w:bottom w:val="single" w:sz="4" w:space="1" w:color="000000"/>
          <w:right w:val="single" w:sz="4" w:space="0" w:color="000000"/>
        </w:pBdr>
        <w:spacing w:line="276" w:lineRule="auto"/>
        <w:jc w:val="both"/>
        <w:rPr>
          <w:rFonts w:ascii="StobiSerif Regular" w:eastAsia="Arial" w:hAnsi="StobiSerif Regular" w:cs="Arial"/>
          <w:sz w:val="20"/>
          <w:szCs w:val="20"/>
        </w:rPr>
      </w:pPr>
      <w:r>
        <w:rPr>
          <w:rFonts w:ascii="StobiSerif Regular" w:eastAsia="Arial" w:hAnsi="StobiSerif Regular" w:cs="Arial"/>
          <w:b/>
          <w:sz w:val="20"/>
          <w:szCs w:val="20"/>
        </w:rPr>
        <w:tab/>
      </w:r>
      <w:r>
        <w:rPr>
          <w:rFonts w:ascii="StobiSerif Regular" w:eastAsia="Arial" w:hAnsi="StobiSerif Regular" w:cs="Arial"/>
          <w:b/>
          <w:sz w:val="20"/>
          <w:szCs w:val="20"/>
        </w:rPr>
        <w:tab/>
      </w:r>
      <w:r>
        <w:rPr>
          <w:rFonts w:ascii="StobiSerif Regular" w:eastAsia="Arial" w:hAnsi="StobiSerif Regular" w:cs="Arial"/>
          <w:b/>
          <w:sz w:val="20"/>
          <w:szCs w:val="20"/>
        </w:rPr>
        <w:tab/>
      </w:r>
      <w:r>
        <w:rPr>
          <w:rFonts w:ascii="StobiSerif Regular" w:eastAsia="Arial" w:hAnsi="StobiSerif Regular" w:cs="Arial"/>
          <w:b/>
          <w:sz w:val="20"/>
          <w:szCs w:val="20"/>
        </w:rPr>
        <w:tab/>
      </w:r>
      <w:r>
        <w:rPr>
          <w:rFonts w:ascii="StobiSerif Regular" w:eastAsia="Arial" w:hAnsi="StobiSerif Regular" w:cs="Arial"/>
          <w:b/>
          <w:sz w:val="20"/>
          <w:szCs w:val="20"/>
        </w:rPr>
        <w:tab/>
      </w:r>
      <w:r>
        <w:rPr>
          <w:rFonts w:ascii="StobiSerif Regular" w:eastAsia="Arial" w:hAnsi="StobiSerif Regular" w:cs="Arial"/>
          <w:b/>
          <w:sz w:val="20"/>
          <w:szCs w:val="20"/>
        </w:rPr>
        <w:tab/>
      </w:r>
      <w:r>
        <w:rPr>
          <w:rFonts w:ascii="StobiSerif Regular" w:eastAsia="Arial" w:hAnsi="StobiSerif Regular" w:cs="Arial"/>
          <w:b/>
          <w:sz w:val="20"/>
          <w:szCs w:val="20"/>
        </w:rPr>
        <w:tab/>
      </w:r>
      <w:r>
        <w:rPr>
          <w:rFonts w:ascii="StobiSerif Regular" w:eastAsia="Arial" w:hAnsi="StobiSerif Regular" w:cs="Arial"/>
          <w:b/>
          <w:sz w:val="20"/>
          <w:szCs w:val="20"/>
          <w:lang w:val="en-US"/>
        </w:rPr>
        <w:t xml:space="preserve">           </w:t>
      </w:r>
      <w:proofErr w:type="spellStart"/>
      <w:r>
        <w:rPr>
          <w:rFonts w:ascii="StobiSerif Regular" w:eastAsia="Arial" w:hAnsi="StobiSerif Regular" w:cs="Arial"/>
          <w:b/>
          <w:sz w:val="20"/>
          <w:szCs w:val="20"/>
          <w:lang w:val="en-US"/>
        </w:rPr>
        <w:t>Sadulla</w:t>
      </w:r>
      <w:proofErr w:type="spellEnd"/>
      <w:r>
        <w:rPr>
          <w:rFonts w:ascii="StobiSerif Regular" w:eastAsia="Arial" w:hAnsi="StobiSerif Regular" w:cs="Arial"/>
          <w:b/>
          <w:sz w:val="20"/>
          <w:szCs w:val="20"/>
          <w:lang w:val="en-US"/>
        </w:rPr>
        <w:t xml:space="preserve"> </w:t>
      </w:r>
      <w:proofErr w:type="spellStart"/>
      <w:r>
        <w:rPr>
          <w:rFonts w:ascii="StobiSerif Regular" w:eastAsia="Arial" w:hAnsi="StobiSerif Regular" w:cs="Arial"/>
          <w:b/>
          <w:sz w:val="20"/>
          <w:szCs w:val="20"/>
          <w:lang w:val="en-US"/>
        </w:rPr>
        <w:t>Duraki</w:t>
      </w:r>
      <w:bookmarkStart w:id="10" w:name="_GoBack"/>
      <w:bookmarkEnd w:id="10"/>
      <w:proofErr w:type="spellEnd"/>
    </w:p>
    <w:sectPr w:rsidR="000349C5" w:rsidRPr="003E6BA5" w:rsidSect="003E6BA5">
      <w:footerReference w:type="default" r:id="rId7"/>
      <w:pgSz w:w="11906" w:h="16838"/>
      <w:pgMar w:top="1440" w:right="1440" w:bottom="1440" w:left="16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A00" w:rsidRDefault="00792A00">
      <w:r>
        <w:separator/>
      </w:r>
    </w:p>
  </w:endnote>
  <w:endnote w:type="continuationSeparator" w:id="0">
    <w:p w:rsidR="00792A00" w:rsidRDefault="0079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D2F" w:rsidRDefault="00C34D2F">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C34D2F" w:rsidRDefault="00C34D2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A00" w:rsidRDefault="00792A00">
      <w:r>
        <w:separator/>
      </w:r>
    </w:p>
  </w:footnote>
  <w:footnote w:type="continuationSeparator" w:id="0">
    <w:p w:rsidR="00792A00" w:rsidRDefault="00792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12D"/>
    <w:multiLevelType w:val="multilevel"/>
    <w:tmpl w:val="4858A40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2404AE"/>
    <w:multiLevelType w:val="multilevel"/>
    <w:tmpl w:val="74CC4158"/>
    <w:lvl w:ilvl="0">
      <w:start w:val="7"/>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A715094"/>
    <w:multiLevelType w:val="multilevel"/>
    <w:tmpl w:val="13724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9C77AB"/>
    <w:multiLevelType w:val="multilevel"/>
    <w:tmpl w:val="34C84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9E0E5F"/>
    <w:multiLevelType w:val="hybridMultilevel"/>
    <w:tmpl w:val="11F44446"/>
    <w:lvl w:ilvl="0" w:tplc="7D70AABE">
      <w:start w:val="1"/>
      <w:numFmt w:val="decimal"/>
      <w:lvlText w:val="%1."/>
      <w:lvlJc w:val="left"/>
      <w:pPr>
        <w:ind w:left="90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953346"/>
    <w:multiLevelType w:val="multilevel"/>
    <w:tmpl w:val="76A64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655BC5"/>
    <w:multiLevelType w:val="multilevel"/>
    <w:tmpl w:val="AA203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B1059D"/>
    <w:multiLevelType w:val="multilevel"/>
    <w:tmpl w:val="2730A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5B2EA6"/>
    <w:multiLevelType w:val="multilevel"/>
    <w:tmpl w:val="B4B29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217335"/>
    <w:multiLevelType w:val="multilevel"/>
    <w:tmpl w:val="1B3C3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DD09AD"/>
    <w:multiLevelType w:val="multilevel"/>
    <w:tmpl w:val="B83EC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772B70"/>
    <w:multiLevelType w:val="multilevel"/>
    <w:tmpl w:val="5B400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4D6B0E"/>
    <w:multiLevelType w:val="hybridMultilevel"/>
    <w:tmpl w:val="7752010E"/>
    <w:lvl w:ilvl="0" w:tplc="F920F14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C6D6FAB"/>
    <w:multiLevelType w:val="multilevel"/>
    <w:tmpl w:val="9C5AB5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6590C98"/>
    <w:multiLevelType w:val="multilevel"/>
    <w:tmpl w:val="B4CA4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D80D23"/>
    <w:multiLevelType w:val="multilevel"/>
    <w:tmpl w:val="6BDA2478"/>
    <w:lvl w:ilvl="0">
      <w:start w:val="2"/>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306466"/>
    <w:multiLevelType w:val="multilevel"/>
    <w:tmpl w:val="CD8E7AFE"/>
    <w:lvl w:ilvl="0">
      <w:start w:val="4"/>
      <w:numFmt w:val="decimal"/>
      <w:lvlText w:val="%1."/>
      <w:lvlJc w:val="left"/>
      <w:pPr>
        <w:ind w:left="675" w:hanging="675"/>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5C7E0A85"/>
    <w:multiLevelType w:val="hybridMultilevel"/>
    <w:tmpl w:val="6E4E479A"/>
    <w:lvl w:ilvl="0" w:tplc="F920F14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D6B2989"/>
    <w:multiLevelType w:val="multilevel"/>
    <w:tmpl w:val="618A4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0A0E8D"/>
    <w:multiLevelType w:val="hybridMultilevel"/>
    <w:tmpl w:val="E8FEDA8A"/>
    <w:lvl w:ilvl="0" w:tplc="F920F142">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0" w15:restartNumberingAfterBreak="0">
    <w:nsid w:val="66D3037E"/>
    <w:multiLevelType w:val="multilevel"/>
    <w:tmpl w:val="43544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E46488A"/>
    <w:multiLevelType w:val="multilevel"/>
    <w:tmpl w:val="16B45AF6"/>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74BE6923"/>
    <w:multiLevelType w:val="multilevel"/>
    <w:tmpl w:val="60B43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B90114E"/>
    <w:multiLevelType w:val="multilevel"/>
    <w:tmpl w:val="FBDE1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E9870EE"/>
    <w:multiLevelType w:val="multilevel"/>
    <w:tmpl w:val="6C50CC6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8"/>
  </w:num>
  <w:num w:numId="2">
    <w:abstractNumId w:val="15"/>
  </w:num>
  <w:num w:numId="3">
    <w:abstractNumId w:val="14"/>
  </w:num>
  <w:num w:numId="4">
    <w:abstractNumId w:val="16"/>
  </w:num>
  <w:num w:numId="5">
    <w:abstractNumId w:val="20"/>
  </w:num>
  <w:num w:numId="6">
    <w:abstractNumId w:val="2"/>
  </w:num>
  <w:num w:numId="7">
    <w:abstractNumId w:val="1"/>
  </w:num>
  <w:num w:numId="8">
    <w:abstractNumId w:val="5"/>
  </w:num>
  <w:num w:numId="9">
    <w:abstractNumId w:val="0"/>
  </w:num>
  <w:num w:numId="10">
    <w:abstractNumId w:val="22"/>
  </w:num>
  <w:num w:numId="11">
    <w:abstractNumId w:val="21"/>
  </w:num>
  <w:num w:numId="12">
    <w:abstractNumId w:val="23"/>
  </w:num>
  <w:num w:numId="13">
    <w:abstractNumId w:val="6"/>
  </w:num>
  <w:num w:numId="14">
    <w:abstractNumId w:val="13"/>
  </w:num>
  <w:num w:numId="15">
    <w:abstractNumId w:val="18"/>
  </w:num>
  <w:num w:numId="16">
    <w:abstractNumId w:val="11"/>
  </w:num>
  <w:num w:numId="17">
    <w:abstractNumId w:val="9"/>
  </w:num>
  <w:num w:numId="18">
    <w:abstractNumId w:val="24"/>
  </w:num>
  <w:num w:numId="19">
    <w:abstractNumId w:val="7"/>
  </w:num>
  <w:num w:numId="20">
    <w:abstractNumId w:val="10"/>
  </w:num>
  <w:num w:numId="21">
    <w:abstractNumId w:val="3"/>
  </w:num>
  <w:num w:numId="22">
    <w:abstractNumId w:val="4"/>
  </w:num>
  <w:num w:numId="23">
    <w:abstractNumId w:val="12"/>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9C5"/>
    <w:rsid w:val="00031295"/>
    <w:rsid w:val="000349C5"/>
    <w:rsid w:val="00125B29"/>
    <w:rsid w:val="00213482"/>
    <w:rsid w:val="00271862"/>
    <w:rsid w:val="002A640C"/>
    <w:rsid w:val="003E6BA5"/>
    <w:rsid w:val="004E3C16"/>
    <w:rsid w:val="004F28E3"/>
    <w:rsid w:val="00501924"/>
    <w:rsid w:val="005F6D52"/>
    <w:rsid w:val="00700EBC"/>
    <w:rsid w:val="00792A00"/>
    <w:rsid w:val="0086049B"/>
    <w:rsid w:val="00927981"/>
    <w:rsid w:val="009B0FDF"/>
    <w:rsid w:val="009B36CF"/>
    <w:rsid w:val="00BC0B69"/>
    <w:rsid w:val="00C34D2F"/>
    <w:rsid w:val="00C76F56"/>
    <w:rsid w:val="00DA44A9"/>
    <w:rsid w:val="00DC6048"/>
    <w:rsid w:val="00E50A7F"/>
    <w:rsid w:val="00E85CF7"/>
    <w:rsid w:val="00F625B5"/>
    <w:rsid w:val="00FA0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B827"/>
  <w15:docId w15:val="{E01C7016-2252-44DB-83D5-D9AC2B7C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mk-M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line="259" w:lineRule="auto"/>
      <w:outlineLvl w:val="1"/>
    </w:pPr>
    <w:rPr>
      <w:rFonts w:ascii="Calibri" w:eastAsia="Calibri" w:hAnsi="Calibri" w:cs="Calibri"/>
      <w:color w:val="2E74B5"/>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76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F56"/>
    <w:rPr>
      <w:rFonts w:ascii="Segoe UI" w:hAnsi="Segoe UI" w:cs="Segoe UI"/>
      <w:sz w:val="18"/>
      <w:szCs w:val="18"/>
    </w:rPr>
  </w:style>
  <w:style w:type="paragraph" w:styleId="ListParagraph">
    <w:name w:val="List Paragraph"/>
    <w:basedOn w:val="Normal"/>
    <w:uiPriority w:val="34"/>
    <w:qFormat/>
    <w:rsid w:val="00E85CF7"/>
    <w:pP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19</Pages>
  <Words>7835</Words>
  <Characters>44660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Frosina Antonovska</dc:creator>
  <cp:lastModifiedBy>Frosina Antonovska</cp:lastModifiedBy>
  <cp:revision>7</cp:revision>
  <dcterms:created xsi:type="dcterms:W3CDTF">2019-05-09T10:19:00Z</dcterms:created>
  <dcterms:modified xsi:type="dcterms:W3CDTF">2019-05-10T08:34:00Z</dcterms:modified>
</cp:coreProperties>
</file>