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E64" w14:textId="77777777" w:rsidR="006B345C" w:rsidRPr="006865E1" w:rsidRDefault="006B345C" w:rsidP="00FD31F7">
      <w:pPr>
        <w:rPr>
          <w:rFonts w:ascii="Arial" w:hAnsi="Arial" w:cs="Arial"/>
          <w:sz w:val="20"/>
          <w:szCs w:val="20"/>
        </w:rPr>
      </w:pPr>
    </w:p>
    <w:p w14:paraId="7DCA2DC6" w14:textId="77777777" w:rsidR="00BE4961" w:rsidRPr="006865E1" w:rsidRDefault="00BE4961" w:rsidP="00FD31F7">
      <w:pPr>
        <w:rPr>
          <w:rFonts w:ascii="Arial" w:hAnsi="Arial" w:cs="Arial"/>
          <w:sz w:val="20"/>
          <w:szCs w:val="20"/>
        </w:rPr>
      </w:pPr>
    </w:p>
    <w:p w14:paraId="504AF0E7" w14:textId="77777777" w:rsidR="006B345C" w:rsidRPr="006865E1" w:rsidRDefault="006B345C" w:rsidP="001D103C">
      <w:pPr>
        <w:spacing w:after="0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>И З В Е С Т У В А Њ Е</w:t>
      </w:r>
    </w:p>
    <w:p w14:paraId="73A2DFF5" w14:textId="3559BE02" w:rsidR="006B345C" w:rsidRPr="006865E1" w:rsidRDefault="006B345C" w:rsidP="00525C25">
      <w:pPr>
        <w:spacing w:after="0"/>
        <w:jc w:val="center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за изработка на </w:t>
      </w:r>
      <w:r w:rsidR="00BB4734" w:rsidRPr="006865E1">
        <w:rPr>
          <w:rFonts w:ascii="Arial" w:hAnsi="Arial" w:cs="Arial"/>
          <w:b/>
          <w:sz w:val="20"/>
          <w:szCs w:val="20"/>
          <w:lang w:val="mk-MK"/>
        </w:rPr>
        <w:t xml:space="preserve">измени и дополнувања на </w:t>
      </w:r>
      <w:r w:rsidR="005A492A" w:rsidRPr="006865E1">
        <w:rPr>
          <w:rFonts w:ascii="Arial" w:hAnsi="Arial" w:cs="Arial"/>
          <w:b/>
          <w:sz w:val="20"/>
          <w:szCs w:val="20"/>
          <w:lang w:val="mk-MK"/>
        </w:rPr>
        <w:t xml:space="preserve">Законот за </w:t>
      </w:r>
      <w:r w:rsidR="00525C25" w:rsidRPr="006865E1">
        <w:rPr>
          <w:rFonts w:ascii="Arial" w:hAnsi="Arial" w:cs="Arial"/>
          <w:b/>
          <w:sz w:val="20"/>
          <w:szCs w:val="20"/>
          <w:lang w:val="mk-MK"/>
        </w:rPr>
        <w:t>животната средина</w:t>
      </w:r>
    </w:p>
    <w:p w14:paraId="145F010E" w14:textId="77777777" w:rsidR="00525C25" w:rsidRPr="006865E1" w:rsidRDefault="00525C25" w:rsidP="00361F90">
      <w:pPr>
        <w:rPr>
          <w:rFonts w:ascii="Arial" w:hAnsi="Arial" w:cs="Arial"/>
          <w:b/>
          <w:sz w:val="20"/>
          <w:szCs w:val="20"/>
          <w:lang w:val="mk-MK"/>
        </w:rPr>
      </w:pPr>
    </w:p>
    <w:p w14:paraId="3CE0943C" w14:textId="77777777" w:rsidR="006865E1" w:rsidRPr="006865E1" w:rsidRDefault="00361F90" w:rsidP="00F041F7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1. </w:t>
      </w:r>
      <w:r w:rsidR="006B345C" w:rsidRPr="006865E1">
        <w:rPr>
          <w:rFonts w:ascii="Arial" w:hAnsi="Arial" w:cs="Arial"/>
          <w:b/>
          <w:sz w:val="20"/>
          <w:szCs w:val="20"/>
          <w:lang w:val="mk-MK"/>
        </w:rPr>
        <w:t>Назив на Министерството</w:t>
      </w:r>
      <w:r w:rsidR="006865E1" w:rsidRPr="006865E1">
        <w:rPr>
          <w:rFonts w:ascii="Arial" w:hAnsi="Arial" w:cs="Arial"/>
          <w:sz w:val="20"/>
          <w:szCs w:val="20"/>
          <w:lang w:val="mk-MK"/>
        </w:rPr>
        <w:t xml:space="preserve">: </w:t>
      </w:r>
    </w:p>
    <w:p w14:paraId="478D581B" w14:textId="0EA39139" w:rsidR="00BC0B46" w:rsidRPr="006865E1" w:rsidRDefault="002B18F2" w:rsidP="00F041F7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Министерството за животна средина и просторно планир</w:t>
      </w:r>
      <w:r w:rsidR="00B060B5" w:rsidRPr="006865E1">
        <w:rPr>
          <w:rFonts w:ascii="Arial" w:hAnsi="Arial" w:cs="Arial"/>
          <w:sz w:val="20"/>
          <w:szCs w:val="20"/>
          <w:lang w:val="mk-MK"/>
        </w:rPr>
        <w:t>а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ње започна со изработка на </w:t>
      </w:r>
      <w:r w:rsidR="00BB4734" w:rsidRPr="006865E1">
        <w:rPr>
          <w:rFonts w:ascii="Arial" w:hAnsi="Arial" w:cs="Arial"/>
          <w:sz w:val="20"/>
          <w:szCs w:val="20"/>
          <w:lang w:val="mk-MK"/>
        </w:rPr>
        <w:t>измени и дополнувања на</w:t>
      </w:r>
      <w:r w:rsidR="00BC0B46" w:rsidRPr="006865E1">
        <w:rPr>
          <w:rFonts w:ascii="Arial" w:hAnsi="Arial" w:cs="Arial"/>
          <w:sz w:val="20"/>
          <w:szCs w:val="20"/>
          <w:lang w:val="mk-MK"/>
        </w:rPr>
        <w:t xml:space="preserve"> Законот за </w:t>
      </w:r>
      <w:r w:rsidR="00525C25" w:rsidRPr="006865E1">
        <w:rPr>
          <w:rFonts w:ascii="Arial" w:hAnsi="Arial" w:cs="Arial"/>
          <w:sz w:val="20"/>
          <w:szCs w:val="20"/>
          <w:lang w:val="mk-MK"/>
        </w:rPr>
        <w:t>животната средина.</w:t>
      </w:r>
    </w:p>
    <w:p w14:paraId="68551BE6" w14:textId="77777777" w:rsidR="00525C25" w:rsidRPr="006865E1" w:rsidRDefault="00361F90" w:rsidP="000B4BAA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2. </w:t>
      </w:r>
      <w:r w:rsidR="006B345C" w:rsidRPr="006865E1">
        <w:rPr>
          <w:rFonts w:ascii="Arial" w:hAnsi="Arial" w:cs="Arial"/>
          <w:b/>
          <w:sz w:val="20"/>
          <w:szCs w:val="20"/>
          <w:lang w:val="mk-MK"/>
        </w:rPr>
        <w:t>Проблем:</w:t>
      </w:r>
      <w:r w:rsidR="001D103C" w:rsidRPr="006865E1">
        <w:rPr>
          <w:rFonts w:ascii="Arial" w:hAnsi="Arial" w:cs="Arial"/>
          <w:b/>
          <w:sz w:val="20"/>
          <w:szCs w:val="20"/>
          <w:lang w:val="mk-MK"/>
        </w:rPr>
        <w:t xml:space="preserve"> </w:t>
      </w:r>
    </w:p>
    <w:p w14:paraId="29D765F6" w14:textId="3133F51E" w:rsidR="003939FA" w:rsidRPr="006865E1" w:rsidRDefault="00525C25" w:rsidP="000B4BAA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Главен проблем п</w:t>
      </w:r>
      <w:r w:rsidR="002F2978">
        <w:rPr>
          <w:rFonts w:ascii="Arial" w:hAnsi="Arial" w:cs="Arial"/>
          <w:sz w:val="20"/>
          <w:szCs w:val="20"/>
        </w:rPr>
        <w:t>o</w:t>
      </w:r>
      <w:r w:rsidR="002F2978">
        <w:rPr>
          <w:rFonts w:ascii="Arial" w:hAnsi="Arial" w:cs="Arial"/>
          <w:sz w:val="20"/>
          <w:szCs w:val="20"/>
          <w:lang w:val="mk-MK"/>
        </w:rPr>
        <w:t>рад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и кој се пристапи кон измени и дополнување на Законот за животната средина е 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непостоење одредби во законот со кој се </w:t>
      </w:r>
      <w:r w:rsidR="002E0FBC" w:rsidRPr="006865E1">
        <w:rPr>
          <w:rFonts w:ascii="Arial" w:hAnsi="Arial" w:cs="Arial"/>
          <w:sz w:val="20"/>
          <w:szCs w:val="20"/>
          <w:lang w:val="mk-MK"/>
        </w:rPr>
        <w:t xml:space="preserve">дефинира, </w:t>
      </w:r>
      <w:r w:rsidRPr="006865E1">
        <w:rPr>
          <w:rFonts w:ascii="Arial" w:hAnsi="Arial" w:cs="Arial"/>
          <w:sz w:val="20"/>
          <w:szCs w:val="20"/>
          <w:lang w:val="mk-MK"/>
        </w:rPr>
        <w:t>идентификува</w:t>
      </w:r>
      <w:r w:rsidR="00F671B5"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 и управување со контаминирано подрачје на кое што е утврдено загадување на медиумите на животната средина при што сериозноста од можните влијанија на </w:t>
      </w:r>
      <w:r w:rsidR="002E0FBC" w:rsidRPr="006865E1">
        <w:rPr>
          <w:rFonts w:ascii="Arial" w:hAnsi="Arial" w:cs="Arial"/>
          <w:sz w:val="20"/>
          <w:szCs w:val="20"/>
          <w:lang w:val="mk-MK"/>
        </w:rPr>
        <w:t>животната средина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 и здравјето на луѓето е со такво значење што е неопходна ремедијација на истото</w:t>
      </w:r>
      <w:r w:rsidR="002E0FBC" w:rsidRPr="006865E1">
        <w:rPr>
          <w:rFonts w:ascii="Arial" w:hAnsi="Arial" w:cs="Arial"/>
          <w:sz w:val="20"/>
          <w:szCs w:val="20"/>
          <w:lang w:val="mk-MK"/>
        </w:rPr>
        <w:t>.</w:t>
      </w:r>
    </w:p>
    <w:p w14:paraId="090D7CF3" w14:textId="082ABF1A" w:rsidR="003939FA" w:rsidRPr="006865E1" w:rsidRDefault="002E0FBC" w:rsidP="003939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Исто така</w:t>
      </w:r>
      <w:r w:rsidR="00F671B5" w:rsidRPr="006865E1">
        <w:rPr>
          <w:rFonts w:ascii="Arial" w:hAnsi="Arial" w:cs="Arial"/>
          <w:sz w:val="20"/>
          <w:szCs w:val="20"/>
          <w:lang w:val="mk-MK"/>
        </w:rPr>
        <w:t xml:space="preserve">, 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врз основа на досегашното спроведување на одредбите од законот со кои се пропишува спроведувањето на </w:t>
      </w:r>
      <w:r w:rsidR="003939FA" w:rsidRPr="006865E1">
        <w:rPr>
          <w:rFonts w:ascii="Arial" w:hAnsi="Arial" w:cs="Arial"/>
          <w:sz w:val="20"/>
          <w:szCs w:val="20"/>
          <w:lang w:val="mk-MK"/>
        </w:rPr>
        <w:t xml:space="preserve">стручните испити </w:t>
      </w:r>
      <w:r w:rsidR="00F671B5" w:rsidRPr="006865E1">
        <w:rPr>
          <w:rFonts w:ascii="Arial" w:hAnsi="Arial" w:cs="Arial"/>
          <w:sz w:val="20"/>
          <w:szCs w:val="20"/>
          <w:lang w:val="mk-MK"/>
        </w:rPr>
        <w:t>за оцена на влијанието</w:t>
      </w:r>
      <w:r w:rsidR="003939FA" w:rsidRPr="006865E1">
        <w:rPr>
          <w:rFonts w:ascii="Arial" w:hAnsi="Arial" w:cs="Arial"/>
          <w:sz w:val="20"/>
          <w:szCs w:val="20"/>
          <w:lang w:val="mk-MK"/>
        </w:rPr>
        <w:t xml:space="preserve"> на проектот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 врз животната средина, </w:t>
      </w:r>
      <w:r w:rsidR="003939FA" w:rsidRPr="006865E1">
        <w:rPr>
          <w:rFonts w:ascii="Arial" w:hAnsi="Arial" w:cs="Arial"/>
          <w:sz w:val="20"/>
          <w:szCs w:val="20"/>
          <w:lang w:val="mk-MK"/>
        </w:rPr>
        <w:t xml:space="preserve">стратегиска оцена </w:t>
      </w:r>
      <w:r w:rsidR="00F671B5" w:rsidRPr="006865E1">
        <w:rPr>
          <w:rFonts w:ascii="Arial" w:hAnsi="Arial" w:cs="Arial"/>
          <w:sz w:val="20"/>
          <w:szCs w:val="20"/>
          <w:lang w:val="mk-MK"/>
        </w:rPr>
        <w:t>на животната средина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 и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постапување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средства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ладење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и/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производи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кои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содржат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средства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656AF"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656AF" w:rsidRPr="006865E1">
        <w:rPr>
          <w:rFonts w:ascii="Arial" w:eastAsia="Times New Roman" w:hAnsi="Arial" w:cs="Arial"/>
          <w:sz w:val="20"/>
          <w:szCs w:val="20"/>
        </w:rPr>
        <w:t>ладење</w:t>
      </w:r>
      <w:proofErr w:type="spellEnd"/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 се увиде потребата од допрецизирање на одредбите во законот со кои се уредува ова прашање</w:t>
      </w:r>
      <w:r w:rsidR="003939FA" w:rsidRPr="006865E1">
        <w:rPr>
          <w:rFonts w:ascii="Arial" w:hAnsi="Arial" w:cs="Arial"/>
          <w:sz w:val="20"/>
          <w:szCs w:val="20"/>
          <w:lang w:val="mk-MK"/>
        </w:rPr>
        <w:t>. Дополнител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ен проблем е </w:t>
      </w:r>
      <w:r w:rsidR="003939FA" w:rsidRPr="006865E1">
        <w:rPr>
          <w:rFonts w:ascii="Arial" w:hAnsi="Arial" w:cs="Arial"/>
          <w:sz w:val="20"/>
          <w:szCs w:val="20"/>
          <w:lang w:val="mk-MK"/>
        </w:rPr>
        <w:t>уредување на статусот на експертите за оцена на влијанието на проектот врз животната средина и експертите за стратегиска оцена на животната средина</w:t>
      </w:r>
      <w:r w:rsidR="00C656AF" w:rsidRPr="006865E1">
        <w:rPr>
          <w:rFonts w:ascii="Arial" w:hAnsi="Arial" w:cs="Arial"/>
          <w:sz w:val="20"/>
          <w:szCs w:val="20"/>
          <w:lang w:val="mk-MK"/>
        </w:rPr>
        <w:t>.</w:t>
      </w:r>
    </w:p>
    <w:p w14:paraId="20DC4DD4" w14:textId="77777777" w:rsidR="007013CF" w:rsidRPr="006865E1" w:rsidRDefault="007013CF" w:rsidP="003939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14:paraId="3EA26F05" w14:textId="3FA9813B" w:rsidR="007013CF" w:rsidRDefault="00E97427" w:rsidP="003939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Дополнително,</w:t>
      </w:r>
      <w:r w:rsidR="00F71853" w:rsidRPr="006865E1">
        <w:rPr>
          <w:rFonts w:ascii="Arial" w:hAnsi="Arial" w:cs="Arial"/>
          <w:sz w:val="20"/>
          <w:szCs w:val="20"/>
          <w:lang w:val="mk-MK"/>
        </w:rPr>
        <w:t xml:space="preserve"> утврдена е потребата и за допрецизирање и доуредување на делот за надоместоци за животната средина</w:t>
      </w:r>
      <w:r>
        <w:rPr>
          <w:rFonts w:ascii="Arial" w:hAnsi="Arial" w:cs="Arial"/>
          <w:sz w:val="20"/>
          <w:szCs w:val="20"/>
          <w:lang w:val="mk-MK"/>
        </w:rPr>
        <w:t xml:space="preserve"> за поефикасна наплата, како и стимулирање на поеколошкото однесување на граѓаните. </w:t>
      </w:r>
    </w:p>
    <w:p w14:paraId="4CD92C4B" w14:textId="428522E5" w:rsidR="00E97427" w:rsidRDefault="00E97427" w:rsidP="003939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14:paraId="3CBBC325" w14:textId="5B276BC1" w:rsidR="000B4BAA" w:rsidRPr="006865E1" w:rsidRDefault="000B4BAA" w:rsidP="00C656AF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>3.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Pr="006865E1">
        <w:rPr>
          <w:rFonts w:ascii="Arial" w:hAnsi="Arial" w:cs="Arial"/>
          <w:b/>
          <w:sz w:val="20"/>
          <w:szCs w:val="20"/>
          <w:lang w:val="mk-MK"/>
        </w:rPr>
        <w:t>Цел: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 Главна цел 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која треба да се постигне со </w:t>
      </w:r>
      <w:r w:rsidR="000E0B07" w:rsidRPr="006865E1">
        <w:rPr>
          <w:rFonts w:ascii="Arial" w:hAnsi="Arial" w:cs="Arial"/>
          <w:sz w:val="20"/>
          <w:szCs w:val="20"/>
          <w:lang w:val="mk-MK"/>
        </w:rPr>
        <w:t>Законот за изменување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 и дополнувањ</w:t>
      </w:r>
      <w:r w:rsidR="000E0B07" w:rsidRPr="006865E1">
        <w:rPr>
          <w:rFonts w:ascii="Arial" w:hAnsi="Arial" w:cs="Arial"/>
          <w:sz w:val="20"/>
          <w:szCs w:val="20"/>
          <w:lang w:val="mk-MK"/>
        </w:rPr>
        <w:t xml:space="preserve">е </w:t>
      </w:r>
      <w:r w:rsidR="00C656AF" w:rsidRPr="006865E1">
        <w:rPr>
          <w:rFonts w:ascii="Arial" w:hAnsi="Arial" w:cs="Arial"/>
          <w:sz w:val="20"/>
          <w:szCs w:val="20"/>
          <w:lang w:val="mk-MK"/>
        </w:rPr>
        <w:t>на Законот за животната средина е:</w:t>
      </w:r>
    </w:p>
    <w:p w14:paraId="20435ABF" w14:textId="5FAFF601" w:rsidR="006E2D32" w:rsidRPr="006865E1" w:rsidRDefault="000B4BAA" w:rsidP="000B4BAA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 xml:space="preserve">- </w:t>
      </w:r>
      <w:r w:rsidR="00C656AF" w:rsidRPr="006865E1">
        <w:rPr>
          <w:rFonts w:ascii="Arial" w:hAnsi="Arial" w:cs="Arial"/>
          <w:sz w:val="20"/>
          <w:szCs w:val="20"/>
          <w:lang w:val="mk-MK"/>
        </w:rPr>
        <w:t>дефинирање, воспоставување на систем за идентификување и управување со контаминирани</w:t>
      </w:r>
      <w:r w:rsidR="006E2D32" w:rsidRPr="006865E1">
        <w:rPr>
          <w:rFonts w:ascii="Arial" w:hAnsi="Arial" w:cs="Arial"/>
          <w:sz w:val="20"/>
          <w:szCs w:val="20"/>
          <w:lang w:val="mk-MK"/>
        </w:rPr>
        <w:t>те</w:t>
      </w:r>
      <w:r w:rsidR="00C656AF" w:rsidRPr="006865E1">
        <w:rPr>
          <w:rFonts w:ascii="Arial" w:hAnsi="Arial" w:cs="Arial"/>
          <w:sz w:val="20"/>
          <w:szCs w:val="20"/>
          <w:lang w:val="mk-MK"/>
        </w:rPr>
        <w:t xml:space="preserve"> подрачја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 заради надминување на негативните влијанија врз животната средина и здравјето на луѓето;</w:t>
      </w:r>
    </w:p>
    <w:p w14:paraId="7880584E" w14:textId="719D428A" w:rsidR="000B4BAA" w:rsidRPr="006865E1" w:rsidRDefault="006E2D32" w:rsidP="000B4BAA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 xml:space="preserve">- подобрување и унапредување на постапката за спроведување на стручните испити за оцена на влијанието на проектот врз животната средина, стратегиска оцена на животната средина и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постапување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средства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ладење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и/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производи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кои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содржат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средства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865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eastAsia="Times New Roman" w:hAnsi="Arial" w:cs="Arial"/>
          <w:sz w:val="20"/>
          <w:szCs w:val="20"/>
        </w:rPr>
        <w:t>ладење</w:t>
      </w:r>
      <w:proofErr w:type="spellEnd"/>
      <w:r w:rsidRPr="006865E1">
        <w:rPr>
          <w:rFonts w:ascii="Arial" w:eastAsia="Times New Roman" w:hAnsi="Arial" w:cs="Arial"/>
          <w:sz w:val="20"/>
          <w:szCs w:val="20"/>
          <w:lang w:val="mk-MK"/>
        </w:rPr>
        <w:t xml:space="preserve"> како и </w:t>
      </w:r>
      <w:r w:rsidRPr="006865E1">
        <w:rPr>
          <w:rFonts w:ascii="Arial" w:hAnsi="Arial" w:cs="Arial"/>
          <w:sz w:val="20"/>
          <w:szCs w:val="20"/>
          <w:lang w:val="mk-MK"/>
        </w:rPr>
        <w:t>уредување на статусот на експертите за оцена на влијанието на проектот врз животната средина и експертите за стратегиска оцена на животната средина</w:t>
      </w:r>
      <w:r w:rsidR="00DD0371">
        <w:rPr>
          <w:rFonts w:ascii="Arial" w:hAnsi="Arial" w:cs="Arial"/>
          <w:sz w:val="20"/>
          <w:szCs w:val="20"/>
          <w:lang w:val="mk-MK"/>
        </w:rPr>
        <w:t>;</w:t>
      </w:r>
    </w:p>
    <w:p w14:paraId="6C54AF37" w14:textId="07D2D11D" w:rsidR="00F71853" w:rsidRPr="006865E1" w:rsidRDefault="00F71853" w:rsidP="000B4BAA">
      <w:p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- појаснување и допрецизирање на одредбите од Законот за животната средина кои се однесуваат на надоместоците за животната средина.</w:t>
      </w:r>
    </w:p>
    <w:p w14:paraId="611B7E04" w14:textId="77777777" w:rsidR="006B345C" w:rsidRPr="006865E1" w:rsidRDefault="00361F90" w:rsidP="000B4BAA">
      <w:pPr>
        <w:jc w:val="both"/>
        <w:rPr>
          <w:rFonts w:ascii="Arial" w:hAnsi="Arial" w:cs="Arial"/>
          <w:b/>
          <w:sz w:val="20"/>
          <w:szCs w:val="20"/>
          <w:u w:val="single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>4.</w:t>
      </w:r>
      <w:r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="006B345C" w:rsidRPr="006865E1">
        <w:rPr>
          <w:rFonts w:ascii="Arial" w:hAnsi="Arial" w:cs="Arial"/>
          <w:b/>
          <w:sz w:val="20"/>
          <w:szCs w:val="20"/>
          <w:lang w:val="mk-MK"/>
        </w:rPr>
        <w:t>Временска рамка за изготвување на законот:</w:t>
      </w:r>
    </w:p>
    <w:p w14:paraId="76BE54A3" w14:textId="7AF2C81A" w:rsidR="00735E61" w:rsidRPr="006865E1" w:rsidRDefault="00F71853" w:rsidP="007657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Септември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="000B799F" w:rsidRPr="006865E1">
        <w:rPr>
          <w:rFonts w:ascii="Arial" w:hAnsi="Arial" w:cs="Arial"/>
          <w:sz w:val="20"/>
          <w:szCs w:val="20"/>
          <w:lang w:val="mk-MK"/>
        </w:rPr>
        <w:t xml:space="preserve"> 201</w:t>
      </w:r>
      <w:r w:rsidR="009F3D6E" w:rsidRPr="006865E1">
        <w:rPr>
          <w:rFonts w:ascii="Arial" w:hAnsi="Arial" w:cs="Arial"/>
          <w:sz w:val="20"/>
          <w:szCs w:val="20"/>
          <w:lang w:val="mk-MK"/>
        </w:rPr>
        <w:t>8</w:t>
      </w:r>
      <w:r w:rsidR="000B799F" w:rsidRPr="006865E1">
        <w:rPr>
          <w:rFonts w:ascii="Arial" w:hAnsi="Arial" w:cs="Arial"/>
          <w:sz w:val="20"/>
          <w:szCs w:val="20"/>
          <w:lang w:val="mk-MK"/>
        </w:rPr>
        <w:t xml:space="preserve"> година - п</w:t>
      </w:r>
      <w:r w:rsidR="00B625F7" w:rsidRPr="006865E1">
        <w:rPr>
          <w:rFonts w:ascii="Arial" w:hAnsi="Arial" w:cs="Arial"/>
          <w:sz w:val="20"/>
          <w:szCs w:val="20"/>
          <w:lang w:val="mk-MK"/>
        </w:rPr>
        <w:t xml:space="preserve">очеток на подготовката на 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измените и дополнувањата на </w:t>
      </w:r>
      <w:r w:rsidR="000B799F" w:rsidRPr="006865E1">
        <w:rPr>
          <w:rFonts w:ascii="Arial" w:hAnsi="Arial" w:cs="Arial"/>
          <w:sz w:val="20"/>
          <w:szCs w:val="20"/>
          <w:lang w:val="mk-MK"/>
        </w:rPr>
        <w:t>з</w:t>
      </w:r>
      <w:r w:rsidR="00B625F7" w:rsidRPr="006865E1">
        <w:rPr>
          <w:rFonts w:ascii="Arial" w:hAnsi="Arial" w:cs="Arial"/>
          <w:sz w:val="20"/>
          <w:szCs w:val="20"/>
          <w:lang w:val="mk-MK"/>
        </w:rPr>
        <w:t>аконот</w:t>
      </w:r>
      <w:r w:rsidR="00B948C1" w:rsidRPr="006865E1">
        <w:rPr>
          <w:rFonts w:ascii="Arial" w:hAnsi="Arial" w:cs="Arial"/>
          <w:sz w:val="20"/>
          <w:szCs w:val="20"/>
          <w:lang w:val="mk-MK"/>
        </w:rPr>
        <w:t xml:space="preserve"> и подготовка на извештај за проценка на влијанието врз регулативата</w:t>
      </w:r>
      <w:r w:rsidR="00FB681D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7EC1F4B6" w14:textId="5806653B" w:rsidR="00E30E78" w:rsidRPr="006865E1" w:rsidRDefault="00355EAC" w:rsidP="00E30E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Мај</w:t>
      </w:r>
      <w:r w:rsidR="00852A0D"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="000B799F" w:rsidRPr="006865E1">
        <w:rPr>
          <w:rFonts w:ascii="Arial" w:hAnsi="Arial" w:cs="Arial"/>
          <w:sz w:val="20"/>
          <w:szCs w:val="20"/>
          <w:lang w:val="mk-MK"/>
        </w:rPr>
        <w:t>201</w:t>
      </w:r>
      <w:r w:rsidR="00531473">
        <w:rPr>
          <w:rFonts w:ascii="Arial" w:hAnsi="Arial" w:cs="Arial"/>
          <w:sz w:val="20"/>
          <w:szCs w:val="20"/>
          <w:lang w:val="mk-MK"/>
        </w:rPr>
        <w:t>9</w:t>
      </w:r>
      <w:r w:rsidR="000B799F" w:rsidRPr="006865E1">
        <w:rPr>
          <w:rFonts w:ascii="Arial" w:hAnsi="Arial" w:cs="Arial"/>
          <w:sz w:val="20"/>
          <w:szCs w:val="20"/>
          <w:lang w:val="mk-MK"/>
        </w:rPr>
        <w:t xml:space="preserve"> година - о</w:t>
      </w:r>
      <w:r w:rsidR="00E30E78" w:rsidRPr="006865E1">
        <w:rPr>
          <w:rFonts w:ascii="Arial" w:hAnsi="Arial" w:cs="Arial"/>
          <w:sz w:val="20"/>
          <w:szCs w:val="20"/>
          <w:lang w:val="mk-MK"/>
        </w:rPr>
        <w:t>бјава на нацрт</w:t>
      </w:r>
      <w:r w:rsidR="007D012D" w:rsidRPr="006865E1">
        <w:rPr>
          <w:rFonts w:ascii="Arial" w:hAnsi="Arial" w:cs="Arial"/>
          <w:sz w:val="20"/>
          <w:szCs w:val="20"/>
          <w:lang w:val="mk-MK"/>
        </w:rPr>
        <w:t xml:space="preserve"> верзија на</w:t>
      </w:r>
      <w:r w:rsidR="00E30E78" w:rsidRPr="006865E1">
        <w:rPr>
          <w:rFonts w:ascii="Arial" w:hAnsi="Arial" w:cs="Arial"/>
          <w:sz w:val="20"/>
          <w:szCs w:val="20"/>
          <w:lang w:val="mk-MK"/>
        </w:rPr>
        <w:t xml:space="preserve"> текстот на </w:t>
      </w:r>
      <w:r w:rsidR="009F3D6E" w:rsidRPr="006865E1">
        <w:rPr>
          <w:rFonts w:ascii="Arial" w:hAnsi="Arial" w:cs="Arial"/>
          <w:sz w:val="20"/>
          <w:szCs w:val="20"/>
          <w:lang w:val="mk-MK"/>
        </w:rPr>
        <w:t xml:space="preserve">измените на </w:t>
      </w:r>
      <w:r w:rsidR="007D012D" w:rsidRPr="006865E1">
        <w:rPr>
          <w:rFonts w:ascii="Arial" w:hAnsi="Arial" w:cs="Arial"/>
          <w:sz w:val="20"/>
          <w:szCs w:val="20"/>
          <w:lang w:val="mk-MK"/>
        </w:rPr>
        <w:t>закон</w:t>
      </w:r>
      <w:r w:rsidR="009F3D6E" w:rsidRPr="006865E1">
        <w:rPr>
          <w:rFonts w:ascii="Arial" w:hAnsi="Arial" w:cs="Arial"/>
          <w:sz w:val="20"/>
          <w:szCs w:val="20"/>
          <w:lang w:val="mk-MK"/>
        </w:rPr>
        <w:t>ите</w:t>
      </w:r>
      <w:r w:rsidR="007D012D"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="005D36F8" w:rsidRPr="006865E1">
        <w:rPr>
          <w:rFonts w:ascii="Arial" w:hAnsi="Arial" w:cs="Arial"/>
          <w:sz w:val="20"/>
          <w:szCs w:val="20"/>
          <w:lang w:val="mk-MK"/>
        </w:rPr>
        <w:t xml:space="preserve">и нацрт верзија на извештајот за проценка на влијанието на регулативата </w:t>
      </w:r>
      <w:r w:rsidR="007D012D" w:rsidRPr="006865E1">
        <w:rPr>
          <w:rFonts w:ascii="Arial" w:hAnsi="Arial" w:cs="Arial"/>
          <w:sz w:val="20"/>
          <w:szCs w:val="20"/>
          <w:lang w:val="mk-MK"/>
        </w:rPr>
        <w:t xml:space="preserve">на </w:t>
      </w:r>
      <w:r w:rsidR="006A57D1" w:rsidRPr="006865E1">
        <w:rPr>
          <w:rFonts w:ascii="Arial" w:hAnsi="Arial" w:cs="Arial"/>
          <w:sz w:val="20"/>
          <w:szCs w:val="20"/>
          <w:lang w:val="mk-MK"/>
        </w:rPr>
        <w:t xml:space="preserve">Единствениот Национален електронски регистар на прописи во Република </w:t>
      </w:r>
      <w:r w:rsidR="004245C0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="006A57D1" w:rsidRPr="006865E1">
        <w:rPr>
          <w:rFonts w:ascii="Arial" w:hAnsi="Arial" w:cs="Arial"/>
          <w:sz w:val="20"/>
          <w:szCs w:val="20"/>
          <w:lang w:val="mk-MK"/>
        </w:rPr>
        <w:t>Македонија (</w:t>
      </w:r>
      <w:r w:rsidR="00560F11">
        <w:fldChar w:fldCharType="begin"/>
      </w:r>
      <w:r w:rsidR="00560F11">
        <w:instrText xml:space="preserve"> HYPERLINK "http://www.ener.gov.mk" </w:instrText>
      </w:r>
      <w:r w:rsidR="00560F11">
        <w:fldChar w:fldCharType="separate"/>
      </w:r>
      <w:r w:rsidR="006A57D1" w:rsidRPr="006865E1">
        <w:rPr>
          <w:rStyle w:val="Hyperlink"/>
          <w:rFonts w:ascii="Arial" w:hAnsi="Arial" w:cs="Arial"/>
          <w:sz w:val="20"/>
          <w:szCs w:val="20"/>
        </w:rPr>
        <w:t>www.ener.gov.mk</w:t>
      </w:r>
      <w:r w:rsidR="00560F11">
        <w:rPr>
          <w:rStyle w:val="Hyperlink"/>
          <w:rFonts w:ascii="Arial" w:hAnsi="Arial" w:cs="Arial"/>
          <w:sz w:val="20"/>
          <w:szCs w:val="20"/>
        </w:rPr>
        <w:fldChar w:fldCharType="end"/>
      </w:r>
      <w:r w:rsidR="006A57D1" w:rsidRPr="006865E1">
        <w:rPr>
          <w:rFonts w:ascii="Arial" w:hAnsi="Arial" w:cs="Arial"/>
          <w:sz w:val="20"/>
          <w:szCs w:val="20"/>
          <w:lang w:val="mk-MK"/>
        </w:rPr>
        <w:t>)</w:t>
      </w:r>
      <w:r w:rsidR="006A57D1" w:rsidRPr="006865E1">
        <w:rPr>
          <w:rFonts w:ascii="Arial" w:hAnsi="Arial" w:cs="Arial"/>
          <w:sz w:val="20"/>
          <w:szCs w:val="20"/>
        </w:rPr>
        <w:t xml:space="preserve"> </w:t>
      </w:r>
      <w:r w:rsidR="007657ED" w:rsidRPr="006865E1">
        <w:rPr>
          <w:rFonts w:ascii="Arial" w:hAnsi="Arial" w:cs="Arial"/>
          <w:sz w:val="20"/>
          <w:szCs w:val="20"/>
          <w:lang w:val="mk-MK"/>
        </w:rPr>
        <w:t xml:space="preserve"> и на </w:t>
      </w:r>
      <w:r w:rsidR="00E30E78" w:rsidRPr="006865E1">
        <w:rPr>
          <w:rFonts w:ascii="Arial" w:hAnsi="Arial" w:cs="Arial"/>
          <w:sz w:val="20"/>
          <w:szCs w:val="20"/>
          <w:lang w:val="mk-MK"/>
        </w:rPr>
        <w:t xml:space="preserve">веб страната на </w:t>
      </w:r>
      <w:r w:rsidR="007D012D" w:rsidRPr="006865E1">
        <w:rPr>
          <w:rFonts w:ascii="Arial" w:hAnsi="Arial" w:cs="Arial"/>
          <w:sz w:val="20"/>
          <w:szCs w:val="20"/>
          <w:lang w:val="mk-MK"/>
        </w:rPr>
        <w:t>М</w:t>
      </w:r>
      <w:r w:rsidR="00E30E78" w:rsidRPr="006865E1">
        <w:rPr>
          <w:rFonts w:ascii="Arial" w:hAnsi="Arial" w:cs="Arial"/>
          <w:sz w:val="20"/>
          <w:szCs w:val="20"/>
          <w:lang w:val="mk-MK"/>
        </w:rPr>
        <w:t xml:space="preserve">инистерство за животна средина и просторно </w:t>
      </w:r>
      <w:r w:rsidR="00E30E78" w:rsidRPr="006865E1">
        <w:rPr>
          <w:rFonts w:ascii="Arial" w:hAnsi="Arial" w:cs="Arial"/>
          <w:sz w:val="20"/>
          <w:szCs w:val="20"/>
          <w:lang w:val="mk-MK"/>
        </w:rPr>
        <w:lastRenderedPageBreak/>
        <w:t>планирање</w:t>
      </w:r>
      <w:r w:rsidR="007D012D" w:rsidRPr="006865E1">
        <w:rPr>
          <w:rFonts w:ascii="Arial" w:hAnsi="Arial" w:cs="Arial"/>
          <w:sz w:val="20"/>
          <w:szCs w:val="20"/>
          <w:lang w:val="mk-MK"/>
        </w:rPr>
        <w:t xml:space="preserve"> за доставување на коментари и забелешки по истата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 и спроведување на консултации со засегнати страни</w:t>
      </w:r>
      <w:r w:rsidR="00E30E78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24E71241" w14:textId="0866778E" w:rsidR="00B948C1" w:rsidRPr="006865E1" w:rsidRDefault="00355EAC" w:rsidP="00B948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Јуни </w:t>
      </w:r>
      <w:r w:rsidR="006E2D32" w:rsidRPr="006865E1">
        <w:rPr>
          <w:rFonts w:ascii="Arial" w:hAnsi="Arial" w:cs="Arial"/>
          <w:sz w:val="20"/>
          <w:szCs w:val="20"/>
          <w:lang w:val="mk-MK"/>
        </w:rPr>
        <w:t>201</w:t>
      </w:r>
      <w:r w:rsidR="00531473">
        <w:rPr>
          <w:rFonts w:ascii="Arial" w:hAnsi="Arial" w:cs="Arial"/>
          <w:sz w:val="20"/>
          <w:szCs w:val="20"/>
          <w:lang w:val="mk-MK"/>
        </w:rPr>
        <w:t>9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 година - Д</w:t>
      </w:r>
      <w:r w:rsidR="006B345C" w:rsidRPr="006865E1">
        <w:rPr>
          <w:rFonts w:ascii="Arial" w:hAnsi="Arial" w:cs="Arial"/>
          <w:sz w:val="20"/>
          <w:szCs w:val="20"/>
          <w:lang w:val="mk-MK"/>
        </w:rPr>
        <w:t xml:space="preserve">оставување </w:t>
      </w:r>
      <w:r w:rsidR="006A57D1" w:rsidRPr="006865E1">
        <w:rPr>
          <w:rFonts w:ascii="Arial" w:hAnsi="Arial" w:cs="Arial"/>
          <w:sz w:val="20"/>
          <w:szCs w:val="20"/>
          <w:lang w:val="mk-MK"/>
        </w:rPr>
        <w:t xml:space="preserve">на текстот на измените 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и дополнувањата </w:t>
      </w:r>
      <w:r w:rsidR="006A57D1" w:rsidRPr="006865E1">
        <w:rPr>
          <w:rFonts w:ascii="Arial" w:hAnsi="Arial" w:cs="Arial"/>
          <w:sz w:val="20"/>
          <w:szCs w:val="20"/>
          <w:lang w:val="mk-MK"/>
        </w:rPr>
        <w:t xml:space="preserve">на законот </w:t>
      </w:r>
      <w:r w:rsidR="006B345C" w:rsidRPr="006865E1">
        <w:rPr>
          <w:rFonts w:ascii="Arial" w:hAnsi="Arial" w:cs="Arial"/>
          <w:sz w:val="20"/>
          <w:szCs w:val="20"/>
          <w:lang w:val="mk-MK"/>
        </w:rPr>
        <w:t>до Вл</w:t>
      </w:r>
      <w:r w:rsidR="00D258CD" w:rsidRPr="006865E1">
        <w:rPr>
          <w:rFonts w:ascii="Arial" w:hAnsi="Arial" w:cs="Arial"/>
          <w:sz w:val="20"/>
          <w:szCs w:val="20"/>
          <w:lang w:val="mk-MK"/>
        </w:rPr>
        <w:t xml:space="preserve">адата на Република </w:t>
      </w:r>
      <w:r w:rsidR="004245C0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="00D258CD" w:rsidRPr="006865E1">
        <w:rPr>
          <w:rFonts w:ascii="Arial" w:hAnsi="Arial" w:cs="Arial"/>
          <w:sz w:val="20"/>
          <w:szCs w:val="20"/>
          <w:lang w:val="mk-MK"/>
        </w:rPr>
        <w:t>Македонија.</w:t>
      </w:r>
    </w:p>
    <w:p w14:paraId="4FB41A69" w14:textId="77777777" w:rsidR="006B345C" w:rsidRPr="006865E1" w:rsidRDefault="00361F90" w:rsidP="006B345C">
      <w:pPr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5. </w:t>
      </w:r>
      <w:r w:rsidR="006B345C" w:rsidRPr="006865E1">
        <w:rPr>
          <w:rFonts w:ascii="Arial" w:hAnsi="Arial" w:cs="Arial"/>
          <w:b/>
          <w:sz w:val="20"/>
          <w:szCs w:val="20"/>
          <w:lang w:val="mk-MK"/>
        </w:rPr>
        <w:t>Засегнати страни:</w:t>
      </w:r>
    </w:p>
    <w:p w14:paraId="4B65FCF8" w14:textId="77777777" w:rsidR="00B41A8E" w:rsidRPr="006865E1" w:rsidRDefault="00B41A8E" w:rsidP="00B41A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Органи на државна управа :</w:t>
      </w:r>
    </w:p>
    <w:p w14:paraId="22A6933B" w14:textId="77777777" w:rsidR="00B41A8E" w:rsidRPr="006865E1" w:rsidRDefault="00B41A8E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економија</w:t>
      </w:r>
      <w:r w:rsidR="00E611E3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6B6B0FCE" w14:textId="1B00F3D9" w:rsidR="009F3D6E" w:rsidRPr="006865E1" w:rsidRDefault="009F3D6E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финансии</w:t>
      </w:r>
      <w:r w:rsidR="006E2D32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25513A5B" w14:textId="38387BA4" w:rsidR="00CC08B0" w:rsidRPr="006865E1" w:rsidRDefault="00CC08B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внатрешни работи;</w:t>
      </w:r>
    </w:p>
    <w:p w14:paraId="7CBA0586" w14:textId="0772D0E8" w:rsidR="00CC08B0" w:rsidRPr="006865E1" w:rsidRDefault="00CC08B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земјоделство, шумарство и водостопанство;</w:t>
      </w:r>
    </w:p>
    <w:p w14:paraId="1BF068CD" w14:textId="70F132F9" w:rsidR="00CC08B0" w:rsidRPr="006865E1" w:rsidRDefault="00CC08B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здравство;</w:t>
      </w:r>
    </w:p>
    <w:p w14:paraId="054A35B8" w14:textId="77777777" w:rsidR="00B41A8E" w:rsidRPr="006865E1" w:rsidRDefault="00B41A8E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Министерство за информатичко општество и администрација</w:t>
      </w:r>
      <w:r w:rsidR="00E611E3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0AFB8C45" w14:textId="5E05445F" w:rsidR="00E611E3" w:rsidRPr="006865E1" w:rsidRDefault="00E611E3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Заменик претседател на Владата на Р</w:t>
      </w:r>
      <w:r w:rsidR="004245C0">
        <w:rPr>
          <w:rFonts w:ascii="Arial" w:hAnsi="Arial" w:cs="Arial"/>
          <w:sz w:val="20"/>
          <w:szCs w:val="20"/>
          <w:lang w:val="mk-MK"/>
        </w:rPr>
        <w:t>С</w:t>
      </w:r>
      <w:r w:rsidRPr="006865E1">
        <w:rPr>
          <w:rFonts w:ascii="Arial" w:hAnsi="Arial" w:cs="Arial"/>
          <w:sz w:val="20"/>
          <w:szCs w:val="20"/>
          <w:lang w:val="mk-MK"/>
        </w:rPr>
        <w:t>М задолжен за економски прашања</w:t>
      </w:r>
      <w:r w:rsidR="006D4BE8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268EA30B" w14:textId="0B1CDCC9" w:rsidR="00B41A8E" w:rsidRPr="006865E1" w:rsidRDefault="00B41A8E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Царинска управа</w:t>
      </w:r>
      <w:r w:rsidR="006E2D32" w:rsidRPr="006865E1">
        <w:rPr>
          <w:rFonts w:ascii="Arial" w:hAnsi="Arial" w:cs="Arial"/>
          <w:sz w:val="20"/>
          <w:szCs w:val="20"/>
          <w:lang w:val="mk-MK"/>
        </w:rPr>
        <w:t xml:space="preserve"> на Република </w:t>
      </w:r>
      <w:r w:rsidR="004245C0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="006E2D32" w:rsidRPr="006865E1">
        <w:rPr>
          <w:rFonts w:ascii="Arial" w:hAnsi="Arial" w:cs="Arial"/>
          <w:sz w:val="20"/>
          <w:szCs w:val="20"/>
          <w:lang w:val="mk-MK"/>
        </w:rPr>
        <w:t>Македонија</w:t>
      </w:r>
      <w:r w:rsidR="00CC08B0" w:rsidRPr="006865E1">
        <w:rPr>
          <w:rFonts w:ascii="Arial" w:hAnsi="Arial" w:cs="Arial"/>
          <w:sz w:val="20"/>
          <w:szCs w:val="20"/>
          <w:lang w:val="mk-MK"/>
        </w:rPr>
        <w:t>;</w:t>
      </w:r>
    </w:p>
    <w:p w14:paraId="1709E834" w14:textId="535FF3CE" w:rsidR="00CC08B0" w:rsidRPr="006865E1" w:rsidRDefault="00CC08B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Центар за управување со кризи;</w:t>
      </w:r>
    </w:p>
    <w:p w14:paraId="5AC5050F" w14:textId="1040AB18" w:rsidR="00CC08B0" w:rsidRPr="006865E1" w:rsidRDefault="00CC08B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Дирекција за заштита и спасување;</w:t>
      </w:r>
    </w:p>
    <w:p w14:paraId="49119DA9" w14:textId="77777777" w:rsidR="00E611E3" w:rsidRPr="006865E1" w:rsidRDefault="00E611E3" w:rsidP="00E611E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Единици на локална самоуправа</w:t>
      </w:r>
    </w:p>
    <w:p w14:paraId="23F81DA3" w14:textId="703D64A1" w:rsidR="00AC09B2" w:rsidRPr="006865E1" w:rsidRDefault="00AC09B2" w:rsidP="00E611E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ЗЕЛС (Заедница на единици на локална самоуправа)</w:t>
      </w:r>
      <w:r w:rsidR="00CC08B0" w:rsidRPr="006865E1">
        <w:rPr>
          <w:rFonts w:ascii="Arial" w:hAnsi="Arial" w:cs="Arial"/>
          <w:sz w:val="20"/>
          <w:szCs w:val="20"/>
          <w:lang w:val="mk-MK"/>
        </w:rPr>
        <w:t>.</w:t>
      </w:r>
    </w:p>
    <w:p w14:paraId="1A439090" w14:textId="77777777" w:rsidR="00B41A8E" w:rsidRPr="006865E1" w:rsidRDefault="00B41A8E" w:rsidP="00B41A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Стопански Комори</w:t>
      </w:r>
    </w:p>
    <w:p w14:paraId="2D0D9AC0" w14:textId="480AE13C" w:rsidR="00B41A8E" w:rsidRPr="006865E1" w:rsidRDefault="00B41A8E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Стопанска Комора на Р</w:t>
      </w:r>
      <w:r w:rsidR="00CC08B0" w:rsidRPr="006865E1">
        <w:rPr>
          <w:rFonts w:ascii="Arial" w:hAnsi="Arial" w:cs="Arial"/>
          <w:sz w:val="20"/>
          <w:szCs w:val="20"/>
          <w:lang w:val="mk-MK"/>
        </w:rPr>
        <w:t xml:space="preserve">епублика </w:t>
      </w:r>
      <w:r w:rsidR="00560F11">
        <w:rPr>
          <w:rFonts w:ascii="Arial" w:hAnsi="Arial" w:cs="Arial"/>
          <w:sz w:val="20"/>
          <w:szCs w:val="20"/>
          <w:lang w:val="mk-MK"/>
        </w:rPr>
        <w:t>Се</w:t>
      </w:r>
      <w:bookmarkStart w:id="0" w:name="_GoBack"/>
      <w:bookmarkEnd w:id="0"/>
      <w:r w:rsidR="00560F11">
        <w:rPr>
          <w:rFonts w:ascii="Arial" w:hAnsi="Arial" w:cs="Arial"/>
          <w:sz w:val="20"/>
          <w:szCs w:val="20"/>
          <w:lang w:val="mk-MK"/>
        </w:rPr>
        <w:t xml:space="preserve">верна </w:t>
      </w:r>
      <w:r w:rsidRPr="006865E1">
        <w:rPr>
          <w:rFonts w:ascii="Arial" w:hAnsi="Arial" w:cs="Arial"/>
          <w:sz w:val="20"/>
          <w:szCs w:val="20"/>
          <w:lang w:val="mk-MK"/>
        </w:rPr>
        <w:t>М</w:t>
      </w:r>
      <w:r w:rsidR="00CC08B0" w:rsidRPr="006865E1">
        <w:rPr>
          <w:rFonts w:ascii="Arial" w:hAnsi="Arial" w:cs="Arial"/>
          <w:sz w:val="20"/>
          <w:szCs w:val="20"/>
          <w:lang w:val="mk-MK"/>
        </w:rPr>
        <w:t>акедонија;</w:t>
      </w:r>
    </w:p>
    <w:p w14:paraId="7DF67CF1" w14:textId="7E4A5D29" w:rsidR="00B41A8E" w:rsidRPr="006865E1" w:rsidRDefault="00B41A8E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Сојуз на Стопански комори</w:t>
      </w:r>
      <w:r w:rsidR="00CC08B0" w:rsidRPr="006865E1">
        <w:rPr>
          <w:rFonts w:ascii="Arial" w:hAnsi="Arial" w:cs="Arial"/>
          <w:sz w:val="20"/>
          <w:szCs w:val="20"/>
          <w:lang w:val="mk-MK"/>
        </w:rPr>
        <w:t xml:space="preserve"> и</w:t>
      </w:r>
    </w:p>
    <w:p w14:paraId="74243327" w14:textId="05E4E4A9" w:rsidR="00B41A8E" w:rsidRPr="006865E1" w:rsidRDefault="00B41A8E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Стопанска Комора на Северозападна Македонија</w:t>
      </w:r>
      <w:r w:rsidR="00CC08B0" w:rsidRPr="006865E1">
        <w:rPr>
          <w:rFonts w:ascii="Arial" w:hAnsi="Arial" w:cs="Arial"/>
          <w:sz w:val="20"/>
          <w:szCs w:val="20"/>
          <w:lang w:val="mk-MK"/>
        </w:rPr>
        <w:t>.</w:t>
      </w:r>
    </w:p>
    <w:p w14:paraId="59F43E35" w14:textId="77777777" w:rsidR="00D71F07" w:rsidRDefault="00CC08B0" w:rsidP="00D71F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Здружение на експерти за животна средина - Еко дијалог</w:t>
      </w:r>
    </w:p>
    <w:p w14:paraId="05AF0608" w14:textId="25FEA881" w:rsidR="00CC08B0" w:rsidRPr="00D71F07" w:rsidRDefault="00D71F07" w:rsidP="00D71F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man" w:hAnsi="Roman" w:cs="Roman"/>
          <w:color w:val="000000"/>
          <w:sz w:val="24"/>
          <w:szCs w:val="24"/>
        </w:rPr>
      </w:pPr>
      <w:r w:rsidRPr="00D71F07">
        <w:rPr>
          <w:rFonts w:ascii="Arial" w:hAnsi="Arial" w:cs="Arial"/>
          <w:sz w:val="20"/>
          <w:szCs w:val="20"/>
          <w:lang w:val="mk-MK"/>
        </w:rPr>
        <w:t>Здружение на сервисери за ладење и климатизација</w:t>
      </w:r>
      <w:r>
        <w:rPr>
          <w:rFonts w:cs="Roman"/>
          <w:color w:val="000000"/>
          <w:sz w:val="24"/>
          <w:szCs w:val="24"/>
          <w:lang w:val="mk-MK"/>
        </w:rPr>
        <w:t xml:space="preserve"> </w:t>
      </w:r>
      <w:r w:rsidR="00CC08B0" w:rsidRPr="00D71F07">
        <w:rPr>
          <w:rFonts w:ascii="Arial" w:hAnsi="Arial" w:cs="Arial"/>
          <w:sz w:val="20"/>
          <w:szCs w:val="20"/>
          <w:lang w:val="mk-MK"/>
        </w:rPr>
        <w:t>и</w:t>
      </w:r>
    </w:p>
    <w:p w14:paraId="54E9A486" w14:textId="77777777" w:rsidR="009F3D6E" w:rsidRPr="00DD0371" w:rsidRDefault="00510B48" w:rsidP="006E2D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0371">
        <w:rPr>
          <w:rFonts w:ascii="Arial" w:hAnsi="Arial" w:cs="Arial"/>
          <w:sz w:val="20"/>
          <w:szCs w:val="20"/>
          <w:lang w:val="mk-MK"/>
        </w:rPr>
        <w:t xml:space="preserve">Невладини организации кои делуваат </w:t>
      </w:r>
      <w:r w:rsidR="00A7426A" w:rsidRPr="00DD0371">
        <w:rPr>
          <w:rFonts w:ascii="Arial" w:hAnsi="Arial" w:cs="Arial"/>
          <w:sz w:val="20"/>
          <w:szCs w:val="20"/>
          <w:lang w:val="mk-MK"/>
        </w:rPr>
        <w:t>во</w:t>
      </w:r>
      <w:r w:rsidRPr="00DD0371">
        <w:rPr>
          <w:rFonts w:ascii="Arial" w:hAnsi="Arial" w:cs="Arial"/>
          <w:sz w:val="20"/>
          <w:szCs w:val="20"/>
          <w:lang w:val="mk-MK"/>
        </w:rPr>
        <w:t xml:space="preserve"> </w:t>
      </w:r>
      <w:r w:rsidR="00A7426A" w:rsidRPr="00DD0371">
        <w:rPr>
          <w:rFonts w:ascii="Arial" w:hAnsi="Arial" w:cs="Arial"/>
          <w:sz w:val="20"/>
          <w:szCs w:val="20"/>
          <w:lang w:val="mk-MK"/>
        </w:rPr>
        <w:t xml:space="preserve">полето на </w:t>
      </w:r>
      <w:r w:rsidRPr="00DD0371">
        <w:rPr>
          <w:rFonts w:ascii="Arial" w:hAnsi="Arial" w:cs="Arial"/>
          <w:sz w:val="20"/>
          <w:szCs w:val="20"/>
          <w:lang w:val="mk-MK"/>
        </w:rPr>
        <w:t>заштита</w:t>
      </w:r>
      <w:r w:rsidR="00A7426A" w:rsidRPr="00DD0371">
        <w:rPr>
          <w:rFonts w:ascii="Arial" w:hAnsi="Arial" w:cs="Arial"/>
          <w:sz w:val="20"/>
          <w:szCs w:val="20"/>
          <w:lang w:val="mk-MK"/>
        </w:rPr>
        <w:t>та</w:t>
      </w:r>
      <w:r w:rsidRPr="00DD0371">
        <w:rPr>
          <w:rFonts w:ascii="Arial" w:hAnsi="Arial" w:cs="Arial"/>
          <w:sz w:val="20"/>
          <w:szCs w:val="20"/>
          <w:lang w:val="mk-MK"/>
        </w:rPr>
        <w:t xml:space="preserve"> на животната средина </w:t>
      </w:r>
    </w:p>
    <w:p w14:paraId="22598345" w14:textId="642B2228" w:rsidR="001D103C" w:rsidRPr="006865E1" w:rsidRDefault="00361F90" w:rsidP="00361F90">
      <w:pPr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>6.</w:t>
      </w:r>
      <w:r w:rsidR="00BD4E6D" w:rsidRPr="006865E1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1D103C" w:rsidRPr="006865E1">
        <w:rPr>
          <w:rFonts w:ascii="Arial" w:hAnsi="Arial" w:cs="Arial"/>
          <w:b/>
          <w:sz w:val="20"/>
          <w:szCs w:val="20"/>
          <w:lang w:val="mk-MK"/>
        </w:rPr>
        <w:t>Начин на вклучување на засегната јавност:</w:t>
      </w:r>
    </w:p>
    <w:p w14:paraId="5F0DB8B2" w14:textId="51BA8541" w:rsidR="002B1E39" w:rsidRPr="006865E1" w:rsidRDefault="007013CF" w:rsidP="00671672">
      <w:pPr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 xml:space="preserve">Организирање на </w:t>
      </w:r>
      <w:r w:rsidR="002B1E39" w:rsidRPr="006865E1">
        <w:rPr>
          <w:rFonts w:ascii="Arial" w:hAnsi="Arial" w:cs="Arial"/>
          <w:sz w:val="20"/>
          <w:szCs w:val="20"/>
          <w:lang w:val="mk-MK"/>
        </w:rPr>
        <w:t>посебни состаноци со засегнатите страни</w:t>
      </w:r>
      <w:r w:rsidR="00355EAC">
        <w:rPr>
          <w:rFonts w:ascii="Arial" w:hAnsi="Arial" w:cs="Arial"/>
          <w:sz w:val="20"/>
          <w:szCs w:val="20"/>
          <w:lang w:val="mk-MK"/>
        </w:rPr>
        <w:t>, јавен увид</w:t>
      </w:r>
      <w:r w:rsidR="002B1E39" w:rsidRPr="006865E1">
        <w:rPr>
          <w:rFonts w:ascii="Arial" w:hAnsi="Arial" w:cs="Arial"/>
          <w:sz w:val="20"/>
          <w:szCs w:val="20"/>
          <w:lang w:val="mk-MK"/>
        </w:rPr>
        <w:t xml:space="preserve"> </w:t>
      </w:r>
      <w:r w:rsidR="000E0B07" w:rsidRPr="006865E1">
        <w:rPr>
          <w:rFonts w:ascii="Arial" w:hAnsi="Arial" w:cs="Arial"/>
          <w:sz w:val="20"/>
          <w:szCs w:val="20"/>
          <w:lang w:val="mk-MK"/>
        </w:rPr>
        <w:t>и доставување на текстот на законот до засегнатите страни.</w:t>
      </w:r>
    </w:p>
    <w:p w14:paraId="2C735B35" w14:textId="77777777" w:rsidR="00671672" w:rsidRPr="006865E1" w:rsidRDefault="00671672" w:rsidP="00B4340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Електронска адреса каде засегнатите страни ќе можат да ја преземат електронската верзија на предлог </w:t>
      </w:r>
      <w:r w:rsidR="009F3D6E" w:rsidRPr="006865E1">
        <w:rPr>
          <w:rFonts w:ascii="Arial" w:hAnsi="Arial" w:cs="Arial"/>
          <w:b/>
          <w:sz w:val="20"/>
          <w:szCs w:val="20"/>
          <w:lang w:val="mk-MK"/>
        </w:rPr>
        <w:t xml:space="preserve">измените на </w:t>
      </w:r>
      <w:r w:rsidRPr="006865E1">
        <w:rPr>
          <w:rFonts w:ascii="Arial" w:hAnsi="Arial" w:cs="Arial"/>
          <w:b/>
          <w:sz w:val="20"/>
          <w:szCs w:val="20"/>
          <w:lang w:val="mk-MK"/>
        </w:rPr>
        <w:t>законот и нацрт Извештајот за ПВР:</w:t>
      </w:r>
    </w:p>
    <w:p w14:paraId="607ED239" w14:textId="77777777" w:rsidR="00671672" w:rsidRPr="006865E1" w:rsidRDefault="00560F11" w:rsidP="00671672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7" w:history="1">
        <w:r w:rsidR="00671672" w:rsidRPr="006865E1">
          <w:rPr>
            <w:rStyle w:val="Hyperlink"/>
            <w:rFonts w:ascii="Arial" w:hAnsi="Arial" w:cs="Arial"/>
            <w:sz w:val="20"/>
            <w:szCs w:val="20"/>
          </w:rPr>
          <w:t>www.ener.gov.mk</w:t>
        </w:r>
      </w:hyperlink>
    </w:p>
    <w:p w14:paraId="35781333" w14:textId="4B5B9CAA" w:rsidR="00B92DE2" w:rsidRPr="006865E1" w:rsidRDefault="00560F11" w:rsidP="006865E1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8" w:history="1">
        <w:r w:rsidR="00671672" w:rsidRPr="006865E1">
          <w:rPr>
            <w:rStyle w:val="Hyperlink"/>
            <w:rFonts w:ascii="Arial" w:hAnsi="Arial" w:cs="Arial"/>
            <w:sz w:val="20"/>
            <w:szCs w:val="20"/>
          </w:rPr>
          <w:t>www.moepp.gov.mk</w:t>
        </w:r>
      </w:hyperlink>
    </w:p>
    <w:p w14:paraId="5A8558C7" w14:textId="77777777" w:rsidR="00B948C1" w:rsidRPr="006865E1" w:rsidRDefault="00B948C1" w:rsidP="00B4340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  <w:lang w:val="mk-MK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>Адреса и/или електронска адреса каде ќе можат да се достават мислењата, забелешките и сугестиите:</w:t>
      </w:r>
    </w:p>
    <w:p w14:paraId="48ABAE8C" w14:textId="77777777" w:rsidR="00B43408" w:rsidRPr="006865E1" w:rsidRDefault="00560F11" w:rsidP="00D258CD">
      <w:pPr>
        <w:pStyle w:val="ListParagraph"/>
        <w:ind w:left="360"/>
        <w:rPr>
          <w:rFonts w:ascii="Arial" w:hAnsi="Arial" w:cs="Arial"/>
          <w:color w:val="0563C1" w:themeColor="hyperlink"/>
          <w:sz w:val="20"/>
          <w:szCs w:val="20"/>
          <w:u w:val="single"/>
          <w:lang w:val="mk-MK"/>
        </w:rPr>
      </w:pPr>
      <w:hyperlink r:id="rId9" w:history="1">
        <w:r w:rsidR="00D258CD" w:rsidRPr="006865E1">
          <w:rPr>
            <w:rStyle w:val="Hyperlink"/>
            <w:rFonts w:ascii="Arial" w:hAnsi="Arial" w:cs="Arial"/>
            <w:sz w:val="20"/>
            <w:szCs w:val="20"/>
            <w:lang w:val="mk-MK"/>
          </w:rPr>
          <w:t>infoeko@moepp.gov.mk</w:t>
        </w:r>
      </w:hyperlink>
    </w:p>
    <w:p w14:paraId="316E347A" w14:textId="314A4875" w:rsidR="001C45E1" w:rsidRPr="006865E1" w:rsidRDefault="00B948C1" w:rsidP="000E0B07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6865E1">
        <w:rPr>
          <w:rFonts w:ascii="Arial" w:hAnsi="Arial" w:cs="Arial"/>
          <w:b/>
          <w:sz w:val="20"/>
          <w:szCs w:val="20"/>
          <w:lang w:val="mk-MK"/>
        </w:rPr>
        <w:t xml:space="preserve">Одговорно лице за контакт во министерството: </w:t>
      </w:r>
      <w:r w:rsidR="000E0B07" w:rsidRPr="006865E1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44B28F3B" w14:textId="5C022527" w:rsidR="006B345C" w:rsidRPr="006865E1" w:rsidRDefault="006865E1" w:rsidP="000E0B07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spellStart"/>
      <w:r w:rsidRPr="006865E1">
        <w:rPr>
          <w:rFonts w:ascii="Arial" w:hAnsi="Arial" w:cs="Arial"/>
          <w:sz w:val="20"/>
          <w:szCs w:val="20"/>
        </w:rPr>
        <w:t>Билјана</w:t>
      </w:r>
      <w:proofErr w:type="spellEnd"/>
      <w:r w:rsidRPr="006865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65E1">
        <w:rPr>
          <w:rFonts w:ascii="Arial" w:hAnsi="Arial" w:cs="Arial"/>
          <w:sz w:val="20"/>
          <w:szCs w:val="20"/>
        </w:rPr>
        <w:t>Тешева</w:t>
      </w:r>
      <w:proofErr w:type="spellEnd"/>
      <w:r w:rsidRPr="006865E1">
        <w:rPr>
          <w:rFonts w:ascii="Arial" w:hAnsi="Arial" w:cs="Arial"/>
          <w:sz w:val="20"/>
          <w:szCs w:val="20"/>
          <w:lang w:val="mk-MK"/>
        </w:rPr>
        <w:t xml:space="preserve">, </w:t>
      </w:r>
      <w:r w:rsidRPr="006865E1">
        <w:rPr>
          <w:rFonts w:ascii="Arial" w:hAnsi="Arial" w:cs="Arial"/>
          <w:sz w:val="20"/>
          <w:szCs w:val="20"/>
        </w:rPr>
        <w:t>email: B.Teseva@moepp.gov.mk</w:t>
      </w:r>
    </w:p>
    <w:p w14:paraId="7F198936" w14:textId="390EABDC" w:rsidR="006865E1" w:rsidRPr="006865E1" w:rsidRDefault="006865E1" w:rsidP="000E0B07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6865E1">
        <w:rPr>
          <w:rFonts w:ascii="Arial" w:hAnsi="Arial" w:cs="Arial"/>
          <w:sz w:val="20"/>
          <w:szCs w:val="20"/>
          <w:lang w:val="mk-MK"/>
        </w:rPr>
        <w:t>Назим Алити</w:t>
      </w:r>
      <w:r w:rsidRPr="006865E1">
        <w:rPr>
          <w:rFonts w:ascii="Arial" w:hAnsi="Arial" w:cs="Arial"/>
          <w:sz w:val="20"/>
          <w:szCs w:val="20"/>
        </w:rPr>
        <w:t>, email:</w:t>
      </w:r>
      <w:r w:rsidR="00DD0371">
        <w:rPr>
          <w:rFonts w:ascii="Arial" w:hAnsi="Arial" w:cs="Arial"/>
          <w:sz w:val="20"/>
          <w:szCs w:val="20"/>
          <w:lang w:val="mk-MK"/>
        </w:rPr>
        <w:t xml:space="preserve"> </w:t>
      </w:r>
      <w:r w:rsidRPr="006865E1">
        <w:rPr>
          <w:rFonts w:ascii="Arial" w:hAnsi="Arial" w:cs="Arial"/>
          <w:sz w:val="20"/>
          <w:szCs w:val="20"/>
        </w:rPr>
        <w:t>N.Aliti@moepp.gov.mk</w:t>
      </w:r>
    </w:p>
    <w:p w14:paraId="6DEA479F" w14:textId="02E3D6FD" w:rsidR="006865E1" w:rsidRPr="00D71F07" w:rsidRDefault="006865E1" w:rsidP="000E0B07">
      <w:pPr>
        <w:pStyle w:val="ListParagraph"/>
        <w:ind w:left="360"/>
        <w:rPr>
          <w:rFonts w:ascii="Arial" w:hAnsi="Arial" w:cs="Arial"/>
          <w:sz w:val="20"/>
          <w:szCs w:val="20"/>
          <w:lang w:val="mk-MK"/>
        </w:rPr>
      </w:pPr>
      <w:r w:rsidRPr="006865E1">
        <w:rPr>
          <w:rFonts w:ascii="Arial" w:hAnsi="Arial" w:cs="Arial"/>
          <w:sz w:val="20"/>
          <w:szCs w:val="20"/>
          <w:lang w:val="mk-MK"/>
        </w:rPr>
        <w:t>Весна Петрушевска</w:t>
      </w:r>
      <w:r w:rsidRPr="006865E1">
        <w:rPr>
          <w:rFonts w:ascii="Arial" w:hAnsi="Arial" w:cs="Arial"/>
          <w:sz w:val="20"/>
          <w:szCs w:val="20"/>
        </w:rPr>
        <w:t>, email:</w:t>
      </w:r>
      <w:r w:rsidR="00DD0371">
        <w:rPr>
          <w:rFonts w:ascii="Arial" w:hAnsi="Arial" w:cs="Arial"/>
          <w:sz w:val="20"/>
          <w:szCs w:val="20"/>
          <w:lang w:val="mk-MK"/>
        </w:rPr>
        <w:t xml:space="preserve"> </w:t>
      </w:r>
      <w:r w:rsidRPr="006865E1">
        <w:rPr>
          <w:rFonts w:ascii="Arial" w:hAnsi="Arial" w:cs="Arial"/>
          <w:sz w:val="20"/>
          <w:szCs w:val="20"/>
        </w:rPr>
        <w:t>V.Petrusevska@moepp.gov.mk</w:t>
      </w:r>
    </w:p>
    <w:sectPr w:rsidR="006865E1" w:rsidRPr="00D7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DFC"/>
    <w:multiLevelType w:val="hybridMultilevel"/>
    <w:tmpl w:val="F758AAEA"/>
    <w:lvl w:ilvl="0" w:tplc="F920F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61E"/>
    <w:multiLevelType w:val="hybridMultilevel"/>
    <w:tmpl w:val="D3F4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2DE9"/>
    <w:multiLevelType w:val="hybridMultilevel"/>
    <w:tmpl w:val="E3548D8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E5F"/>
    <w:multiLevelType w:val="hybridMultilevel"/>
    <w:tmpl w:val="11F44446"/>
    <w:lvl w:ilvl="0" w:tplc="7D70AAB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B38EC"/>
    <w:multiLevelType w:val="hybridMultilevel"/>
    <w:tmpl w:val="5014979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93B4F"/>
    <w:multiLevelType w:val="hybridMultilevel"/>
    <w:tmpl w:val="F83CC7D8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F762DF"/>
    <w:multiLevelType w:val="hybridMultilevel"/>
    <w:tmpl w:val="AB58C0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284"/>
    <w:multiLevelType w:val="hybridMultilevel"/>
    <w:tmpl w:val="2C262760"/>
    <w:lvl w:ilvl="0" w:tplc="E7B2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F36D0D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2F5"/>
    <w:multiLevelType w:val="hybridMultilevel"/>
    <w:tmpl w:val="902C853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81A65"/>
    <w:multiLevelType w:val="hybridMultilevel"/>
    <w:tmpl w:val="9F34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A85"/>
    <w:multiLevelType w:val="hybridMultilevel"/>
    <w:tmpl w:val="6E4E479A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DB17C2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A0E8D"/>
    <w:multiLevelType w:val="hybridMultilevel"/>
    <w:tmpl w:val="E8FEDA8A"/>
    <w:lvl w:ilvl="0" w:tplc="F920F142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618E4C9C"/>
    <w:multiLevelType w:val="hybridMultilevel"/>
    <w:tmpl w:val="7CCC3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5D9F"/>
    <w:multiLevelType w:val="hybridMultilevel"/>
    <w:tmpl w:val="DE9A5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D17084"/>
    <w:multiLevelType w:val="hybridMultilevel"/>
    <w:tmpl w:val="7C42938C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F40417"/>
    <w:multiLevelType w:val="hybridMultilevel"/>
    <w:tmpl w:val="4E9E7FA2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1E4DFD"/>
    <w:multiLevelType w:val="hybridMultilevel"/>
    <w:tmpl w:val="3154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C66"/>
    <w:multiLevelType w:val="hybridMultilevel"/>
    <w:tmpl w:val="E1C6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9"/>
  </w:num>
  <w:num w:numId="13">
    <w:abstractNumId w:val="20"/>
  </w:num>
  <w:num w:numId="14">
    <w:abstractNumId w:val="1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C"/>
    <w:rsid w:val="0000774B"/>
    <w:rsid w:val="000345E8"/>
    <w:rsid w:val="00060081"/>
    <w:rsid w:val="000A1197"/>
    <w:rsid w:val="000A2899"/>
    <w:rsid w:val="000B4BAA"/>
    <w:rsid w:val="000B799F"/>
    <w:rsid w:val="000E0B07"/>
    <w:rsid w:val="00127E55"/>
    <w:rsid w:val="00140880"/>
    <w:rsid w:val="00155C23"/>
    <w:rsid w:val="001655CF"/>
    <w:rsid w:val="001A2D6F"/>
    <w:rsid w:val="001C45E1"/>
    <w:rsid w:val="001D103C"/>
    <w:rsid w:val="00230B10"/>
    <w:rsid w:val="00232B79"/>
    <w:rsid w:val="00273324"/>
    <w:rsid w:val="00280741"/>
    <w:rsid w:val="002932E5"/>
    <w:rsid w:val="002B18F2"/>
    <w:rsid w:val="002B1E39"/>
    <w:rsid w:val="002E0FBC"/>
    <w:rsid w:val="002F2978"/>
    <w:rsid w:val="0030286B"/>
    <w:rsid w:val="00323E34"/>
    <w:rsid w:val="00330946"/>
    <w:rsid w:val="00346E06"/>
    <w:rsid w:val="00355EAC"/>
    <w:rsid w:val="00361F90"/>
    <w:rsid w:val="003939FA"/>
    <w:rsid w:val="003A5500"/>
    <w:rsid w:val="003C37E7"/>
    <w:rsid w:val="004245C0"/>
    <w:rsid w:val="004916F5"/>
    <w:rsid w:val="004E7E34"/>
    <w:rsid w:val="0050130E"/>
    <w:rsid w:val="00510B48"/>
    <w:rsid w:val="00525C25"/>
    <w:rsid w:val="00531473"/>
    <w:rsid w:val="005419D3"/>
    <w:rsid w:val="00560F11"/>
    <w:rsid w:val="00562B79"/>
    <w:rsid w:val="005A492A"/>
    <w:rsid w:val="005D0A5C"/>
    <w:rsid w:val="005D36F8"/>
    <w:rsid w:val="00610901"/>
    <w:rsid w:val="00611A36"/>
    <w:rsid w:val="006263CF"/>
    <w:rsid w:val="0064107F"/>
    <w:rsid w:val="00671672"/>
    <w:rsid w:val="00681B70"/>
    <w:rsid w:val="006865E1"/>
    <w:rsid w:val="006A57D1"/>
    <w:rsid w:val="006B345C"/>
    <w:rsid w:val="006D4BE8"/>
    <w:rsid w:val="006E2D32"/>
    <w:rsid w:val="006E68A8"/>
    <w:rsid w:val="007013CF"/>
    <w:rsid w:val="00735E61"/>
    <w:rsid w:val="007657ED"/>
    <w:rsid w:val="007B685B"/>
    <w:rsid w:val="007C7AB1"/>
    <w:rsid w:val="007D012D"/>
    <w:rsid w:val="007D1E03"/>
    <w:rsid w:val="007E69D4"/>
    <w:rsid w:val="00847735"/>
    <w:rsid w:val="00852A0D"/>
    <w:rsid w:val="00862DCE"/>
    <w:rsid w:val="00877059"/>
    <w:rsid w:val="009414E8"/>
    <w:rsid w:val="009F3D6E"/>
    <w:rsid w:val="00A255BD"/>
    <w:rsid w:val="00A7426A"/>
    <w:rsid w:val="00AC09B2"/>
    <w:rsid w:val="00AE5E5F"/>
    <w:rsid w:val="00B01057"/>
    <w:rsid w:val="00B060B5"/>
    <w:rsid w:val="00B41A8E"/>
    <w:rsid w:val="00B43408"/>
    <w:rsid w:val="00B625F7"/>
    <w:rsid w:val="00B92DE2"/>
    <w:rsid w:val="00B948C1"/>
    <w:rsid w:val="00BB1619"/>
    <w:rsid w:val="00BB4734"/>
    <w:rsid w:val="00BC0B46"/>
    <w:rsid w:val="00BD4E6D"/>
    <w:rsid w:val="00BE4961"/>
    <w:rsid w:val="00C47575"/>
    <w:rsid w:val="00C571F6"/>
    <w:rsid w:val="00C656AF"/>
    <w:rsid w:val="00CB0D08"/>
    <w:rsid w:val="00CC08B0"/>
    <w:rsid w:val="00D01463"/>
    <w:rsid w:val="00D258CD"/>
    <w:rsid w:val="00D265A2"/>
    <w:rsid w:val="00D71F07"/>
    <w:rsid w:val="00D93705"/>
    <w:rsid w:val="00DC2003"/>
    <w:rsid w:val="00DD0371"/>
    <w:rsid w:val="00DF3D0A"/>
    <w:rsid w:val="00E15CC6"/>
    <w:rsid w:val="00E24039"/>
    <w:rsid w:val="00E30E78"/>
    <w:rsid w:val="00E43CE3"/>
    <w:rsid w:val="00E611E3"/>
    <w:rsid w:val="00E74F67"/>
    <w:rsid w:val="00E97427"/>
    <w:rsid w:val="00F041F7"/>
    <w:rsid w:val="00F671B5"/>
    <w:rsid w:val="00F71853"/>
    <w:rsid w:val="00F9567C"/>
    <w:rsid w:val="00FB681D"/>
    <w:rsid w:val="00FD31F7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2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pp.gov.m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er.gov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eko@moep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24DE-42A5-41DD-99C7-AB66F2F3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Cerepnalkovska</dc:creator>
  <cp:lastModifiedBy>Angelina Jovanovik</cp:lastModifiedBy>
  <cp:revision>3</cp:revision>
  <cp:lastPrinted>2018-11-07T10:57:00Z</cp:lastPrinted>
  <dcterms:created xsi:type="dcterms:W3CDTF">2019-04-30T09:02:00Z</dcterms:created>
  <dcterms:modified xsi:type="dcterms:W3CDTF">2019-04-30T09:11:00Z</dcterms:modified>
</cp:coreProperties>
</file>