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50A1D" w:rsidRPr="0094028E" w:rsidRDefault="006317AF" w:rsidP="006E2744">
      <w:pPr>
        <w:jc w:val="both"/>
        <w:rPr>
          <w:rFonts w:asciiTheme="majorHAnsi" w:hAnsiTheme="majorHAnsi"/>
          <w:lang w:val="mk-MK"/>
        </w:rPr>
      </w:pPr>
      <w:r w:rsidRPr="0094028E">
        <w:rPr>
          <w:noProof/>
        </w:rPr>
        <mc:AlternateContent>
          <mc:Choice Requires="wps">
            <w:drawing>
              <wp:anchor distT="0" distB="0" distL="114300" distR="114300" simplePos="0" relativeHeight="251717120" behindDoc="0" locked="0" layoutInCell="1" allowOverlap="1" wp14:anchorId="723E4AF1" wp14:editId="5ACDE860">
                <wp:simplePos x="0" y="0"/>
                <wp:positionH relativeFrom="column">
                  <wp:posOffset>242570</wp:posOffset>
                </wp:positionH>
                <wp:positionV relativeFrom="paragraph">
                  <wp:posOffset>-403860</wp:posOffset>
                </wp:positionV>
                <wp:extent cx="5257800" cy="552450"/>
                <wp:effectExtent l="0" t="0" r="0" b="0"/>
                <wp:wrapNone/>
                <wp:docPr id="123"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57800" cy="5524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13372" w:rsidRPr="00A83B86" w:rsidRDefault="00513372" w:rsidP="00B44CF3">
                            <w:pPr>
                              <w:spacing w:before="0" w:after="0"/>
                              <w:jc w:val="center"/>
                              <w:rPr>
                                <w:b/>
                                <w:sz w:val="24"/>
                              </w:rPr>
                            </w:pPr>
                            <w:r>
                              <w:rPr>
                                <w:b/>
                                <w:sz w:val="24"/>
                                <w:lang w:val="mk-MK"/>
                              </w:rPr>
                              <w:t>ПРОГРАМА НА ЕВРОПСКАТА УНИЈА ЗА РЕГИОНАЛЕН РАЗВОЈ</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723E4AF1" id="_x0000_t202" coordsize="21600,21600" o:spt="202" path="m,l,21600r21600,l21600,xe">
                <v:stroke joinstyle="miter"/>
                <v:path gradientshapeok="t" o:connecttype="rect"/>
              </v:shapetype>
              <v:shape id="Text Box 19" o:spid="_x0000_s1026" type="#_x0000_t202" style="position:absolute;left:0;text-align:left;margin-left:19.1pt;margin-top:-31.8pt;width:414pt;height:43.5pt;z-index:25171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" stroked="f">
                <v:fill opacity="0"/>
                <v:textbox>
                  <w:txbxContent>
                    <w:p w:rsidR="00513372" w:rsidRPr="00A83B86" w:rsidRDefault="00513372" w:rsidP="00B44CF3">
                      <w:pPr>
                        <w:spacing w:before="0" w:after="0"/>
                        <w:jc w:val="center"/>
                        <w:rPr>
                          <w:b/>
                          <w:sz w:val="24"/>
                        </w:rPr>
                      </w:pPr>
                      <w:r>
                        <w:rPr>
                          <w:b/>
                          <w:sz w:val="24"/>
                          <w:lang w:val="mk-MK"/>
                        </w:rPr>
                        <w:t>ПРОГРАМА НА ЕВРОПСКАТА УНИЈА ЗА РЕГИОНАЛЕН РАЗВОЈ</w:t>
                      </w:r>
                    </w:p>
                  </w:txbxContent>
                </v:textbox>
              </v:shape>
            </w:pict>
          </mc:Fallback>
        </mc:AlternateContent>
      </w:r>
      <w:r w:rsidRPr="0094028E">
        <w:rPr>
          <w:noProof/>
        </w:rPr>
        <mc:AlternateContent>
          <mc:Choice Requires="wps">
            <w:drawing>
              <wp:anchor distT="0" distB="0" distL="114300" distR="114300" simplePos="0" relativeHeight="251715072" behindDoc="0" locked="0" layoutInCell="1" allowOverlap="1" wp14:anchorId="28588936" wp14:editId="6794AA64">
                <wp:simplePos x="0" y="0"/>
                <wp:positionH relativeFrom="column">
                  <wp:posOffset>-900430</wp:posOffset>
                </wp:positionH>
                <wp:positionV relativeFrom="paragraph">
                  <wp:posOffset>-613410</wp:posOffset>
                </wp:positionV>
                <wp:extent cx="7708900" cy="751205"/>
                <wp:effectExtent l="0" t="0" r="6350" b="0"/>
                <wp:wrapNone/>
                <wp:docPr id="122"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08900" cy="751205"/>
                        </a:xfrm>
                        <a:prstGeom prst="rect">
                          <a:avLst/>
                        </a:prstGeom>
                        <a:solidFill>
                          <a:srgbClr val="FFCC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anchor>
            </w:drawing>
          </mc:Choice>
          <mc:Fallback>
            <w:pict>
              <v:rect w14:anchorId="0F939336" id="Rectangle 4" o:spid="_x0000_s1026" style="position:absolute;margin-left:-70.9pt;margin-top:-48.3pt;width:607pt;height:59.15pt;z-index:2517150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" fillcolor="#fc0" stroked="f"/>
            </w:pict>
          </mc:Fallback>
        </mc:AlternateContent>
      </w:r>
      <w:r w:rsidRPr="0094028E">
        <w:rPr>
          <w:noProof/>
        </w:rPr>
        <w:drawing>
          <wp:anchor distT="0" distB="0" distL="114300" distR="114300" simplePos="0" relativeHeight="251713024" behindDoc="0" locked="0" layoutInCell="1" allowOverlap="1" wp14:anchorId="4D59ACFF" wp14:editId="044E9758">
            <wp:simplePos x="0" y="0"/>
            <wp:positionH relativeFrom="page">
              <wp:posOffset>0</wp:posOffset>
            </wp:positionH>
            <wp:positionV relativeFrom="paragraph">
              <wp:posOffset>137795</wp:posOffset>
            </wp:positionV>
            <wp:extent cx="7705725" cy="781951"/>
            <wp:effectExtent l="0" t="0" r="0" b="0"/>
            <wp:wrapNone/>
            <wp:docPr id="121" name="Picture 236" descr="drapeau+m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descr="drapeau+map"/>
                    <pic:cNvPicPr>
                      <a:picLocks noChangeAspect="1" noChangeArrowheads="1"/>
                    </pic:cNvPicPr>
                  </pic:nvPicPr>
                  <pic:blipFill>
                    <a:blip r:embed="rId8" cstate="print"/>
                    <a:srcRect/>
                    <a:stretch>
                      <a:fillRect/>
                    </a:stretch>
                  </pic:blipFill>
                  <pic:spPr bwMode="auto">
                    <a:xfrm>
                      <a:off x="0" y="0"/>
                      <a:ext cx="7705725" cy="781951"/>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676D21" w:rsidRPr="0094028E">
        <w:rPr>
          <w:noProof/>
        </w:rPr>
        <w:drawing>
          <wp:anchor distT="0" distB="0" distL="114300" distR="114300" simplePos="0" relativeHeight="251721216" behindDoc="0" locked="0" layoutInCell="1" allowOverlap="1" wp14:anchorId="5610C33D" wp14:editId="5C1EE4CF">
            <wp:simplePos x="0" y="0"/>
            <wp:positionH relativeFrom="column">
              <wp:posOffset>-691515</wp:posOffset>
            </wp:positionH>
            <wp:positionV relativeFrom="paragraph">
              <wp:posOffset>-509270</wp:posOffset>
            </wp:positionV>
            <wp:extent cx="757555" cy="530225"/>
            <wp:effectExtent l="0" t="0" r="4445" b="3175"/>
            <wp:wrapNone/>
            <wp:docPr id="12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
                    <pic:cNvPicPr>
                      <a:picLocks noChangeAspect="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57555" cy="530225"/>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r w:rsidR="00676D21" w:rsidRPr="0094028E">
        <w:rPr>
          <w:noProof/>
        </w:rPr>
        <w:drawing>
          <wp:anchor distT="0" distB="0" distL="114300" distR="114300" simplePos="0" relativeHeight="251719168" behindDoc="0" locked="0" layoutInCell="1" allowOverlap="1" wp14:anchorId="283CB763" wp14:editId="3C5410CE">
            <wp:simplePos x="0" y="0"/>
            <wp:positionH relativeFrom="column">
              <wp:posOffset>5721985</wp:posOffset>
            </wp:positionH>
            <wp:positionV relativeFrom="paragraph">
              <wp:posOffset>-508635</wp:posOffset>
            </wp:positionV>
            <wp:extent cx="873125" cy="530225"/>
            <wp:effectExtent l="0" t="0" r="3175" b="3175"/>
            <wp:wrapNone/>
            <wp:docPr id="124"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233"/>
                    <pic:cNvPicPr>
                      <a:picLocks noChangeAspect="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873125" cy="530225"/>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p>
    <w:p w:rsidR="00AA6A47" w:rsidRPr="0094028E" w:rsidRDefault="006317AF" w:rsidP="006E2744">
      <w:pPr>
        <w:jc w:val="both"/>
        <w:rPr>
          <w:rFonts w:asciiTheme="majorHAnsi" w:hAnsiTheme="majorHAnsi"/>
          <w:b/>
          <w:sz w:val="48"/>
          <w:szCs w:val="48"/>
          <w:lang w:val="mk-MK"/>
        </w:rPr>
      </w:pPr>
      <w:r w:rsidRPr="0094028E">
        <w:rPr>
          <w:noProof/>
        </w:rPr>
        <mc:AlternateContent>
          <mc:Choice Requires="wps">
            <w:drawing>
              <wp:anchor distT="0" distB="0" distL="114300" distR="114300" simplePos="0" relativeHeight="251710976" behindDoc="0" locked="0" layoutInCell="1" allowOverlap="1" wp14:anchorId="00157F63" wp14:editId="53C4B68E">
                <wp:simplePos x="0" y="0"/>
                <wp:positionH relativeFrom="column">
                  <wp:posOffset>-976630</wp:posOffset>
                </wp:positionH>
                <wp:positionV relativeFrom="paragraph">
                  <wp:posOffset>234315</wp:posOffset>
                </wp:positionV>
                <wp:extent cx="7937500" cy="10001250"/>
                <wp:effectExtent l="0" t="0" r="6350" b="0"/>
                <wp:wrapNone/>
                <wp:docPr id="48"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37500" cy="10001250"/>
                        </a:xfrm>
                        <a:prstGeom prst="rect">
                          <a:avLst/>
                        </a:prstGeom>
                        <a:solidFill>
                          <a:srgbClr val="00008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margin">
                  <wp14:pctWidth>0</wp14:pctWidth>
                </wp14:sizeRelH>
              </wp:anchor>
            </w:drawing>
          </mc:Choice>
          <mc:Fallback>
            <w:pict>
              <v:rect w14:anchorId="2E70D571" id="Rectangle 3" o:spid="_x0000_s1026" style="position:absolute;margin-left:-76.9pt;margin-top:18.45pt;width:625pt;height:787.5pt;z-index:2517109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" fillcolor="navy" stroked="f"/>
            </w:pict>
          </mc:Fallback>
        </mc:AlternateContent>
      </w:r>
    </w:p>
    <w:p w:rsidR="00676D21" w:rsidRPr="0094028E" w:rsidRDefault="006317AF" w:rsidP="006E2744">
      <w:pPr>
        <w:jc w:val="both"/>
        <w:rPr>
          <w:rFonts w:asciiTheme="majorHAnsi" w:hAnsiTheme="majorHAnsi"/>
          <w:b/>
          <w:sz w:val="48"/>
          <w:szCs w:val="48"/>
          <w:lang w:val="mk-MK"/>
        </w:rPr>
      </w:pPr>
      <w:r w:rsidRPr="0094028E">
        <w:rPr>
          <w:noProof/>
        </w:rPr>
        <mc:AlternateContent>
          <mc:Choice Requires="wps">
            <w:drawing>
              <wp:anchor distT="0" distB="0" distL="114300" distR="114300" simplePos="0" relativeHeight="251723264" behindDoc="0" locked="0" layoutInCell="1" allowOverlap="1" wp14:anchorId="3C9C4B44" wp14:editId="53004379">
                <wp:simplePos x="0" y="0"/>
                <wp:positionH relativeFrom="column">
                  <wp:posOffset>-281305</wp:posOffset>
                </wp:positionH>
                <wp:positionV relativeFrom="paragraph">
                  <wp:posOffset>144145</wp:posOffset>
                </wp:positionV>
                <wp:extent cx="6667500" cy="7562850"/>
                <wp:effectExtent l="0" t="0" r="0" b="0"/>
                <wp:wrapNone/>
                <wp:docPr id="126"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67500" cy="7562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13372" w:rsidRDefault="00513372" w:rsidP="00513372">
                            <w:pPr>
                              <w:spacing w:before="0" w:after="0"/>
                              <w:ind w:right="720"/>
                              <w:jc w:val="both"/>
                              <w:rPr>
                                <w:color w:val="FFFFFF"/>
                                <w:sz w:val="44"/>
                                <w:lang w:eastAsia="en-GB"/>
                              </w:rPr>
                            </w:pPr>
                            <w:r>
                              <w:rPr>
                                <w:color w:val="FFFFFF"/>
                                <w:sz w:val="44"/>
                                <w:lang w:val="mk-MK" w:eastAsia="en-GB"/>
                              </w:rPr>
                              <w:t>Изготвување на проектни студии (физибилити студии, оценка на влијанието врз животната средина, анализа на трошоци и корист</w:t>
                            </w:r>
                            <w:r>
                              <w:rPr>
                                <w:color w:val="FFFFFF"/>
                                <w:sz w:val="44"/>
                                <w:lang w:eastAsia="en-GB"/>
                              </w:rPr>
                              <w:t xml:space="preserve">), </w:t>
                            </w:r>
                            <w:r>
                              <w:rPr>
                                <w:color w:val="FFFFFF"/>
                                <w:sz w:val="44"/>
                                <w:lang w:val="mk-MK" w:eastAsia="en-GB"/>
                              </w:rPr>
                              <w:t>проект и тендерска документација за воспоставување на интегриран и финансиски самоодржлив систем за управување со отпадот во Источниот и Североисточниот регион</w:t>
                            </w:r>
                          </w:p>
                          <w:p w:rsidR="00513372" w:rsidRPr="00B868A6" w:rsidRDefault="00513372" w:rsidP="006317AF">
                            <w:pPr>
                              <w:spacing w:after="0"/>
                              <w:ind w:right="719"/>
                              <w:rPr>
                                <w:color w:val="FFFFFF"/>
                                <w:sz w:val="44"/>
                                <w:lang w:eastAsia="en-GB"/>
                              </w:rPr>
                            </w:pPr>
                          </w:p>
                          <w:p w:rsidR="00513372" w:rsidRPr="00B868A6" w:rsidRDefault="00513372" w:rsidP="006317AF">
                            <w:pPr>
                              <w:spacing w:after="0"/>
                              <w:ind w:right="719"/>
                              <w:rPr>
                                <w:i/>
                                <w:color w:val="FFFFFF"/>
                                <w:sz w:val="36"/>
                                <w:szCs w:val="36"/>
                                <w:lang w:eastAsia="en-GB"/>
                              </w:rPr>
                            </w:pPr>
                            <w:r w:rsidRPr="00B868A6">
                              <w:rPr>
                                <w:i/>
                                <w:color w:val="FFFFFF"/>
                                <w:sz w:val="36"/>
                                <w:szCs w:val="36"/>
                                <w:lang w:eastAsia="en-GB"/>
                              </w:rPr>
                              <w:t>EuropeAid/136070/IH/SER/MK</w:t>
                            </w:r>
                          </w:p>
                          <w:p w:rsidR="00513372" w:rsidRDefault="00513372" w:rsidP="006317AF">
                            <w:pPr>
                              <w:ind w:right="719"/>
                              <w:rPr>
                                <w:b/>
                                <w:color w:val="FFFFFF"/>
                                <w:sz w:val="44"/>
                                <w:lang w:eastAsia="en-GB"/>
                              </w:rPr>
                            </w:pPr>
                            <w:r w:rsidRPr="0041215A">
                              <w:rPr>
                                <w:b/>
                                <w:color w:val="FFFFFF"/>
                                <w:sz w:val="44"/>
                                <w:lang w:eastAsia="en-GB"/>
                              </w:rPr>
                              <w:t>Contract number 12-9539</w:t>
                            </w:r>
                            <w:r>
                              <w:rPr>
                                <w:b/>
                                <w:color w:val="FFFFFF"/>
                                <w:sz w:val="44"/>
                                <w:lang w:eastAsia="en-GB"/>
                              </w:rPr>
                              <w:t>/1</w:t>
                            </w:r>
                          </w:p>
                          <w:p w:rsidR="00513372" w:rsidRDefault="00513372" w:rsidP="00513372">
                            <w:pPr>
                              <w:ind w:right="719"/>
                              <w:jc w:val="center"/>
                              <w:rPr>
                                <w:b/>
                                <w:color w:val="FFFFFF"/>
                                <w:sz w:val="44"/>
                                <w:lang w:eastAsia="en-GB"/>
                              </w:rPr>
                            </w:pPr>
                            <w:r w:rsidRPr="003C4B3A">
                              <w:rPr>
                                <w:b/>
                                <w:noProof/>
                                <w:color w:val="FFFFFF"/>
                                <w:sz w:val="44"/>
                              </w:rPr>
                              <w:drawing>
                                <wp:inline distT="0" distB="0" distL="0" distR="0" wp14:anchorId="4967DEEE" wp14:editId="30E037A3">
                                  <wp:extent cx="666750" cy="404577"/>
                                  <wp:effectExtent l="0" t="0" r="0" b="0"/>
                                  <wp:docPr id="127" name="Picture 1"/>
                                  <wp:cNvGraphicFramePr/>
                                  <a:graphic xmlns:a="http://schemas.openxmlformats.org/drawingml/2006/main">
                                    <a:graphicData uri="http://schemas.openxmlformats.org/drawingml/2006/picture">
                                      <pic:pic xmlns:pic="http://schemas.openxmlformats.org/drawingml/2006/picture">
                                        <pic:nvPicPr>
                                          <pic:cNvPr id="9" name="Picture 8"/>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68098" cy="405395"/>
                                          </a:xfrm>
                                          <a:prstGeom prst="rect">
                                            <a:avLst/>
                                          </a:prstGeom>
                                        </pic:spPr>
                                      </pic:pic>
                                    </a:graphicData>
                                  </a:graphic>
                                </wp:inline>
                              </w:drawing>
                            </w:r>
                          </w:p>
                          <w:p w:rsidR="00513372" w:rsidRPr="00B868A6" w:rsidRDefault="00513372" w:rsidP="006317AF">
                            <w:pPr>
                              <w:ind w:right="719"/>
                              <w:jc w:val="center"/>
                              <w:rPr>
                                <w:color w:val="FFFFFF"/>
                                <w:sz w:val="44"/>
                              </w:rPr>
                            </w:pPr>
                            <w:r>
                              <w:rPr>
                                <w:rFonts w:eastAsia="MS Mincho"/>
                                <w:color w:val="FFFFFF"/>
                                <w:sz w:val="56"/>
                                <w:lang w:eastAsia="en-GB"/>
                              </w:rPr>
                              <w:t>“</w:t>
                            </w:r>
                            <w:r>
                              <w:rPr>
                                <w:rFonts w:eastAsia="MS Mincho"/>
                                <w:color w:val="FFFFFF"/>
                                <w:sz w:val="56"/>
                                <w:lang w:val="mk-MK" w:eastAsia="en-GB"/>
                              </w:rPr>
                              <w:t>ОСНОВНО ЕКОЛОШКО ИСТРАЖУВАЊЕ И ПЛАН ЗА УПРАВУВАЊЕ СО БИОЛОШКАТА РАЗНОВИДНОСТ</w:t>
                            </w:r>
                          </w:p>
                          <w:p w:rsidR="00513372" w:rsidRPr="00A24D4D" w:rsidRDefault="00513372" w:rsidP="00513372">
                            <w:pPr>
                              <w:ind w:right="719"/>
                              <w:rPr>
                                <w:color w:val="FFFFFF"/>
                                <w:sz w:val="32"/>
                                <w:szCs w:val="32"/>
                                <w:lang w:val="mk-MK"/>
                              </w:rPr>
                            </w:pPr>
                            <w:r>
                              <w:rPr>
                                <w:color w:val="FFFFFF"/>
                                <w:sz w:val="32"/>
                                <w:szCs w:val="32"/>
                                <w:lang w:val="mk-MK"/>
                              </w:rPr>
                              <w:t xml:space="preserve">Февруари </w:t>
                            </w:r>
                            <w:r w:rsidRPr="006317AF">
                              <w:rPr>
                                <w:color w:val="FFFFFF"/>
                                <w:sz w:val="32"/>
                                <w:szCs w:val="32"/>
                              </w:rPr>
                              <w:t>2017</w:t>
                            </w:r>
                            <w:r>
                              <w:rPr>
                                <w:color w:val="FFFFFF"/>
                                <w:sz w:val="32"/>
                                <w:szCs w:val="32"/>
                                <w:lang w:val="mk-MK"/>
                              </w:rPr>
                              <w:t xml:space="preserve"> год.</w:t>
                            </w:r>
                          </w:p>
                          <w:p w:rsidR="00513372" w:rsidRDefault="00513372" w:rsidP="006317AF">
                            <w:pPr>
                              <w:ind w:right="719"/>
                            </w:pPr>
                          </w:p>
                        </w:txbxContent>
                      </wps:txbx>
                      <wps:bodyPr rot="0" vert="horz" wrap="square" lIns="0" tIns="0" rIns="0" bIns="0" anchor="t" anchorCtr="0" upright="1">
                        <a:noAutofit/>
                      </wps:bodyPr>
                    </wps:wsp>
                  </a:graphicData>
                </a:graphic>
                <wp14:sizeRelV relativeFrom="margin">
                  <wp14:pctHeight>0</wp14:pctHeight>
                </wp14:sizeRelV>
              </wp:anchor>
            </w:drawing>
          </mc:Choice>
          <mc:Fallback>
            <w:pict>
              <v:shape w14:anchorId="3C9C4B44" id="Text Box 5" o:spid="_x0000_s1027" type="#_x0000_t202" style="position:absolute;left:0;text-align:left;margin-left:-22.15pt;margin-top:11.35pt;width:525pt;height:595.5pt;z-index:251723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" filled="f" stroked="f">
                <v:textbox inset="0,0,0,0">
                  <w:txbxContent>
                    <w:p w:rsidR="00513372" w:rsidRDefault="00513372" w:rsidP="00513372">
                      <w:pPr>
                        <w:spacing w:before="0" w:after="0"/>
                        <w:ind w:right="720"/>
                        <w:jc w:val="both"/>
                        <w:rPr>
                          <w:color w:val="FFFFFF"/>
                          <w:sz w:val="44"/>
                          <w:lang w:eastAsia="en-GB"/>
                        </w:rPr>
                      </w:pPr>
                      <w:r>
                        <w:rPr>
                          <w:color w:val="FFFFFF"/>
                          <w:sz w:val="44"/>
                          <w:lang w:val="mk-MK" w:eastAsia="en-GB"/>
                        </w:rPr>
                        <w:t>Изготвување на проектни студии (физибилити студии, оценка на влијанието врз животната средина, анализа на трошоци и корист</w:t>
                      </w:r>
                      <w:r>
                        <w:rPr>
                          <w:color w:val="FFFFFF"/>
                          <w:sz w:val="44"/>
                          <w:lang w:eastAsia="en-GB"/>
                        </w:rPr>
                        <w:t xml:space="preserve">), </w:t>
                      </w:r>
                      <w:r>
                        <w:rPr>
                          <w:color w:val="FFFFFF"/>
                          <w:sz w:val="44"/>
                          <w:lang w:val="mk-MK" w:eastAsia="en-GB"/>
                        </w:rPr>
                        <w:t>проект и тендерска документација за воспоставување на интегриран и финансиски самоодржлив систем за управување со отпадот во Источниот и Североисточниот регион</w:t>
                      </w:r>
                    </w:p>
                    <w:p w:rsidR="00513372" w:rsidRPr="00B868A6" w:rsidRDefault="00513372" w:rsidP="006317AF">
                      <w:pPr>
                        <w:spacing w:after="0"/>
                        <w:ind w:right="719"/>
                        <w:rPr>
                          <w:color w:val="FFFFFF"/>
                          <w:sz w:val="44"/>
                          <w:lang w:eastAsia="en-GB"/>
                        </w:rPr>
                      </w:pPr>
                    </w:p>
                    <w:p w:rsidR="00513372" w:rsidRPr="00B868A6" w:rsidRDefault="00513372" w:rsidP="006317AF">
                      <w:pPr>
                        <w:spacing w:after="0"/>
                        <w:ind w:right="719"/>
                        <w:rPr>
                          <w:i/>
                          <w:color w:val="FFFFFF"/>
                          <w:sz w:val="36"/>
                          <w:szCs w:val="36"/>
                          <w:lang w:eastAsia="en-GB"/>
                        </w:rPr>
                      </w:pPr>
                      <w:r w:rsidRPr="00B868A6">
                        <w:rPr>
                          <w:i/>
                          <w:color w:val="FFFFFF"/>
                          <w:sz w:val="36"/>
                          <w:szCs w:val="36"/>
                          <w:lang w:eastAsia="en-GB"/>
                        </w:rPr>
                        <w:t>EuropeAid/136070/IH/SER/MK</w:t>
                      </w:r>
                    </w:p>
                    <w:p w:rsidR="00513372" w:rsidRDefault="00513372" w:rsidP="006317AF">
                      <w:pPr>
                        <w:ind w:right="719"/>
                        <w:rPr>
                          <w:b/>
                          <w:color w:val="FFFFFF"/>
                          <w:sz w:val="44"/>
                          <w:lang w:eastAsia="en-GB"/>
                        </w:rPr>
                      </w:pPr>
                      <w:r w:rsidRPr="0041215A">
                        <w:rPr>
                          <w:b/>
                          <w:color w:val="FFFFFF"/>
                          <w:sz w:val="44"/>
                          <w:lang w:eastAsia="en-GB"/>
                        </w:rPr>
                        <w:t>Contract number 12-9539</w:t>
                      </w:r>
                      <w:r>
                        <w:rPr>
                          <w:b/>
                          <w:color w:val="FFFFFF"/>
                          <w:sz w:val="44"/>
                          <w:lang w:eastAsia="en-GB"/>
                        </w:rPr>
                        <w:t>/1</w:t>
                      </w:r>
                    </w:p>
                    <w:p w:rsidR="00513372" w:rsidRDefault="00513372" w:rsidP="00513372">
                      <w:pPr>
                        <w:ind w:right="719"/>
                        <w:jc w:val="center"/>
                        <w:rPr>
                          <w:b/>
                          <w:color w:val="FFFFFF"/>
                          <w:sz w:val="44"/>
                          <w:lang w:eastAsia="en-GB"/>
                        </w:rPr>
                      </w:pPr>
                      <w:r w:rsidRPr="003C4B3A">
                        <w:rPr>
                          <w:b/>
                          <w:noProof/>
                          <w:color w:val="FFFFFF"/>
                          <w:sz w:val="44"/>
                        </w:rPr>
                        <w:drawing>
                          <wp:inline distT="0" distB="0" distL="0" distR="0" wp14:anchorId="4967DEEE" wp14:editId="30E037A3">
                            <wp:extent cx="666750" cy="404577"/>
                            <wp:effectExtent l="0" t="0" r="0" b="0"/>
                            <wp:docPr id="127" name="Picture 1"/>
                            <wp:cNvGraphicFramePr/>
                            <a:graphic xmlns:a="http://schemas.openxmlformats.org/drawingml/2006/main">
                              <a:graphicData uri="http://schemas.openxmlformats.org/drawingml/2006/picture">
                                <pic:pic xmlns:pic="http://schemas.openxmlformats.org/drawingml/2006/picture">
                                  <pic:nvPicPr>
                                    <pic:cNvPr id="9" name="Picture 8"/>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68098" cy="405395"/>
                                    </a:xfrm>
                                    <a:prstGeom prst="rect">
                                      <a:avLst/>
                                    </a:prstGeom>
                                  </pic:spPr>
                                </pic:pic>
                              </a:graphicData>
                            </a:graphic>
                          </wp:inline>
                        </w:drawing>
                      </w:r>
                    </w:p>
                    <w:p w:rsidR="00513372" w:rsidRPr="00B868A6" w:rsidRDefault="00513372" w:rsidP="006317AF">
                      <w:pPr>
                        <w:ind w:right="719"/>
                        <w:jc w:val="center"/>
                        <w:rPr>
                          <w:color w:val="FFFFFF"/>
                          <w:sz w:val="44"/>
                        </w:rPr>
                      </w:pPr>
                      <w:r>
                        <w:rPr>
                          <w:rFonts w:eastAsia="MS Mincho"/>
                          <w:color w:val="FFFFFF"/>
                          <w:sz w:val="56"/>
                          <w:lang w:eastAsia="en-GB"/>
                        </w:rPr>
                        <w:t>“</w:t>
                      </w:r>
                      <w:r>
                        <w:rPr>
                          <w:rFonts w:eastAsia="MS Mincho"/>
                          <w:color w:val="FFFFFF"/>
                          <w:sz w:val="56"/>
                          <w:lang w:val="mk-MK" w:eastAsia="en-GB"/>
                        </w:rPr>
                        <w:t>ОСНОВНО ЕКОЛОШКО ИСТРАЖУВАЊЕ И ПЛАН ЗА УПРАВУВАЊЕ СО БИОЛОШКАТА РАЗНОВИДНОСТ</w:t>
                      </w:r>
                    </w:p>
                    <w:p w:rsidR="00513372" w:rsidRPr="00A24D4D" w:rsidRDefault="00513372" w:rsidP="00513372">
                      <w:pPr>
                        <w:ind w:right="719"/>
                        <w:rPr>
                          <w:color w:val="FFFFFF"/>
                          <w:sz w:val="32"/>
                          <w:szCs w:val="32"/>
                          <w:lang w:val="mk-MK"/>
                        </w:rPr>
                      </w:pPr>
                      <w:r>
                        <w:rPr>
                          <w:color w:val="FFFFFF"/>
                          <w:sz w:val="32"/>
                          <w:szCs w:val="32"/>
                          <w:lang w:val="mk-MK"/>
                        </w:rPr>
                        <w:t xml:space="preserve">Февруари </w:t>
                      </w:r>
                      <w:r w:rsidRPr="006317AF">
                        <w:rPr>
                          <w:color w:val="FFFFFF"/>
                          <w:sz w:val="32"/>
                          <w:szCs w:val="32"/>
                        </w:rPr>
                        <w:t>2017</w:t>
                      </w:r>
                      <w:r>
                        <w:rPr>
                          <w:color w:val="FFFFFF"/>
                          <w:sz w:val="32"/>
                          <w:szCs w:val="32"/>
                          <w:lang w:val="mk-MK"/>
                        </w:rPr>
                        <w:t xml:space="preserve"> год.</w:t>
                      </w:r>
                    </w:p>
                    <w:p w:rsidR="00513372" w:rsidRDefault="00513372" w:rsidP="006317AF">
                      <w:pPr>
                        <w:ind w:right="719"/>
                      </w:pPr>
                    </w:p>
                  </w:txbxContent>
                </v:textbox>
              </v:shape>
            </w:pict>
          </mc:Fallback>
        </mc:AlternateContent>
      </w:r>
    </w:p>
    <w:p w:rsidR="00676D21" w:rsidRPr="0094028E" w:rsidRDefault="00676D21" w:rsidP="006E2744">
      <w:pPr>
        <w:jc w:val="both"/>
        <w:rPr>
          <w:rFonts w:asciiTheme="majorHAnsi" w:hAnsiTheme="majorHAnsi"/>
          <w:b/>
          <w:sz w:val="48"/>
          <w:szCs w:val="48"/>
          <w:lang w:val="mk-MK"/>
        </w:rPr>
      </w:pPr>
    </w:p>
    <w:p w:rsidR="00676D21" w:rsidRPr="0094028E" w:rsidRDefault="00676D21" w:rsidP="006E2744">
      <w:pPr>
        <w:jc w:val="both"/>
        <w:rPr>
          <w:rFonts w:asciiTheme="majorHAnsi" w:hAnsiTheme="majorHAnsi"/>
          <w:b/>
          <w:sz w:val="48"/>
          <w:szCs w:val="48"/>
          <w:lang w:val="mk-MK"/>
        </w:rPr>
      </w:pPr>
    </w:p>
    <w:p w:rsidR="00676D21" w:rsidRPr="0094028E" w:rsidRDefault="00676D21" w:rsidP="006E2744">
      <w:pPr>
        <w:jc w:val="both"/>
        <w:rPr>
          <w:rFonts w:asciiTheme="majorHAnsi" w:hAnsiTheme="majorHAnsi"/>
          <w:b/>
          <w:sz w:val="48"/>
          <w:szCs w:val="48"/>
          <w:lang w:val="mk-MK"/>
        </w:rPr>
      </w:pPr>
    </w:p>
    <w:p w:rsidR="00676D21" w:rsidRPr="0094028E" w:rsidRDefault="00676D21" w:rsidP="006E2744">
      <w:pPr>
        <w:jc w:val="both"/>
        <w:rPr>
          <w:rFonts w:asciiTheme="majorHAnsi" w:hAnsiTheme="majorHAnsi"/>
          <w:b/>
          <w:sz w:val="48"/>
          <w:szCs w:val="48"/>
          <w:lang w:val="mk-MK"/>
        </w:rPr>
      </w:pPr>
    </w:p>
    <w:p w:rsidR="00676D21" w:rsidRPr="0094028E" w:rsidRDefault="00676D21" w:rsidP="006E2744">
      <w:pPr>
        <w:jc w:val="both"/>
        <w:rPr>
          <w:rFonts w:asciiTheme="majorHAnsi" w:hAnsiTheme="majorHAnsi"/>
          <w:b/>
          <w:sz w:val="48"/>
          <w:szCs w:val="48"/>
          <w:lang w:val="mk-MK"/>
        </w:rPr>
      </w:pPr>
    </w:p>
    <w:p w:rsidR="00676D21" w:rsidRPr="0094028E" w:rsidRDefault="00676D21" w:rsidP="006E2744">
      <w:pPr>
        <w:jc w:val="both"/>
        <w:rPr>
          <w:rFonts w:asciiTheme="majorHAnsi" w:hAnsiTheme="majorHAnsi"/>
          <w:b/>
          <w:sz w:val="48"/>
          <w:szCs w:val="48"/>
          <w:lang w:val="mk-MK"/>
        </w:rPr>
      </w:pPr>
    </w:p>
    <w:p w:rsidR="00676D21" w:rsidRPr="0094028E" w:rsidRDefault="00676D21" w:rsidP="006E2744">
      <w:pPr>
        <w:jc w:val="both"/>
        <w:rPr>
          <w:rFonts w:asciiTheme="majorHAnsi" w:hAnsiTheme="majorHAnsi"/>
          <w:b/>
          <w:sz w:val="48"/>
          <w:szCs w:val="48"/>
          <w:lang w:val="mk-MK"/>
        </w:rPr>
      </w:pPr>
    </w:p>
    <w:p w:rsidR="00676D21" w:rsidRPr="0094028E" w:rsidRDefault="00676D21" w:rsidP="006E2744">
      <w:pPr>
        <w:jc w:val="both"/>
        <w:rPr>
          <w:rFonts w:asciiTheme="majorHAnsi" w:hAnsiTheme="majorHAnsi"/>
          <w:b/>
          <w:sz w:val="48"/>
          <w:szCs w:val="48"/>
          <w:lang w:val="mk-MK"/>
        </w:rPr>
      </w:pPr>
    </w:p>
    <w:p w:rsidR="00676D21" w:rsidRPr="0094028E" w:rsidRDefault="00676D21" w:rsidP="006E2744">
      <w:pPr>
        <w:jc w:val="both"/>
        <w:rPr>
          <w:rFonts w:asciiTheme="majorHAnsi" w:hAnsiTheme="majorHAnsi"/>
          <w:b/>
          <w:sz w:val="48"/>
          <w:szCs w:val="48"/>
          <w:lang w:val="mk-MK"/>
        </w:rPr>
      </w:pPr>
    </w:p>
    <w:p w:rsidR="00676D21" w:rsidRPr="0094028E" w:rsidRDefault="00676D21" w:rsidP="006E2744">
      <w:pPr>
        <w:jc w:val="both"/>
        <w:rPr>
          <w:rFonts w:asciiTheme="majorHAnsi" w:hAnsiTheme="majorHAnsi"/>
          <w:b/>
          <w:sz w:val="48"/>
          <w:szCs w:val="48"/>
          <w:lang w:val="mk-MK"/>
        </w:rPr>
      </w:pPr>
    </w:p>
    <w:p w:rsidR="00676D21" w:rsidRPr="0094028E" w:rsidRDefault="00676D21" w:rsidP="006E2744">
      <w:pPr>
        <w:jc w:val="both"/>
        <w:rPr>
          <w:rFonts w:asciiTheme="majorHAnsi" w:hAnsiTheme="majorHAnsi"/>
          <w:b/>
          <w:sz w:val="48"/>
          <w:szCs w:val="48"/>
          <w:lang w:val="mk-MK"/>
        </w:rPr>
      </w:pPr>
    </w:p>
    <w:p w:rsidR="00676D21" w:rsidRPr="0094028E" w:rsidRDefault="006317AF" w:rsidP="006E2744">
      <w:pPr>
        <w:jc w:val="both"/>
        <w:rPr>
          <w:rFonts w:asciiTheme="majorHAnsi" w:hAnsiTheme="majorHAnsi"/>
          <w:b/>
          <w:sz w:val="48"/>
          <w:szCs w:val="48"/>
          <w:lang w:val="mk-MK"/>
        </w:rPr>
      </w:pPr>
      <w:r w:rsidRPr="0094028E">
        <w:rPr>
          <w:noProof/>
        </w:rPr>
        <mc:AlternateContent>
          <mc:Choice Requires="wps">
            <w:drawing>
              <wp:anchor distT="0" distB="0" distL="114300" distR="114300" simplePos="0" relativeHeight="251725312" behindDoc="0" locked="0" layoutInCell="1" allowOverlap="1" wp14:anchorId="4C2955A5" wp14:editId="68C768DD">
                <wp:simplePos x="0" y="0"/>
                <wp:positionH relativeFrom="column">
                  <wp:posOffset>3921125</wp:posOffset>
                </wp:positionH>
                <wp:positionV relativeFrom="paragraph">
                  <wp:posOffset>505460</wp:posOffset>
                </wp:positionV>
                <wp:extent cx="1857375" cy="1231265"/>
                <wp:effectExtent l="0" t="0" r="9525" b="6985"/>
                <wp:wrapNone/>
                <wp:docPr id="12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57375" cy="1231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13372" w:rsidRDefault="00513372" w:rsidP="006317AF">
                            <w:pPr>
                              <w:ind w:left="142" w:right="90"/>
                            </w:pPr>
                          </w:p>
                          <w:p w:rsidR="00513372" w:rsidRPr="00B868A6" w:rsidRDefault="00513372" w:rsidP="006317AF">
                            <w:pPr>
                              <w:spacing w:before="0"/>
                              <w:ind w:left="142" w:right="90"/>
                              <w:rPr>
                                <w:color w:val="FFFFFF"/>
                              </w:rPr>
                            </w:pPr>
                            <w:r>
                              <w:rPr>
                                <w:color w:val="FFFFFF"/>
                                <w:lang w:val="mk-MK"/>
                              </w:rPr>
                              <w:t>Проектот е имплементиран од</w:t>
                            </w:r>
                            <w:r w:rsidRPr="00B868A6">
                              <w:rPr>
                                <w:color w:val="FFFFFF"/>
                              </w:rPr>
                              <w:t xml:space="preserve"> </w:t>
                            </w:r>
                            <w:r>
                              <w:rPr>
                                <w:noProof/>
                                <w:color w:val="FFFFFF"/>
                              </w:rPr>
                              <w:drawing>
                                <wp:inline distT="0" distB="0" distL="0" distR="0" wp14:anchorId="7F99AB57" wp14:editId="454F370B">
                                  <wp:extent cx="866775" cy="342900"/>
                                  <wp:effectExtent l="19050" t="0" r="9525" b="0"/>
                                  <wp:docPr id="129" name="Picture 3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2"/>
                                          <pic:cNvPicPr>
                                            <a:picLocks noChangeAspect="1" noChangeArrowheads="1"/>
                                          </pic:cNvPicPr>
                                        </pic:nvPicPr>
                                        <pic:blipFill>
                                          <a:blip r:embed="rId12"/>
                                          <a:srcRect/>
                                          <a:stretch>
                                            <a:fillRect/>
                                          </a:stretch>
                                        </pic:blipFill>
                                        <pic:spPr bwMode="auto">
                                          <a:xfrm>
                                            <a:off x="0" y="0"/>
                                            <a:ext cx="866775" cy="342900"/>
                                          </a:xfrm>
                                          <a:prstGeom prst="rect">
                                            <a:avLst/>
                                          </a:prstGeom>
                                          <a:noFill/>
                                          <a:ln w="9525">
                                            <a:noFill/>
                                            <a:miter lim="800000"/>
                                            <a:headEnd/>
                                            <a:tailEnd/>
                                          </a:ln>
                                        </pic:spPr>
                                      </pic:pic>
                                    </a:graphicData>
                                  </a:graphic>
                                </wp:inline>
                              </w:drawing>
                            </w:r>
                          </w:p>
                          <w:p w:rsidR="00513372" w:rsidRPr="00B868A6" w:rsidRDefault="00513372" w:rsidP="006317AF">
                            <w:pPr>
                              <w:ind w:left="142" w:right="90"/>
                              <w:rPr>
                                <w:color w:val="FFFFFF"/>
                              </w:rPr>
                            </w:pPr>
                            <w:r>
                              <w:rPr>
                                <w:color w:val="FFFFFF"/>
                                <w:lang w:val="mk-MK"/>
                              </w:rPr>
                              <w:t xml:space="preserve">во конзорциум со </w:t>
                            </w:r>
                            <w:r w:rsidRPr="00B868A6">
                              <w:rPr>
                                <w:color w:val="FFFFFF"/>
                              </w:rPr>
                              <w:t>EPEM SA</w:t>
                            </w:r>
                          </w:p>
                        </w:txbxContent>
                      </wps:txbx>
                      <wps:bodyPr rot="0" vert="horz" wrap="square" lIns="0" tIns="0" rIns="0" bIns="0" anchor="t" anchorCtr="0" upright="1">
                        <a:noAutofit/>
                      </wps:bodyPr>
                    </wps:wsp>
                  </a:graphicData>
                </a:graphic>
              </wp:anchor>
            </w:drawing>
          </mc:Choice>
          <mc:Fallback>
            <w:pict>
              <v:shape w14:anchorId="4C2955A5" id="Text Box 8" o:spid="_x0000_s1028" type="#_x0000_t202" style="position:absolute;left:0;text-align:left;margin-left:308.75pt;margin-top:39.8pt;width:146.25pt;height:96.95pt;z-index:251725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" filled="f" stroked="f">
                <v:textbox inset="0,0,0,0">
                  <w:txbxContent>
                    <w:p w:rsidR="00513372" w:rsidRDefault="00513372" w:rsidP="006317AF">
                      <w:pPr>
                        <w:ind w:left="142" w:right="90"/>
                      </w:pPr>
                    </w:p>
                    <w:p w:rsidR="00513372" w:rsidRPr="00B868A6" w:rsidRDefault="00513372" w:rsidP="006317AF">
                      <w:pPr>
                        <w:spacing w:before="0"/>
                        <w:ind w:left="142" w:right="90"/>
                        <w:rPr>
                          <w:color w:val="FFFFFF"/>
                        </w:rPr>
                      </w:pPr>
                      <w:r>
                        <w:rPr>
                          <w:color w:val="FFFFFF"/>
                          <w:lang w:val="mk-MK"/>
                        </w:rPr>
                        <w:t>Проектот е имплементиран од</w:t>
                      </w:r>
                      <w:r w:rsidRPr="00B868A6">
                        <w:rPr>
                          <w:color w:val="FFFFFF"/>
                        </w:rPr>
                        <w:t xml:space="preserve"> </w:t>
                      </w:r>
                      <w:r>
                        <w:rPr>
                          <w:noProof/>
                          <w:color w:val="FFFFFF"/>
                        </w:rPr>
                        <w:drawing>
                          <wp:inline distT="0" distB="0" distL="0" distR="0" wp14:anchorId="7F99AB57" wp14:editId="454F370B">
                            <wp:extent cx="866775" cy="342900"/>
                            <wp:effectExtent l="19050" t="0" r="9525" b="0"/>
                            <wp:docPr id="129" name="Picture 3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2"/>
                                    <pic:cNvPicPr>
                                      <a:picLocks noChangeAspect="1" noChangeArrowheads="1"/>
                                    </pic:cNvPicPr>
                                  </pic:nvPicPr>
                                  <pic:blipFill>
                                    <a:blip r:embed="rId12"/>
                                    <a:srcRect/>
                                    <a:stretch>
                                      <a:fillRect/>
                                    </a:stretch>
                                  </pic:blipFill>
                                  <pic:spPr bwMode="auto">
                                    <a:xfrm>
                                      <a:off x="0" y="0"/>
                                      <a:ext cx="866775" cy="342900"/>
                                    </a:xfrm>
                                    <a:prstGeom prst="rect">
                                      <a:avLst/>
                                    </a:prstGeom>
                                    <a:noFill/>
                                    <a:ln w="9525">
                                      <a:noFill/>
                                      <a:miter lim="800000"/>
                                      <a:headEnd/>
                                      <a:tailEnd/>
                                    </a:ln>
                                  </pic:spPr>
                                </pic:pic>
                              </a:graphicData>
                            </a:graphic>
                          </wp:inline>
                        </w:drawing>
                      </w:r>
                    </w:p>
                    <w:p w:rsidR="00513372" w:rsidRPr="00B868A6" w:rsidRDefault="00513372" w:rsidP="006317AF">
                      <w:pPr>
                        <w:ind w:left="142" w:right="90"/>
                        <w:rPr>
                          <w:color w:val="FFFFFF"/>
                        </w:rPr>
                      </w:pPr>
                      <w:r>
                        <w:rPr>
                          <w:color w:val="FFFFFF"/>
                          <w:lang w:val="mk-MK"/>
                        </w:rPr>
                        <w:t xml:space="preserve">во конзорциум со </w:t>
                      </w:r>
                      <w:r w:rsidRPr="00B868A6">
                        <w:rPr>
                          <w:color w:val="FFFFFF"/>
                        </w:rPr>
                        <w:t>EPEM SA</w:t>
                      </w:r>
                    </w:p>
                  </w:txbxContent>
                </v:textbox>
              </v:shape>
            </w:pict>
          </mc:Fallback>
        </mc:AlternateContent>
      </w:r>
    </w:p>
    <w:p w:rsidR="00676D21" w:rsidRPr="0094028E" w:rsidRDefault="00676D21" w:rsidP="006E2744">
      <w:pPr>
        <w:jc w:val="both"/>
        <w:rPr>
          <w:rFonts w:asciiTheme="majorHAnsi" w:hAnsiTheme="majorHAnsi"/>
          <w:lang w:val="mk-MK"/>
        </w:rPr>
      </w:pPr>
    </w:p>
    <w:p w:rsidR="00650A1D" w:rsidRPr="0094028E" w:rsidRDefault="006317AF" w:rsidP="00676D21">
      <w:pPr>
        <w:tabs>
          <w:tab w:val="left" w:pos="7260"/>
        </w:tabs>
        <w:jc w:val="both"/>
        <w:rPr>
          <w:rFonts w:asciiTheme="majorHAnsi" w:hAnsiTheme="majorHAnsi"/>
          <w:lang w:val="mk-MK"/>
        </w:rPr>
      </w:pPr>
      <w:r w:rsidRPr="0094028E">
        <w:rPr>
          <w:noProof/>
        </w:rPr>
        <mc:AlternateContent>
          <mc:Choice Requires="wps">
            <w:drawing>
              <wp:anchor distT="0" distB="0" distL="114300" distR="114300" simplePos="0" relativeHeight="251729408" behindDoc="0" locked="0" layoutInCell="1" allowOverlap="1" wp14:anchorId="450EE2E4" wp14:editId="6723214A">
                <wp:simplePos x="0" y="0"/>
                <wp:positionH relativeFrom="column">
                  <wp:posOffset>715010</wp:posOffset>
                </wp:positionH>
                <wp:positionV relativeFrom="paragraph">
                  <wp:posOffset>152400</wp:posOffset>
                </wp:positionV>
                <wp:extent cx="1545590" cy="638810"/>
                <wp:effectExtent l="0" t="0" r="16510" b="8890"/>
                <wp:wrapNone/>
                <wp:docPr id="131"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5590" cy="638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13372" w:rsidRPr="00977DE4" w:rsidRDefault="00513372" w:rsidP="006317AF">
                            <w:pPr>
                              <w:rPr>
                                <w:color w:val="FFFFFF"/>
                                <w:lang w:val="mk-MK"/>
                              </w:rPr>
                            </w:pPr>
                            <w:r>
                              <w:rPr>
                                <w:color w:val="FFFFFF"/>
                                <w:lang w:val="mk-MK"/>
                              </w:rPr>
                              <w:t>Проектот е финансиран</w:t>
                            </w:r>
                          </w:p>
                          <w:p w:rsidR="00513372" w:rsidRPr="00977DE4" w:rsidRDefault="00513372" w:rsidP="006317AF">
                            <w:pPr>
                              <w:rPr>
                                <w:color w:val="FFFFFF"/>
                                <w:lang w:val="mk-MK"/>
                              </w:rPr>
                            </w:pPr>
                            <w:r>
                              <w:rPr>
                                <w:color w:val="FFFFFF"/>
                                <w:lang w:val="mk-MK"/>
                              </w:rPr>
                              <w:t>од Европската унија</w:t>
                            </w:r>
                          </w:p>
                        </w:txbxContent>
                      </wps:txbx>
                      <wps:bodyPr rot="0" vert="horz" wrap="square" lIns="0" tIns="0" rIns="0" bIns="0" anchor="t" anchorCtr="0" upright="1">
                        <a:noAutofit/>
                      </wps:bodyPr>
                    </wps:wsp>
                  </a:graphicData>
                </a:graphic>
              </wp:anchor>
            </w:drawing>
          </mc:Choice>
          <mc:Fallback>
            <w:pict>
              <v:shape w14:anchorId="450EE2E4" id="Text Box 7" o:spid="_x0000_s1029" type="#_x0000_t202" style="position:absolute;left:0;text-align:left;margin-left:56.3pt;margin-top:12pt;width:121.7pt;height:50.3pt;z-index:251729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" filled="f" stroked="f">
                <v:textbox inset="0,0,0,0">
                  <w:txbxContent>
                    <w:p w:rsidR="00513372" w:rsidRPr="00977DE4" w:rsidRDefault="00513372" w:rsidP="006317AF">
                      <w:pPr>
                        <w:rPr>
                          <w:color w:val="FFFFFF"/>
                          <w:lang w:val="mk-MK"/>
                        </w:rPr>
                      </w:pPr>
                      <w:r>
                        <w:rPr>
                          <w:color w:val="FFFFFF"/>
                          <w:lang w:val="mk-MK"/>
                        </w:rPr>
                        <w:t>Проектот е финансиран</w:t>
                      </w:r>
                    </w:p>
                    <w:p w:rsidR="00513372" w:rsidRPr="00977DE4" w:rsidRDefault="00513372" w:rsidP="006317AF">
                      <w:pPr>
                        <w:rPr>
                          <w:color w:val="FFFFFF"/>
                          <w:lang w:val="mk-MK"/>
                        </w:rPr>
                      </w:pPr>
                      <w:r>
                        <w:rPr>
                          <w:color w:val="FFFFFF"/>
                          <w:lang w:val="mk-MK"/>
                        </w:rPr>
                        <w:t>од Европската унија</w:t>
                      </w:r>
                    </w:p>
                  </w:txbxContent>
                </v:textbox>
              </v:shape>
            </w:pict>
          </mc:Fallback>
        </mc:AlternateContent>
      </w:r>
      <w:r w:rsidRPr="0094028E">
        <w:rPr>
          <w:noProof/>
        </w:rPr>
        <w:drawing>
          <wp:anchor distT="0" distB="0" distL="114300" distR="114300" simplePos="0" relativeHeight="251727360" behindDoc="0" locked="0" layoutInCell="1" allowOverlap="1" wp14:anchorId="49C0F344" wp14:editId="0A415A50">
            <wp:simplePos x="0" y="0"/>
            <wp:positionH relativeFrom="column">
              <wp:posOffset>-178435</wp:posOffset>
            </wp:positionH>
            <wp:positionV relativeFrom="paragraph">
              <wp:posOffset>172720</wp:posOffset>
            </wp:positionV>
            <wp:extent cx="807720" cy="537210"/>
            <wp:effectExtent l="0" t="0" r="0" b="0"/>
            <wp:wrapNone/>
            <wp:docPr id="13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4"/>
                    <pic:cNvPicPr>
                      <a:picLocks noChangeAspect="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807720" cy="537210"/>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r w:rsidR="00676D21" w:rsidRPr="0094028E">
        <w:rPr>
          <w:rFonts w:asciiTheme="majorHAnsi" w:hAnsiTheme="majorHAnsi"/>
          <w:lang w:val="mk-MK"/>
        </w:rPr>
        <w:tab/>
      </w:r>
    </w:p>
    <w:p w:rsidR="00077390" w:rsidRPr="0094028E" w:rsidRDefault="00077390" w:rsidP="006E2744">
      <w:pPr>
        <w:jc w:val="both"/>
        <w:rPr>
          <w:rFonts w:asciiTheme="majorHAnsi" w:hAnsiTheme="majorHAnsi"/>
          <w:lang w:val="mk-MK"/>
        </w:rPr>
      </w:pPr>
    </w:p>
    <w:p w:rsidR="00650A1D" w:rsidRPr="0094028E" w:rsidRDefault="00650A1D" w:rsidP="006E2744">
      <w:pPr>
        <w:jc w:val="both"/>
        <w:rPr>
          <w:rFonts w:asciiTheme="majorHAnsi" w:hAnsiTheme="majorHAnsi"/>
          <w:lang w:val="mk-MK"/>
        </w:rPr>
      </w:pPr>
    </w:p>
    <w:sdt>
      <w:sdtPr>
        <w:rPr>
          <w:rFonts w:ascii="Calibri" w:eastAsia="Times New Roman" w:hAnsi="Calibri" w:cs="Times New Roman"/>
          <w:b/>
          <w:bCs/>
          <w:caps w:val="0"/>
          <w:color w:val="auto"/>
          <w:spacing w:val="0"/>
          <w:sz w:val="20"/>
          <w:szCs w:val="20"/>
          <w:lang w:val="mk-MK" w:eastAsia="de-DE"/>
        </w:rPr>
        <w:id w:val="-1478748585"/>
        <w:docPartObj>
          <w:docPartGallery w:val="Table of Contents"/>
          <w:docPartUnique/>
        </w:docPartObj>
      </w:sdtPr>
      <w:sdtEndPr>
        <w:rPr>
          <w:rFonts w:asciiTheme="minorHAnsi" w:eastAsiaTheme="minorEastAsia" w:hAnsiTheme="minorHAnsi" w:cstheme="minorBidi"/>
          <w:b w:val="0"/>
          <w:bCs w:val="0"/>
          <w:noProof/>
          <w:lang w:eastAsia="en-US"/>
        </w:rPr>
      </w:sdtEndPr>
      <w:sdtContent>
        <w:p w:rsidR="00CF057E" w:rsidRPr="0094028E" w:rsidRDefault="008160FD" w:rsidP="006E2744">
          <w:pPr>
            <w:pStyle w:val="TOCHeading"/>
            <w:tabs>
              <w:tab w:val="left" w:pos="5132"/>
            </w:tabs>
            <w:jc w:val="both"/>
            <w:rPr>
              <w:lang w:val="mk-MK"/>
            </w:rPr>
          </w:pPr>
          <w:r>
            <w:rPr>
              <w:lang w:val="mk-MK"/>
            </w:rPr>
            <w:t>СОДРЖИНА</w:t>
          </w:r>
          <w:r w:rsidR="004F1231" w:rsidRPr="0094028E">
            <w:rPr>
              <w:lang w:val="mk-MK"/>
            </w:rPr>
            <w:tab/>
          </w:r>
        </w:p>
        <w:p w:rsidR="00172214" w:rsidRDefault="00CF057E">
          <w:pPr>
            <w:pStyle w:val="TOC1"/>
            <w:tabs>
              <w:tab w:val="left" w:pos="440"/>
              <w:tab w:val="right" w:leader="dot" w:pos="9060"/>
            </w:tabs>
            <w:rPr>
              <w:rFonts w:asciiTheme="minorHAnsi" w:hAnsiTheme="minorHAnsi"/>
              <w:b w:val="0"/>
              <w:noProof/>
              <w:color w:val="auto"/>
              <w:sz w:val="22"/>
              <w:szCs w:val="22"/>
              <w:u w:val="none"/>
              <w:lang w:val="mk-MK" w:eastAsia="mk-MK"/>
            </w:rPr>
          </w:pPr>
          <w:r w:rsidRPr="0094028E">
            <w:rPr>
              <w:rFonts w:asciiTheme="majorHAnsi" w:hAnsiTheme="majorHAnsi"/>
              <w:color w:val="auto"/>
              <w:lang w:val="mk-MK"/>
            </w:rPr>
            <w:fldChar w:fldCharType="begin"/>
          </w:r>
          <w:r w:rsidRPr="0094028E">
            <w:rPr>
              <w:rFonts w:asciiTheme="majorHAnsi" w:hAnsiTheme="majorHAnsi"/>
              <w:color w:val="auto"/>
              <w:lang w:val="mk-MK"/>
            </w:rPr>
            <w:instrText xml:space="preserve"> TOC \o "1-3" \h \z \u </w:instrText>
          </w:r>
          <w:r w:rsidRPr="0094028E">
            <w:rPr>
              <w:rFonts w:asciiTheme="majorHAnsi" w:hAnsiTheme="majorHAnsi"/>
              <w:color w:val="auto"/>
              <w:lang w:val="mk-MK"/>
            </w:rPr>
            <w:fldChar w:fldCharType="separate"/>
          </w:r>
          <w:hyperlink w:anchor="_Toc478908394" w:history="1">
            <w:r w:rsidR="00172214" w:rsidRPr="007006B2">
              <w:rPr>
                <w:rStyle w:val="Hyperlink"/>
                <w:rFonts w:ascii="Calibri" w:hAnsi="Calibri"/>
                <w:noProof/>
                <w:lang w:val="mk-MK"/>
              </w:rPr>
              <w:t>1.</w:t>
            </w:r>
            <w:r w:rsidR="00172214">
              <w:rPr>
                <w:rFonts w:asciiTheme="minorHAnsi" w:hAnsiTheme="minorHAnsi"/>
                <w:b w:val="0"/>
                <w:noProof/>
                <w:color w:val="auto"/>
                <w:sz w:val="22"/>
                <w:szCs w:val="22"/>
                <w:u w:val="none"/>
                <w:lang w:val="mk-MK" w:eastAsia="mk-MK"/>
              </w:rPr>
              <w:tab/>
            </w:r>
            <w:r w:rsidR="00172214" w:rsidRPr="007006B2">
              <w:rPr>
                <w:rStyle w:val="Hyperlink"/>
                <w:rFonts w:ascii="Calibri" w:hAnsi="Calibri"/>
                <w:noProof/>
                <w:lang w:val="mk-MK"/>
              </w:rPr>
              <w:t>ВОВЕД</w:t>
            </w:r>
            <w:r w:rsidR="00172214">
              <w:rPr>
                <w:noProof/>
                <w:webHidden/>
              </w:rPr>
              <w:tab/>
            </w:r>
            <w:r w:rsidR="00172214">
              <w:rPr>
                <w:noProof/>
                <w:webHidden/>
              </w:rPr>
              <w:fldChar w:fldCharType="begin"/>
            </w:r>
            <w:r w:rsidR="00172214">
              <w:rPr>
                <w:noProof/>
                <w:webHidden/>
              </w:rPr>
              <w:instrText xml:space="preserve"> PAGEREF _Toc478908394 \h </w:instrText>
            </w:r>
            <w:r w:rsidR="00172214">
              <w:rPr>
                <w:noProof/>
                <w:webHidden/>
              </w:rPr>
            </w:r>
            <w:r w:rsidR="00172214">
              <w:rPr>
                <w:noProof/>
                <w:webHidden/>
              </w:rPr>
              <w:fldChar w:fldCharType="separate"/>
            </w:r>
            <w:r w:rsidR="00172214">
              <w:rPr>
                <w:noProof/>
                <w:webHidden/>
              </w:rPr>
              <w:t>4</w:t>
            </w:r>
            <w:r w:rsidR="00172214">
              <w:rPr>
                <w:noProof/>
                <w:webHidden/>
              </w:rPr>
              <w:fldChar w:fldCharType="end"/>
            </w:r>
          </w:hyperlink>
        </w:p>
        <w:p w:rsidR="00172214" w:rsidRDefault="00513372">
          <w:pPr>
            <w:pStyle w:val="TOC2"/>
            <w:tabs>
              <w:tab w:val="right" w:leader="dot" w:pos="9060"/>
            </w:tabs>
            <w:rPr>
              <w:noProof/>
              <w:sz w:val="22"/>
              <w:szCs w:val="22"/>
              <w:lang w:val="mk-MK" w:eastAsia="mk-MK"/>
            </w:rPr>
          </w:pPr>
          <w:hyperlink w:anchor="_Toc478908395" w:history="1">
            <w:r w:rsidR="00172214" w:rsidRPr="007006B2">
              <w:rPr>
                <w:rStyle w:val="Hyperlink"/>
                <w:rFonts w:ascii="Calibri" w:hAnsi="Calibri"/>
                <w:noProof/>
                <w:lang w:val="mk-MK"/>
              </w:rPr>
              <w:t>1.1 ПОЗАДИНА</w:t>
            </w:r>
            <w:r w:rsidR="00172214">
              <w:rPr>
                <w:noProof/>
                <w:webHidden/>
              </w:rPr>
              <w:tab/>
            </w:r>
            <w:r w:rsidR="00172214">
              <w:rPr>
                <w:noProof/>
                <w:webHidden/>
              </w:rPr>
              <w:fldChar w:fldCharType="begin"/>
            </w:r>
            <w:r w:rsidR="00172214">
              <w:rPr>
                <w:noProof/>
                <w:webHidden/>
              </w:rPr>
              <w:instrText xml:space="preserve"> PAGEREF _Toc478908395 \h </w:instrText>
            </w:r>
            <w:r w:rsidR="00172214">
              <w:rPr>
                <w:noProof/>
                <w:webHidden/>
              </w:rPr>
            </w:r>
            <w:r w:rsidR="00172214">
              <w:rPr>
                <w:noProof/>
                <w:webHidden/>
              </w:rPr>
              <w:fldChar w:fldCharType="separate"/>
            </w:r>
            <w:r w:rsidR="00172214">
              <w:rPr>
                <w:noProof/>
                <w:webHidden/>
              </w:rPr>
              <w:t>4</w:t>
            </w:r>
            <w:r w:rsidR="00172214">
              <w:rPr>
                <w:noProof/>
                <w:webHidden/>
              </w:rPr>
              <w:fldChar w:fldCharType="end"/>
            </w:r>
          </w:hyperlink>
        </w:p>
        <w:p w:rsidR="00172214" w:rsidRDefault="00513372">
          <w:pPr>
            <w:pStyle w:val="TOC2"/>
            <w:tabs>
              <w:tab w:val="left" w:pos="880"/>
              <w:tab w:val="right" w:leader="dot" w:pos="9060"/>
            </w:tabs>
            <w:rPr>
              <w:noProof/>
              <w:sz w:val="22"/>
              <w:szCs w:val="22"/>
              <w:lang w:val="mk-MK" w:eastAsia="mk-MK"/>
            </w:rPr>
          </w:pPr>
          <w:hyperlink w:anchor="_Toc478908396" w:history="1">
            <w:r w:rsidR="00172214" w:rsidRPr="007006B2">
              <w:rPr>
                <w:rStyle w:val="Hyperlink"/>
                <w:rFonts w:ascii="Calibri" w:hAnsi="Calibri"/>
                <w:noProof/>
                <w:lang w:val="mk-MK"/>
              </w:rPr>
              <w:t>1.2</w:t>
            </w:r>
            <w:r w:rsidR="00172214">
              <w:rPr>
                <w:noProof/>
                <w:sz w:val="22"/>
                <w:szCs w:val="22"/>
                <w:lang w:val="mk-MK" w:eastAsia="mk-MK"/>
              </w:rPr>
              <w:tab/>
            </w:r>
            <w:r w:rsidR="00172214" w:rsidRPr="007006B2">
              <w:rPr>
                <w:rStyle w:val="Hyperlink"/>
                <w:rFonts w:ascii="Calibri" w:hAnsi="Calibri"/>
                <w:noProof/>
                <w:lang w:val="mk-MK"/>
              </w:rPr>
              <w:t>ОПИС НА МЕСТОТО</w:t>
            </w:r>
            <w:r w:rsidR="00172214">
              <w:rPr>
                <w:noProof/>
                <w:webHidden/>
              </w:rPr>
              <w:tab/>
            </w:r>
            <w:r w:rsidR="00172214">
              <w:rPr>
                <w:noProof/>
                <w:webHidden/>
              </w:rPr>
              <w:fldChar w:fldCharType="begin"/>
            </w:r>
            <w:r w:rsidR="00172214">
              <w:rPr>
                <w:noProof/>
                <w:webHidden/>
              </w:rPr>
              <w:instrText xml:space="preserve"> PAGEREF _Toc478908396 \h </w:instrText>
            </w:r>
            <w:r w:rsidR="00172214">
              <w:rPr>
                <w:noProof/>
                <w:webHidden/>
              </w:rPr>
            </w:r>
            <w:r w:rsidR="00172214">
              <w:rPr>
                <w:noProof/>
                <w:webHidden/>
              </w:rPr>
              <w:fldChar w:fldCharType="separate"/>
            </w:r>
            <w:r w:rsidR="00172214">
              <w:rPr>
                <w:noProof/>
                <w:webHidden/>
              </w:rPr>
              <w:t>5</w:t>
            </w:r>
            <w:r w:rsidR="00172214">
              <w:rPr>
                <w:noProof/>
                <w:webHidden/>
              </w:rPr>
              <w:fldChar w:fldCharType="end"/>
            </w:r>
          </w:hyperlink>
        </w:p>
        <w:p w:rsidR="00172214" w:rsidRDefault="00513372">
          <w:pPr>
            <w:pStyle w:val="TOC3"/>
            <w:tabs>
              <w:tab w:val="right" w:leader="dot" w:pos="9060"/>
            </w:tabs>
            <w:rPr>
              <w:noProof/>
              <w:sz w:val="22"/>
              <w:szCs w:val="22"/>
              <w:lang w:val="mk-MK" w:eastAsia="mk-MK"/>
            </w:rPr>
          </w:pPr>
          <w:hyperlink w:anchor="_Toc478908397" w:history="1">
            <w:r w:rsidR="00172214" w:rsidRPr="007006B2">
              <w:rPr>
                <w:rStyle w:val="Hyperlink"/>
                <w:rFonts w:ascii="Calibri" w:hAnsi="Calibri"/>
                <w:noProof/>
                <w:lang w:val="mk-MK"/>
              </w:rPr>
              <w:t>1.2.1 ЛОКАЦИЈА</w:t>
            </w:r>
            <w:r w:rsidR="00172214">
              <w:rPr>
                <w:noProof/>
                <w:webHidden/>
              </w:rPr>
              <w:tab/>
            </w:r>
            <w:r w:rsidR="00172214">
              <w:rPr>
                <w:noProof/>
                <w:webHidden/>
              </w:rPr>
              <w:fldChar w:fldCharType="begin"/>
            </w:r>
            <w:r w:rsidR="00172214">
              <w:rPr>
                <w:noProof/>
                <w:webHidden/>
              </w:rPr>
              <w:instrText xml:space="preserve"> PAGEREF _Toc478908397 \h </w:instrText>
            </w:r>
            <w:r w:rsidR="00172214">
              <w:rPr>
                <w:noProof/>
                <w:webHidden/>
              </w:rPr>
            </w:r>
            <w:r w:rsidR="00172214">
              <w:rPr>
                <w:noProof/>
                <w:webHidden/>
              </w:rPr>
              <w:fldChar w:fldCharType="separate"/>
            </w:r>
            <w:r w:rsidR="00172214">
              <w:rPr>
                <w:noProof/>
                <w:webHidden/>
              </w:rPr>
              <w:t>5</w:t>
            </w:r>
            <w:r w:rsidR="00172214">
              <w:rPr>
                <w:noProof/>
                <w:webHidden/>
              </w:rPr>
              <w:fldChar w:fldCharType="end"/>
            </w:r>
          </w:hyperlink>
        </w:p>
        <w:p w:rsidR="00172214" w:rsidRDefault="00513372">
          <w:pPr>
            <w:pStyle w:val="TOC3"/>
            <w:tabs>
              <w:tab w:val="right" w:leader="dot" w:pos="9060"/>
            </w:tabs>
            <w:rPr>
              <w:noProof/>
              <w:sz w:val="22"/>
              <w:szCs w:val="22"/>
              <w:lang w:val="mk-MK" w:eastAsia="mk-MK"/>
            </w:rPr>
          </w:pPr>
          <w:hyperlink w:anchor="_Toc478908398" w:history="1">
            <w:r w:rsidR="00172214" w:rsidRPr="007006B2">
              <w:rPr>
                <w:rStyle w:val="Hyperlink"/>
                <w:rFonts w:ascii="Calibri" w:hAnsi="Calibri"/>
                <w:noProof/>
                <w:lang w:val="mk-MK"/>
              </w:rPr>
              <w:t>1.2.2 СОПСТВЕНОСТ НА ЛОКАЦИЈАТА</w:t>
            </w:r>
            <w:r w:rsidR="00172214">
              <w:rPr>
                <w:noProof/>
                <w:webHidden/>
              </w:rPr>
              <w:tab/>
            </w:r>
            <w:r w:rsidR="00172214">
              <w:rPr>
                <w:noProof/>
                <w:webHidden/>
              </w:rPr>
              <w:fldChar w:fldCharType="begin"/>
            </w:r>
            <w:r w:rsidR="00172214">
              <w:rPr>
                <w:noProof/>
                <w:webHidden/>
              </w:rPr>
              <w:instrText xml:space="preserve"> PAGEREF _Toc478908398 \h </w:instrText>
            </w:r>
            <w:r w:rsidR="00172214">
              <w:rPr>
                <w:noProof/>
                <w:webHidden/>
              </w:rPr>
            </w:r>
            <w:r w:rsidR="00172214">
              <w:rPr>
                <w:noProof/>
                <w:webHidden/>
              </w:rPr>
              <w:fldChar w:fldCharType="separate"/>
            </w:r>
            <w:r w:rsidR="00172214">
              <w:rPr>
                <w:noProof/>
                <w:webHidden/>
              </w:rPr>
              <w:t>5</w:t>
            </w:r>
            <w:r w:rsidR="00172214">
              <w:rPr>
                <w:noProof/>
                <w:webHidden/>
              </w:rPr>
              <w:fldChar w:fldCharType="end"/>
            </w:r>
          </w:hyperlink>
        </w:p>
        <w:p w:rsidR="00172214" w:rsidRDefault="00513372">
          <w:pPr>
            <w:pStyle w:val="TOC3"/>
            <w:tabs>
              <w:tab w:val="right" w:leader="dot" w:pos="9060"/>
            </w:tabs>
            <w:rPr>
              <w:noProof/>
              <w:sz w:val="22"/>
              <w:szCs w:val="22"/>
              <w:lang w:val="mk-MK" w:eastAsia="mk-MK"/>
            </w:rPr>
          </w:pPr>
          <w:hyperlink w:anchor="_Toc478908399" w:history="1">
            <w:r w:rsidR="00172214" w:rsidRPr="007006B2">
              <w:rPr>
                <w:rStyle w:val="Hyperlink"/>
                <w:rFonts w:ascii="Calibri" w:hAnsi="Calibri"/>
                <w:noProof/>
                <w:lang w:val="mk-MK"/>
              </w:rPr>
              <w:t>1.2.3 РАСПОРЕД НА ЛОКАЦИЈАТА</w:t>
            </w:r>
            <w:r w:rsidR="00172214">
              <w:rPr>
                <w:noProof/>
                <w:webHidden/>
              </w:rPr>
              <w:tab/>
            </w:r>
            <w:r w:rsidR="00172214">
              <w:rPr>
                <w:noProof/>
                <w:webHidden/>
              </w:rPr>
              <w:fldChar w:fldCharType="begin"/>
            </w:r>
            <w:r w:rsidR="00172214">
              <w:rPr>
                <w:noProof/>
                <w:webHidden/>
              </w:rPr>
              <w:instrText xml:space="preserve"> PAGEREF _Toc478908399 \h </w:instrText>
            </w:r>
            <w:r w:rsidR="00172214">
              <w:rPr>
                <w:noProof/>
                <w:webHidden/>
              </w:rPr>
            </w:r>
            <w:r w:rsidR="00172214">
              <w:rPr>
                <w:noProof/>
                <w:webHidden/>
              </w:rPr>
              <w:fldChar w:fldCharType="separate"/>
            </w:r>
            <w:r w:rsidR="00172214">
              <w:rPr>
                <w:noProof/>
                <w:webHidden/>
              </w:rPr>
              <w:t>5</w:t>
            </w:r>
            <w:r w:rsidR="00172214">
              <w:rPr>
                <w:noProof/>
                <w:webHidden/>
              </w:rPr>
              <w:fldChar w:fldCharType="end"/>
            </w:r>
          </w:hyperlink>
        </w:p>
        <w:p w:rsidR="00172214" w:rsidRDefault="00513372">
          <w:pPr>
            <w:pStyle w:val="TOC3"/>
            <w:tabs>
              <w:tab w:val="right" w:leader="dot" w:pos="9060"/>
            </w:tabs>
            <w:rPr>
              <w:noProof/>
              <w:sz w:val="22"/>
              <w:szCs w:val="22"/>
              <w:lang w:val="mk-MK" w:eastAsia="mk-MK"/>
            </w:rPr>
          </w:pPr>
          <w:hyperlink w:anchor="_Toc478908400" w:history="1">
            <w:r w:rsidR="00172214" w:rsidRPr="007006B2">
              <w:rPr>
                <w:rStyle w:val="Hyperlink"/>
                <w:rFonts w:ascii="Calibri" w:hAnsi="Calibri"/>
                <w:noProof/>
                <w:lang w:val="mk-MK"/>
              </w:rPr>
              <w:t>1.2.4 КЛИМАТСКИ КАРАКТЕРИСТИКИ</w:t>
            </w:r>
            <w:r w:rsidR="00172214">
              <w:rPr>
                <w:noProof/>
                <w:webHidden/>
              </w:rPr>
              <w:tab/>
            </w:r>
            <w:r w:rsidR="00172214">
              <w:rPr>
                <w:noProof/>
                <w:webHidden/>
              </w:rPr>
              <w:fldChar w:fldCharType="begin"/>
            </w:r>
            <w:r w:rsidR="00172214">
              <w:rPr>
                <w:noProof/>
                <w:webHidden/>
              </w:rPr>
              <w:instrText xml:space="preserve"> PAGEREF _Toc478908400 \h </w:instrText>
            </w:r>
            <w:r w:rsidR="00172214">
              <w:rPr>
                <w:noProof/>
                <w:webHidden/>
              </w:rPr>
            </w:r>
            <w:r w:rsidR="00172214">
              <w:rPr>
                <w:noProof/>
                <w:webHidden/>
              </w:rPr>
              <w:fldChar w:fldCharType="separate"/>
            </w:r>
            <w:r w:rsidR="00172214">
              <w:rPr>
                <w:noProof/>
                <w:webHidden/>
              </w:rPr>
              <w:t>6</w:t>
            </w:r>
            <w:r w:rsidR="00172214">
              <w:rPr>
                <w:noProof/>
                <w:webHidden/>
              </w:rPr>
              <w:fldChar w:fldCharType="end"/>
            </w:r>
          </w:hyperlink>
        </w:p>
        <w:p w:rsidR="00172214" w:rsidRDefault="00513372">
          <w:pPr>
            <w:pStyle w:val="TOC3"/>
            <w:tabs>
              <w:tab w:val="right" w:leader="dot" w:pos="9060"/>
            </w:tabs>
            <w:rPr>
              <w:noProof/>
              <w:sz w:val="22"/>
              <w:szCs w:val="22"/>
              <w:lang w:val="mk-MK" w:eastAsia="mk-MK"/>
            </w:rPr>
          </w:pPr>
          <w:hyperlink w:anchor="_Toc478908401" w:history="1">
            <w:r w:rsidR="00172214" w:rsidRPr="007006B2">
              <w:rPr>
                <w:rStyle w:val="Hyperlink"/>
                <w:rFonts w:ascii="Calibri" w:hAnsi="Calibri"/>
                <w:noProof/>
                <w:lang w:val="mk-MK"/>
              </w:rPr>
              <w:t>1.2.5 ПОВРШИНСКИ ВОДИ</w:t>
            </w:r>
            <w:r w:rsidR="00172214">
              <w:rPr>
                <w:noProof/>
                <w:webHidden/>
              </w:rPr>
              <w:tab/>
            </w:r>
            <w:r w:rsidR="00172214">
              <w:rPr>
                <w:noProof/>
                <w:webHidden/>
              </w:rPr>
              <w:fldChar w:fldCharType="begin"/>
            </w:r>
            <w:r w:rsidR="00172214">
              <w:rPr>
                <w:noProof/>
                <w:webHidden/>
              </w:rPr>
              <w:instrText xml:space="preserve"> PAGEREF _Toc478908401 \h </w:instrText>
            </w:r>
            <w:r w:rsidR="00172214">
              <w:rPr>
                <w:noProof/>
                <w:webHidden/>
              </w:rPr>
            </w:r>
            <w:r w:rsidR="00172214">
              <w:rPr>
                <w:noProof/>
                <w:webHidden/>
              </w:rPr>
              <w:fldChar w:fldCharType="separate"/>
            </w:r>
            <w:r w:rsidR="00172214">
              <w:rPr>
                <w:noProof/>
                <w:webHidden/>
              </w:rPr>
              <w:t>7</w:t>
            </w:r>
            <w:r w:rsidR="00172214">
              <w:rPr>
                <w:noProof/>
                <w:webHidden/>
              </w:rPr>
              <w:fldChar w:fldCharType="end"/>
            </w:r>
          </w:hyperlink>
        </w:p>
        <w:p w:rsidR="00172214" w:rsidRDefault="00513372">
          <w:pPr>
            <w:pStyle w:val="TOC2"/>
            <w:tabs>
              <w:tab w:val="left" w:pos="880"/>
              <w:tab w:val="right" w:leader="dot" w:pos="9060"/>
            </w:tabs>
            <w:rPr>
              <w:noProof/>
              <w:sz w:val="22"/>
              <w:szCs w:val="22"/>
              <w:lang w:val="mk-MK" w:eastAsia="mk-MK"/>
            </w:rPr>
          </w:pPr>
          <w:hyperlink w:anchor="_Toc478908402" w:history="1">
            <w:r w:rsidR="00172214" w:rsidRPr="007006B2">
              <w:rPr>
                <w:rStyle w:val="Hyperlink"/>
                <w:rFonts w:ascii="Calibri" w:hAnsi="Calibri"/>
                <w:noProof/>
                <w:lang w:val="mk-MK"/>
              </w:rPr>
              <w:t>1.3</w:t>
            </w:r>
            <w:r w:rsidR="00172214">
              <w:rPr>
                <w:noProof/>
                <w:sz w:val="22"/>
                <w:szCs w:val="22"/>
                <w:lang w:val="mk-MK" w:eastAsia="mk-MK"/>
              </w:rPr>
              <w:tab/>
            </w:r>
            <w:r w:rsidR="00172214" w:rsidRPr="007006B2">
              <w:rPr>
                <w:rStyle w:val="Hyperlink"/>
                <w:rFonts w:ascii="Calibri" w:hAnsi="Calibri"/>
                <w:noProof/>
                <w:lang w:val="mk-MK"/>
              </w:rPr>
              <w:t>ГЛАВНИ ЦЕЛИ</w:t>
            </w:r>
            <w:r w:rsidR="00172214">
              <w:rPr>
                <w:noProof/>
                <w:webHidden/>
              </w:rPr>
              <w:tab/>
            </w:r>
            <w:r w:rsidR="00172214">
              <w:rPr>
                <w:noProof/>
                <w:webHidden/>
              </w:rPr>
              <w:fldChar w:fldCharType="begin"/>
            </w:r>
            <w:r w:rsidR="00172214">
              <w:rPr>
                <w:noProof/>
                <w:webHidden/>
              </w:rPr>
              <w:instrText xml:space="preserve"> PAGEREF _Toc478908402 \h </w:instrText>
            </w:r>
            <w:r w:rsidR="00172214">
              <w:rPr>
                <w:noProof/>
                <w:webHidden/>
              </w:rPr>
            </w:r>
            <w:r w:rsidR="00172214">
              <w:rPr>
                <w:noProof/>
                <w:webHidden/>
              </w:rPr>
              <w:fldChar w:fldCharType="separate"/>
            </w:r>
            <w:r w:rsidR="00172214">
              <w:rPr>
                <w:noProof/>
                <w:webHidden/>
              </w:rPr>
              <w:t>7</w:t>
            </w:r>
            <w:r w:rsidR="00172214">
              <w:rPr>
                <w:noProof/>
                <w:webHidden/>
              </w:rPr>
              <w:fldChar w:fldCharType="end"/>
            </w:r>
          </w:hyperlink>
        </w:p>
        <w:p w:rsidR="00172214" w:rsidRDefault="00513372">
          <w:pPr>
            <w:pStyle w:val="TOC1"/>
            <w:tabs>
              <w:tab w:val="left" w:pos="440"/>
              <w:tab w:val="right" w:leader="dot" w:pos="9060"/>
            </w:tabs>
            <w:rPr>
              <w:rFonts w:asciiTheme="minorHAnsi" w:hAnsiTheme="minorHAnsi"/>
              <w:b w:val="0"/>
              <w:noProof/>
              <w:color w:val="auto"/>
              <w:sz w:val="22"/>
              <w:szCs w:val="22"/>
              <w:u w:val="none"/>
              <w:lang w:val="mk-MK" w:eastAsia="mk-MK"/>
            </w:rPr>
          </w:pPr>
          <w:hyperlink w:anchor="_Toc478908403" w:history="1">
            <w:r w:rsidR="00172214" w:rsidRPr="007006B2">
              <w:rPr>
                <w:rStyle w:val="Hyperlink"/>
                <w:rFonts w:ascii="Calibri" w:hAnsi="Calibri"/>
                <w:noProof/>
                <w:lang w:val="mk-MK"/>
              </w:rPr>
              <w:t>2.</w:t>
            </w:r>
            <w:r w:rsidR="00172214">
              <w:rPr>
                <w:rFonts w:asciiTheme="minorHAnsi" w:hAnsiTheme="minorHAnsi"/>
                <w:b w:val="0"/>
                <w:noProof/>
                <w:color w:val="auto"/>
                <w:sz w:val="22"/>
                <w:szCs w:val="22"/>
                <w:u w:val="none"/>
                <w:lang w:val="mk-MK" w:eastAsia="mk-MK"/>
              </w:rPr>
              <w:tab/>
            </w:r>
            <w:r w:rsidR="00172214" w:rsidRPr="007006B2">
              <w:rPr>
                <w:rStyle w:val="Hyperlink"/>
                <w:rFonts w:ascii="Calibri" w:hAnsi="Calibri"/>
                <w:noProof/>
                <w:lang w:val="mk-MK"/>
              </w:rPr>
              <w:t>МЕТОДОЛОГИЈА</w:t>
            </w:r>
            <w:r w:rsidR="00172214">
              <w:rPr>
                <w:noProof/>
                <w:webHidden/>
              </w:rPr>
              <w:tab/>
            </w:r>
            <w:r w:rsidR="00172214">
              <w:rPr>
                <w:noProof/>
                <w:webHidden/>
              </w:rPr>
              <w:fldChar w:fldCharType="begin"/>
            </w:r>
            <w:r w:rsidR="00172214">
              <w:rPr>
                <w:noProof/>
                <w:webHidden/>
              </w:rPr>
              <w:instrText xml:space="preserve"> PAGEREF _Toc478908403 \h </w:instrText>
            </w:r>
            <w:r w:rsidR="00172214">
              <w:rPr>
                <w:noProof/>
                <w:webHidden/>
              </w:rPr>
            </w:r>
            <w:r w:rsidR="00172214">
              <w:rPr>
                <w:noProof/>
                <w:webHidden/>
              </w:rPr>
              <w:fldChar w:fldCharType="separate"/>
            </w:r>
            <w:r w:rsidR="00172214">
              <w:rPr>
                <w:noProof/>
                <w:webHidden/>
              </w:rPr>
              <w:t>8</w:t>
            </w:r>
            <w:r w:rsidR="00172214">
              <w:rPr>
                <w:noProof/>
                <w:webHidden/>
              </w:rPr>
              <w:fldChar w:fldCharType="end"/>
            </w:r>
          </w:hyperlink>
        </w:p>
        <w:p w:rsidR="00172214" w:rsidRDefault="00513372">
          <w:pPr>
            <w:pStyle w:val="TOC2"/>
            <w:tabs>
              <w:tab w:val="right" w:leader="dot" w:pos="9060"/>
            </w:tabs>
            <w:rPr>
              <w:noProof/>
              <w:sz w:val="22"/>
              <w:szCs w:val="22"/>
              <w:lang w:val="mk-MK" w:eastAsia="mk-MK"/>
            </w:rPr>
          </w:pPr>
          <w:hyperlink w:anchor="_Toc478908404" w:history="1">
            <w:r w:rsidR="00172214" w:rsidRPr="007006B2">
              <w:rPr>
                <w:rStyle w:val="Hyperlink"/>
                <w:rFonts w:ascii="Calibri" w:hAnsi="Calibri"/>
                <w:noProof/>
                <w:lang w:val="mk-MK"/>
              </w:rPr>
              <w:t>2.1 ПРЕГЛЕД НА ЛИТЕРАТУРАТА</w:t>
            </w:r>
            <w:r w:rsidR="00172214">
              <w:rPr>
                <w:noProof/>
                <w:webHidden/>
              </w:rPr>
              <w:tab/>
            </w:r>
            <w:r w:rsidR="00172214">
              <w:rPr>
                <w:noProof/>
                <w:webHidden/>
              </w:rPr>
              <w:fldChar w:fldCharType="begin"/>
            </w:r>
            <w:r w:rsidR="00172214">
              <w:rPr>
                <w:noProof/>
                <w:webHidden/>
              </w:rPr>
              <w:instrText xml:space="preserve"> PAGEREF _Toc478908404 \h </w:instrText>
            </w:r>
            <w:r w:rsidR="00172214">
              <w:rPr>
                <w:noProof/>
                <w:webHidden/>
              </w:rPr>
            </w:r>
            <w:r w:rsidR="00172214">
              <w:rPr>
                <w:noProof/>
                <w:webHidden/>
              </w:rPr>
              <w:fldChar w:fldCharType="separate"/>
            </w:r>
            <w:r w:rsidR="00172214">
              <w:rPr>
                <w:noProof/>
                <w:webHidden/>
              </w:rPr>
              <w:t>8</w:t>
            </w:r>
            <w:r w:rsidR="00172214">
              <w:rPr>
                <w:noProof/>
                <w:webHidden/>
              </w:rPr>
              <w:fldChar w:fldCharType="end"/>
            </w:r>
          </w:hyperlink>
        </w:p>
        <w:p w:rsidR="00172214" w:rsidRDefault="00513372">
          <w:pPr>
            <w:pStyle w:val="TOC2"/>
            <w:tabs>
              <w:tab w:val="right" w:leader="dot" w:pos="9060"/>
            </w:tabs>
            <w:rPr>
              <w:noProof/>
              <w:sz w:val="22"/>
              <w:szCs w:val="22"/>
              <w:lang w:val="mk-MK" w:eastAsia="mk-MK"/>
            </w:rPr>
          </w:pPr>
          <w:hyperlink w:anchor="_Toc478908405" w:history="1">
            <w:r w:rsidR="00172214" w:rsidRPr="007006B2">
              <w:rPr>
                <w:rStyle w:val="Hyperlink"/>
                <w:rFonts w:ascii="Calibri" w:hAnsi="Calibri"/>
                <w:noProof/>
                <w:lang w:val="mk-MK"/>
              </w:rPr>
              <w:t>2.2 ОСНОВНО ЕКОЛОШКО ИСТРАЖУВАЊЕ</w:t>
            </w:r>
            <w:r w:rsidR="00172214">
              <w:rPr>
                <w:noProof/>
                <w:webHidden/>
              </w:rPr>
              <w:tab/>
            </w:r>
            <w:r w:rsidR="00172214">
              <w:rPr>
                <w:noProof/>
                <w:webHidden/>
              </w:rPr>
              <w:fldChar w:fldCharType="begin"/>
            </w:r>
            <w:r w:rsidR="00172214">
              <w:rPr>
                <w:noProof/>
                <w:webHidden/>
              </w:rPr>
              <w:instrText xml:space="preserve"> PAGEREF _Toc478908405 \h </w:instrText>
            </w:r>
            <w:r w:rsidR="00172214">
              <w:rPr>
                <w:noProof/>
                <w:webHidden/>
              </w:rPr>
            </w:r>
            <w:r w:rsidR="00172214">
              <w:rPr>
                <w:noProof/>
                <w:webHidden/>
              </w:rPr>
              <w:fldChar w:fldCharType="separate"/>
            </w:r>
            <w:r w:rsidR="00172214">
              <w:rPr>
                <w:noProof/>
                <w:webHidden/>
              </w:rPr>
              <w:t>8</w:t>
            </w:r>
            <w:r w:rsidR="00172214">
              <w:rPr>
                <w:noProof/>
                <w:webHidden/>
              </w:rPr>
              <w:fldChar w:fldCharType="end"/>
            </w:r>
          </w:hyperlink>
        </w:p>
        <w:p w:rsidR="00172214" w:rsidRDefault="00513372">
          <w:pPr>
            <w:pStyle w:val="TOC3"/>
            <w:tabs>
              <w:tab w:val="right" w:leader="dot" w:pos="9060"/>
            </w:tabs>
            <w:rPr>
              <w:noProof/>
              <w:sz w:val="22"/>
              <w:szCs w:val="22"/>
              <w:lang w:val="mk-MK" w:eastAsia="mk-MK"/>
            </w:rPr>
          </w:pPr>
          <w:hyperlink w:anchor="_Toc478908406" w:history="1">
            <w:r w:rsidR="00172214" w:rsidRPr="007006B2">
              <w:rPr>
                <w:rStyle w:val="Hyperlink"/>
                <w:rFonts w:ascii="Calibri" w:hAnsi="Calibri"/>
                <w:noProof/>
                <w:lang w:val="mk-MK"/>
              </w:rPr>
              <w:t>2.2.1 ВРЕМЕТРАЕЊЕ НА ИСТРАЖУВАЊЕ И СЕЗОНА ВО КОЈА ИСТОТО СЕ ВРШИ</w:t>
            </w:r>
            <w:r w:rsidR="00172214">
              <w:rPr>
                <w:noProof/>
                <w:webHidden/>
              </w:rPr>
              <w:tab/>
            </w:r>
            <w:r w:rsidR="00172214">
              <w:rPr>
                <w:noProof/>
                <w:webHidden/>
              </w:rPr>
              <w:fldChar w:fldCharType="begin"/>
            </w:r>
            <w:r w:rsidR="00172214">
              <w:rPr>
                <w:noProof/>
                <w:webHidden/>
              </w:rPr>
              <w:instrText xml:space="preserve"> PAGEREF _Toc478908406 \h </w:instrText>
            </w:r>
            <w:r w:rsidR="00172214">
              <w:rPr>
                <w:noProof/>
                <w:webHidden/>
              </w:rPr>
            </w:r>
            <w:r w:rsidR="00172214">
              <w:rPr>
                <w:noProof/>
                <w:webHidden/>
              </w:rPr>
              <w:fldChar w:fldCharType="separate"/>
            </w:r>
            <w:r w:rsidR="00172214">
              <w:rPr>
                <w:noProof/>
                <w:webHidden/>
              </w:rPr>
              <w:t>9</w:t>
            </w:r>
            <w:r w:rsidR="00172214">
              <w:rPr>
                <w:noProof/>
                <w:webHidden/>
              </w:rPr>
              <w:fldChar w:fldCharType="end"/>
            </w:r>
          </w:hyperlink>
        </w:p>
        <w:p w:rsidR="00172214" w:rsidRDefault="00513372">
          <w:pPr>
            <w:pStyle w:val="TOC3"/>
            <w:tabs>
              <w:tab w:val="right" w:leader="dot" w:pos="9060"/>
            </w:tabs>
            <w:rPr>
              <w:noProof/>
              <w:sz w:val="22"/>
              <w:szCs w:val="22"/>
              <w:lang w:val="mk-MK" w:eastAsia="mk-MK"/>
            </w:rPr>
          </w:pPr>
          <w:hyperlink w:anchor="_Toc478908407" w:history="1">
            <w:r w:rsidR="00172214" w:rsidRPr="007006B2">
              <w:rPr>
                <w:rStyle w:val="Hyperlink"/>
                <w:rFonts w:ascii="Calibri" w:hAnsi="Calibri"/>
                <w:noProof/>
                <w:lang w:val="mk-MK"/>
              </w:rPr>
              <w:t>2.2.2 ИСТРАЖУВАЊЕ НА ЖИВЕАЛИШТАТА</w:t>
            </w:r>
            <w:r w:rsidR="00172214">
              <w:rPr>
                <w:noProof/>
                <w:webHidden/>
              </w:rPr>
              <w:tab/>
            </w:r>
            <w:r w:rsidR="00172214">
              <w:rPr>
                <w:noProof/>
                <w:webHidden/>
              </w:rPr>
              <w:fldChar w:fldCharType="begin"/>
            </w:r>
            <w:r w:rsidR="00172214">
              <w:rPr>
                <w:noProof/>
                <w:webHidden/>
              </w:rPr>
              <w:instrText xml:space="preserve"> PAGEREF _Toc478908407 \h </w:instrText>
            </w:r>
            <w:r w:rsidR="00172214">
              <w:rPr>
                <w:noProof/>
                <w:webHidden/>
              </w:rPr>
            </w:r>
            <w:r w:rsidR="00172214">
              <w:rPr>
                <w:noProof/>
                <w:webHidden/>
              </w:rPr>
              <w:fldChar w:fldCharType="separate"/>
            </w:r>
            <w:r w:rsidR="00172214">
              <w:rPr>
                <w:noProof/>
                <w:webHidden/>
              </w:rPr>
              <w:t>10</w:t>
            </w:r>
            <w:r w:rsidR="00172214">
              <w:rPr>
                <w:noProof/>
                <w:webHidden/>
              </w:rPr>
              <w:fldChar w:fldCharType="end"/>
            </w:r>
          </w:hyperlink>
        </w:p>
        <w:p w:rsidR="00172214" w:rsidRDefault="00513372">
          <w:pPr>
            <w:pStyle w:val="TOC3"/>
            <w:tabs>
              <w:tab w:val="right" w:leader="dot" w:pos="9060"/>
            </w:tabs>
            <w:rPr>
              <w:noProof/>
              <w:sz w:val="22"/>
              <w:szCs w:val="22"/>
              <w:lang w:val="mk-MK" w:eastAsia="mk-MK"/>
            </w:rPr>
          </w:pPr>
          <w:hyperlink w:anchor="_Toc478908408" w:history="1">
            <w:r w:rsidR="00172214" w:rsidRPr="007006B2">
              <w:rPr>
                <w:rStyle w:val="Hyperlink"/>
                <w:rFonts w:ascii="Calibri" w:hAnsi="Calibri"/>
                <w:noProof/>
                <w:lang w:val="mk-MK"/>
              </w:rPr>
              <w:t>2.2.3 ИСТРАЖУВАЊЕ НА ВЕГЕТАЦИЈАТА И РАСТИТЕЛНИТЕ ВИДОВИ</w:t>
            </w:r>
            <w:r w:rsidR="00172214">
              <w:rPr>
                <w:noProof/>
                <w:webHidden/>
              </w:rPr>
              <w:tab/>
            </w:r>
            <w:r w:rsidR="00172214">
              <w:rPr>
                <w:noProof/>
                <w:webHidden/>
              </w:rPr>
              <w:fldChar w:fldCharType="begin"/>
            </w:r>
            <w:r w:rsidR="00172214">
              <w:rPr>
                <w:noProof/>
                <w:webHidden/>
              </w:rPr>
              <w:instrText xml:space="preserve"> PAGEREF _Toc478908408 \h </w:instrText>
            </w:r>
            <w:r w:rsidR="00172214">
              <w:rPr>
                <w:noProof/>
                <w:webHidden/>
              </w:rPr>
            </w:r>
            <w:r w:rsidR="00172214">
              <w:rPr>
                <w:noProof/>
                <w:webHidden/>
              </w:rPr>
              <w:fldChar w:fldCharType="separate"/>
            </w:r>
            <w:r w:rsidR="00172214">
              <w:rPr>
                <w:noProof/>
                <w:webHidden/>
              </w:rPr>
              <w:t>11</w:t>
            </w:r>
            <w:r w:rsidR="00172214">
              <w:rPr>
                <w:noProof/>
                <w:webHidden/>
              </w:rPr>
              <w:fldChar w:fldCharType="end"/>
            </w:r>
          </w:hyperlink>
        </w:p>
        <w:p w:rsidR="00172214" w:rsidRDefault="00513372">
          <w:pPr>
            <w:pStyle w:val="TOC3"/>
            <w:tabs>
              <w:tab w:val="right" w:leader="dot" w:pos="9060"/>
            </w:tabs>
            <w:rPr>
              <w:noProof/>
              <w:sz w:val="22"/>
              <w:szCs w:val="22"/>
              <w:lang w:val="mk-MK" w:eastAsia="mk-MK"/>
            </w:rPr>
          </w:pPr>
          <w:hyperlink w:anchor="_Toc478908409" w:history="1">
            <w:r w:rsidR="00172214" w:rsidRPr="007006B2">
              <w:rPr>
                <w:rStyle w:val="Hyperlink"/>
                <w:rFonts w:ascii="Calibri" w:hAnsi="Calibri"/>
                <w:noProof/>
                <w:lang w:val="mk-MK"/>
              </w:rPr>
              <w:t>2.2.4 ИСТРАЖУВАЊЕ НА ЦИЦАЧИТЕ</w:t>
            </w:r>
            <w:r w:rsidR="00172214">
              <w:rPr>
                <w:noProof/>
                <w:webHidden/>
              </w:rPr>
              <w:tab/>
            </w:r>
            <w:r w:rsidR="00172214">
              <w:rPr>
                <w:noProof/>
                <w:webHidden/>
              </w:rPr>
              <w:fldChar w:fldCharType="begin"/>
            </w:r>
            <w:r w:rsidR="00172214">
              <w:rPr>
                <w:noProof/>
                <w:webHidden/>
              </w:rPr>
              <w:instrText xml:space="preserve"> PAGEREF _Toc478908409 \h </w:instrText>
            </w:r>
            <w:r w:rsidR="00172214">
              <w:rPr>
                <w:noProof/>
                <w:webHidden/>
              </w:rPr>
            </w:r>
            <w:r w:rsidR="00172214">
              <w:rPr>
                <w:noProof/>
                <w:webHidden/>
              </w:rPr>
              <w:fldChar w:fldCharType="separate"/>
            </w:r>
            <w:r w:rsidR="00172214">
              <w:rPr>
                <w:noProof/>
                <w:webHidden/>
              </w:rPr>
              <w:t>12</w:t>
            </w:r>
            <w:r w:rsidR="00172214">
              <w:rPr>
                <w:noProof/>
                <w:webHidden/>
              </w:rPr>
              <w:fldChar w:fldCharType="end"/>
            </w:r>
          </w:hyperlink>
        </w:p>
        <w:p w:rsidR="00172214" w:rsidRDefault="00513372">
          <w:pPr>
            <w:pStyle w:val="TOC3"/>
            <w:tabs>
              <w:tab w:val="right" w:leader="dot" w:pos="9060"/>
            </w:tabs>
            <w:rPr>
              <w:noProof/>
              <w:sz w:val="22"/>
              <w:szCs w:val="22"/>
              <w:lang w:val="mk-MK" w:eastAsia="mk-MK"/>
            </w:rPr>
          </w:pPr>
          <w:hyperlink w:anchor="_Toc478908410" w:history="1">
            <w:r w:rsidR="00172214" w:rsidRPr="007006B2">
              <w:rPr>
                <w:rStyle w:val="Hyperlink"/>
                <w:rFonts w:ascii="Calibri" w:hAnsi="Calibri"/>
                <w:noProof/>
                <w:lang w:val="mk-MK"/>
              </w:rPr>
              <w:t>2.2.5 ИСТРАЖУВАЊЕ НА ПТИЦИТЕ</w:t>
            </w:r>
            <w:r w:rsidR="00172214">
              <w:rPr>
                <w:noProof/>
                <w:webHidden/>
              </w:rPr>
              <w:tab/>
            </w:r>
            <w:r w:rsidR="00172214">
              <w:rPr>
                <w:noProof/>
                <w:webHidden/>
              </w:rPr>
              <w:fldChar w:fldCharType="begin"/>
            </w:r>
            <w:r w:rsidR="00172214">
              <w:rPr>
                <w:noProof/>
                <w:webHidden/>
              </w:rPr>
              <w:instrText xml:space="preserve"> PAGEREF _Toc478908410 \h </w:instrText>
            </w:r>
            <w:r w:rsidR="00172214">
              <w:rPr>
                <w:noProof/>
                <w:webHidden/>
              </w:rPr>
            </w:r>
            <w:r w:rsidR="00172214">
              <w:rPr>
                <w:noProof/>
                <w:webHidden/>
              </w:rPr>
              <w:fldChar w:fldCharType="separate"/>
            </w:r>
            <w:r w:rsidR="00172214">
              <w:rPr>
                <w:noProof/>
                <w:webHidden/>
              </w:rPr>
              <w:t>12</w:t>
            </w:r>
            <w:r w:rsidR="00172214">
              <w:rPr>
                <w:noProof/>
                <w:webHidden/>
              </w:rPr>
              <w:fldChar w:fldCharType="end"/>
            </w:r>
          </w:hyperlink>
        </w:p>
        <w:p w:rsidR="00172214" w:rsidRDefault="00513372">
          <w:pPr>
            <w:pStyle w:val="TOC2"/>
            <w:tabs>
              <w:tab w:val="right" w:leader="dot" w:pos="9060"/>
            </w:tabs>
            <w:rPr>
              <w:noProof/>
              <w:sz w:val="22"/>
              <w:szCs w:val="22"/>
              <w:lang w:val="mk-MK" w:eastAsia="mk-MK"/>
            </w:rPr>
          </w:pPr>
          <w:hyperlink w:anchor="_Toc478908411" w:history="1">
            <w:r w:rsidR="00172214" w:rsidRPr="007006B2">
              <w:rPr>
                <w:rStyle w:val="Hyperlink"/>
                <w:rFonts w:ascii="Calibri" w:hAnsi="Calibri"/>
                <w:noProof/>
                <w:lang w:val="mk-MK"/>
              </w:rPr>
              <w:t>2.3. ОГРАНИЧУВАЊА НА ИСТРАЖУВАЊЕТО</w:t>
            </w:r>
            <w:r w:rsidR="00172214">
              <w:rPr>
                <w:noProof/>
                <w:webHidden/>
              </w:rPr>
              <w:tab/>
            </w:r>
            <w:r w:rsidR="00172214">
              <w:rPr>
                <w:noProof/>
                <w:webHidden/>
              </w:rPr>
              <w:fldChar w:fldCharType="begin"/>
            </w:r>
            <w:r w:rsidR="00172214">
              <w:rPr>
                <w:noProof/>
                <w:webHidden/>
              </w:rPr>
              <w:instrText xml:space="preserve"> PAGEREF _Toc478908411 \h </w:instrText>
            </w:r>
            <w:r w:rsidR="00172214">
              <w:rPr>
                <w:noProof/>
                <w:webHidden/>
              </w:rPr>
            </w:r>
            <w:r w:rsidR="00172214">
              <w:rPr>
                <w:noProof/>
                <w:webHidden/>
              </w:rPr>
              <w:fldChar w:fldCharType="separate"/>
            </w:r>
            <w:r w:rsidR="00172214">
              <w:rPr>
                <w:noProof/>
                <w:webHidden/>
              </w:rPr>
              <w:t>14</w:t>
            </w:r>
            <w:r w:rsidR="00172214">
              <w:rPr>
                <w:noProof/>
                <w:webHidden/>
              </w:rPr>
              <w:fldChar w:fldCharType="end"/>
            </w:r>
          </w:hyperlink>
        </w:p>
        <w:p w:rsidR="00172214" w:rsidRDefault="00513372">
          <w:pPr>
            <w:pStyle w:val="TOC1"/>
            <w:tabs>
              <w:tab w:val="right" w:leader="dot" w:pos="9060"/>
            </w:tabs>
            <w:rPr>
              <w:rFonts w:asciiTheme="minorHAnsi" w:hAnsiTheme="minorHAnsi"/>
              <w:b w:val="0"/>
              <w:noProof/>
              <w:color w:val="auto"/>
              <w:sz w:val="22"/>
              <w:szCs w:val="22"/>
              <w:u w:val="none"/>
              <w:lang w:val="mk-MK" w:eastAsia="mk-MK"/>
            </w:rPr>
          </w:pPr>
          <w:hyperlink w:anchor="_Toc478908412" w:history="1">
            <w:r w:rsidR="00172214" w:rsidRPr="007006B2">
              <w:rPr>
                <w:rStyle w:val="Hyperlink"/>
                <w:rFonts w:ascii="Calibri" w:hAnsi="Calibri"/>
                <w:noProof/>
                <w:lang w:val="mk-MK"/>
              </w:rPr>
              <w:t>3. ЗАКОНСКА, РЕГУЛАТОРНА И ПОЛИТИЧКА РАМКА</w:t>
            </w:r>
            <w:r w:rsidR="00172214">
              <w:rPr>
                <w:noProof/>
                <w:webHidden/>
              </w:rPr>
              <w:tab/>
            </w:r>
            <w:r w:rsidR="00172214">
              <w:rPr>
                <w:noProof/>
                <w:webHidden/>
              </w:rPr>
              <w:fldChar w:fldCharType="begin"/>
            </w:r>
            <w:r w:rsidR="00172214">
              <w:rPr>
                <w:noProof/>
                <w:webHidden/>
              </w:rPr>
              <w:instrText xml:space="preserve"> PAGEREF _Toc478908412 \h </w:instrText>
            </w:r>
            <w:r w:rsidR="00172214">
              <w:rPr>
                <w:noProof/>
                <w:webHidden/>
              </w:rPr>
            </w:r>
            <w:r w:rsidR="00172214">
              <w:rPr>
                <w:noProof/>
                <w:webHidden/>
              </w:rPr>
              <w:fldChar w:fldCharType="separate"/>
            </w:r>
            <w:r w:rsidR="00172214">
              <w:rPr>
                <w:noProof/>
                <w:webHidden/>
              </w:rPr>
              <w:t>15</w:t>
            </w:r>
            <w:r w:rsidR="00172214">
              <w:rPr>
                <w:noProof/>
                <w:webHidden/>
              </w:rPr>
              <w:fldChar w:fldCharType="end"/>
            </w:r>
          </w:hyperlink>
        </w:p>
        <w:p w:rsidR="00172214" w:rsidRDefault="00513372">
          <w:pPr>
            <w:pStyle w:val="TOC1"/>
            <w:tabs>
              <w:tab w:val="left" w:pos="440"/>
              <w:tab w:val="right" w:leader="dot" w:pos="9060"/>
            </w:tabs>
            <w:rPr>
              <w:rFonts w:asciiTheme="minorHAnsi" w:hAnsiTheme="minorHAnsi"/>
              <w:b w:val="0"/>
              <w:noProof/>
              <w:color w:val="auto"/>
              <w:sz w:val="22"/>
              <w:szCs w:val="22"/>
              <w:u w:val="none"/>
              <w:lang w:val="mk-MK" w:eastAsia="mk-MK"/>
            </w:rPr>
          </w:pPr>
          <w:hyperlink w:anchor="_Toc478908413" w:history="1">
            <w:r w:rsidR="00172214" w:rsidRPr="007006B2">
              <w:rPr>
                <w:rStyle w:val="Hyperlink"/>
                <w:rFonts w:ascii="Calibri" w:hAnsi="Calibri"/>
                <w:noProof/>
                <w:lang w:val="mk-MK"/>
              </w:rPr>
              <w:t>4.</w:t>
            </w:r>
            <w:r w:rsidR="00172214">
              <w:rPr>
                <w:rFonts w:asciiTheme="minorHAnsi" w:hAnsiTheme="minorHAnsi"/>
                <w:b w:val="0"/>
                <w:noProof/>
                <w:color w:val="auto"/>
                <w:sz w:val="22"/>
                <w:szCs w:val="22"/>
                <w:u w:val="none"/>
                <w:lang w:val="mk-MK" w:eastAsia="mk-MK"/>
              </w:rPr>
              <w:tab/>
            </w:r>
            <w:r w:rsidR="00172214" w:rsidRPr="007006B2">
              <w:rPr>
                <w:rStyle w:val="Hyperlink"/>
                <w:rFonts w:ascii="Calibri" w:hAnsi="Calibri"/>
                <w:noProof/>
                <w:lang w:val="mk-MK"/>
              </w:rPr>
              <w:t>ОСНОВА</w:t>
            </w:r>
            <w:r w:rsidR="00172214">
              <w:rPr>
                <w:noProof/>
                <w:webHidden/>
              </w:rPr>
              <w:tab/>
            </w:r>
            <w:r w:rsidR="00172214">
              <w:rPr>
                <w:noProof/>
                <w:webHidden/>
              </w:rPr>
              <w:fldChar w:fldCharType="begin"/>
            </w:r>
            <w:r w:rsidR="00172214">
              <w:rPr>
                <w:noProof/>
                <w:webHidden/>
              </w:rPr>
              <w:instrText xml:space="preserve"> PAGEREF _Toc478908413 \h </w:instrText>
            </w:r>
            <w:r w:rsidR="00172214">
              <w:rPr>
                <w:noProof/>
                <w:webHidden/>
              </w:rPr>
            </w:r>
            <w:r w:rsidR="00172214">
              <w:rPr>
                <w:noProof/>
                <w:webHidden/>
              </w:rPr>
              <w:fldChar w:fldCharType="separate"/>
            </w:r>
            <w:r w:rsidR="00172214">
              <w:rPr>
                <w:noProof/>
                <w:webHidden/>
              </w:rPr>
              <w:t>17</w:t>
            </w:r>
            <w:r w:rsidR="00172214">
              <w:rPr>
                <w:noProof/>
                <w:webHidden/>
              </w:rPr>
              <w:fldChar w:fldCharType="end"/>
            </w:r>
          </w:hyperlink>
        </w:p>
        <w:p w:rsidR="00172214" w:rsidRDefault="00513372">
          <w:pPr>
            <w:pStyle w:val="TOC2"/>
            <w:tabs>
              <w:tab w:val="right" w:leader="dot" w:pos="9060"/>
            </w:tabs>
            <w:rPr>
              <w:noProof/>
              <w:sz w:val="22"/>
              <w:szCs w:val="22"/>
              <w:lang w:val="mk-MK" w:eastAsia="mk-MK"/>
            </w:rPr>
          </w:pPr>
          <w:hyperlink w:anchor="_Toc478908414" w:history="1">
            <w:r w:rsidR="00172214" w:rsidRPr="007006B2">
              <w:rPr>
                <w:rStyle w:val="Hyperlink"/>
                <w:rFonts w:ascii="Calibri" w:hAnsi="Calibri"/>
                <w:noProof/>
                <w:lang w:val="mk-MK"/>
              </w:rPr>
              <w:t>4.1 ЛОКАЦИИ ОПРЕДЕЛЕНИ ЗА ЗАШТИТА НА ПРИРОДАТА</w:t>
            </w:r>
            <w:r w:rsidR="00172214">
              <w:rPr>
                <w:noProof/>
                <w:webHidden/>
              </w:rPr>
              <w:tab/>
            </w:r>
            <w:r w:rsidR="00172214">
              <w:rPr>
                <w:noProof/>
                <w:webHidden/>
              </w:rPr>
              <w:fldChar w:fldCharType="begin"/>
            </w:r>
            <w:r w:rsidR="00172214">
              <w:rPr>
                <w:noProof/>
                <w:webHidden/>
              </w:rPr>
              <w:instrText xml:space="preserve"> PAGEREF _Toc478908414 \h </w:instrText>
            </w:r>
            <w:r w:rsidR="00172214">
              <w:rPr>
                <w:noProof/>
                <w:webHidden/>
              </w:rPr>
            </w:r>
            <w:r w:rsidR="00172214">
              <w:rPr>
                <w:noProof/>
                <w:webHidden/>
              </w:rPr>
              <w:fldChar w:fldCharType="separate"/>
            </w:r>
            <w:r w:rsidR="00172214">
              <w:rPr>
                <w:noProof/>
                <w:webHidden/>
              </w:rPr>
              <w:t>18</w:t>
            </w:r>
            <w:r w:rsidR="00172214">
              <w:rPr>
                <w:noProof/>
                <w:webHidden/>
              </w:rPr>
              <w:fldChar w:fldCharType="end"/>
            </w:r>
          </w:hyperlink>
        </w:p>
        <w:p w:rsidR="00172214" w:rsidRDefault="00513372">
          <w:pPr>
            <w:pStyle w:val="TOC3"/>
            <w:tabs>
              <w:tab w:val="right" w:leader="dot" w:pos="9060"/>
            </w:tabs>
            <w:rPr>
              <w:noProof/>
              <w:sz w:val="22"/>
              <w:szCs w:val="22"/>
              <w:lang w:val="mk-MK" w:eastAsia="mk-MK"/>
            </w:rPr>
          </w:pPr>
          <w:hyperlink w:anchor="_Toc478908415" w:history="1">
            <w:r w:rsidR="00172214" w:rsidRPr="007006B2">
              <w:rPr>
                <w:rStyle w:val="Hyperlink"/>
                <w:rFonts w:ascii="Calibri" w:hAnsi="Calibri"/>
                <w:noProof/>
                <w:lang w:val="mk-MK"/>
              </w:rPr>
              <w:t>4.1.1 ЗАШТИТЕНИ ПОДРАЧЈА И ПРЕДЛОЖЕНИ ЗАШТИТЕНИ ПОДРАЧЈА СОГЛАСНО МАКЕДОНСКИТЕ ЗАКОНИ</w:t>
            </w:r>
            <w:r w:rsidR="00172214">
              <w:rPr>
                <w:noProof/>
                <w:webHidden/>
              </w:rPr>
              <w:tab/>
            </w:r>
            <w:r w:rsidR="00172214">
              <w:rPr>
                <w:noProof/>
                <w:webHidden/>
              </w:rPr>
              <w:fldChar w:fldCharType="begin"/>
            </w:r>
            <w:r w:rsidR="00172214">
              <w:rPr>
                <w:noProof/>
                <w:webHidden/>
              </w:rPr>
              <w:instrText xml:space="preserve"> PAGEREF _Toc478908415 \h </w:instrText>
            </w:r>
            <w:r w:rsidR="00172214">
              <w:rPr>
                <w:noProof/>
                <w:webHidden/>
              </w:rPr>
            </w:r>
            <w:r w:rsidR="00172214">
              <w:rPr>
                <w:noProof/>
                <w:webHidden/>
              </w:rPr>
              <w:fldChar w:fldCharType="separate"/>
            </w:r>
            <w:r w:rsidR="00172214">
              <w:rPr>
                <w:noProof/>
                <w:webHidden/>
              </w:rPr>
              <w:t>18</w:t>
            </w:r>
            <w:r w:rsidR="00172214">
              <w:rPr>
                <w:noProof/>
                <w:webHidden/>
              </w:rPr>
              <w:fldChar w:fldCharType="end"/>
            </w:r>
          </w:hyperlink>
        </w:p>
        <w:p w:rsidR="00172214" w:rsidRDefault="00513372">
          <w:pPr>
            <w:pStyle w:val="TOC3"/>
            <w:tabs>
              <w:tab w:val="right" w:leader="dot" w:pos="9060"/>
            </w:tabs>
            <w:rPr>
              <w:noProof/>
              <w:sz w:val="22"/>
              <w:szCs w:val="22"/>
              <w:lang w:val="mk-MK" w:eastAsia="mk-MK"/>
            </w:rPr>
          </w:pPr>
          <w:hyperlink w:anchor="_Toc478908416" w:history="1">
            <w:r w:rsidR="00172214" w:rsidRPr="007006B2">
              <w:rPr>
                <w:rStyle w:val="Hyperlink"/>
                <w:rFonts w:ascii="Calibri" w:hAnsi="Calibri"/>
                <w:noProof/>
                <w:lang w:val="mk-MK"/>
              </w:rPr>
              <w:t>4.1.2 ПОДРАЧЈА ЗАШТИТЕНИ СОГЛАСНО МЕЃУНАРОДНАТА ПРАВНА РАМКА</w:t>
            </w:r>
            <w:r w:rsidR="00172214">
              <w:rPr>
                <w:noProof/>
                <w:webHidden/>
              </w:rPr>
              <w:tab/>
            </w:r>
            <w:r w:rsidR="00172214">
              <w:rPr>
                <w:noProof/>
                <w:webHidden/>
              </w:rPr>
              <w:fldChar w:fldCharType="begin"/>
            </w:r>
            <w:r w:rsidR="00172214">
              <w:rPr>
                <w:noProof/>
                <w:webHidden/>
              </w:rPr>
              <w:instrText xml:space="preserve"> PAGEREF _Toc478908416 \h </w:instrText>
            </w:r>
            <w:r w:rsidR="00172214">
              <w:rPr>
                <w:noProof/>
                <w:webHidden/>
              </w:rPr>
            </w:r>
            <w:r w:rsidR="00172214">
              <w:rPr>
                <w:noProof/>
                <w:webHidden/>
              </w:rPr>
              <w:fldChar w:fldCharType="separate"/>
            </w:r>
            <w:r w:rsidR="00172214">
              <w:rPr>
                <w:noProof/>
                <w:webHidden/>
              </w:rPr>
              <w:t>22</w:t>
            </w:r>
            <w:r w:rsidR="00172214">
              <w:rPr>
                <w:noProof/>
                <w:webHidden/>
              </w:rPr>
              <w:fldChar w:fldCharType="end"/>
            </w:r>
          </w:hyperlink>
        </w:p>
        <w:p w:rsidR="00172214" w:rsidRDefault="00513372">
          <w:pPr>
            <w:pStyle w:val="TOC2"/>
            <w:tabs>
              <w:tab w:val="right" w:leader="dot" w:pos="9060"/>
            </w:tabs>
            <w:rPr>
              <w:noProof/>
              <w:sz w:val="22"/>
              <w:szCs w:val="22"/>
              <w:lang w:val="mk-MK" w:eastAsia="mk-MK"/>
            </w:rPr>
          </w:pPr>
          <w:hyperlink w:anchor="_Toc478908417" w:history="1">
            <w:r w:rsidR="00172214" w:rsidRPr="007006B2">
              <w:rPr>
                <w:rStyle w:val="Hyperlink"/>
                <w:rFonts w:ascii="Calibri" w:hAnsi="Calibri"/>
                <w:noProof/>
                <w:lang w:val="mk-MK"/>
              </w:rPr>
              <w:t>4.2 ОПИС НА ЖИВЕАЛИШТАТА</w:t>
            </w:r>
            <w:r w:rsidR="00172214">
              <w:rPr>
                <w:noProof/>
                <w:webHidden/>
              </w:rPr>
              <w:tab/>
            </w:r>
            <w:r w:rsidR="00172214">
              <w:rPr>
                <w:noProof/>
                <w:webHidden/>
              </w:rPr>
              <w:fldChar w:fldCharType="begin"/>
            </w:r>
            <w:r w:rsidR="00172214">
              <w:rPr>
                <w:noProof/>
                <w:webHidden/>
              </w:rPr>
              <w:instrText xml:space="preserve"> PAGEREF _Toc478908417 \h </w:instrText>
            </w:r>
            <w:r w:rsidR="00172214">
              <w:rPr>
                <w:noProof/>
                <w:webHidden/>
              </w:rPr>
            </w:r>
            <w:r w:rsidR="00172214">
              <w:rPr>
                <w:noProof/>
                <w:webHidden/>
              </w:rPr>
              <w:fldChar w:fldCharType="separate"/>
            </w:r>
            <w:r w:rsidR="00172214">
              <w:rPr>
                <w:noProof/>
                <w:webHidden/>
              </w:rPr>
              <w:t>27</w:t>
            </w:r>
            <w:r w:rsidR="00172214">
              <w:rPr>
                <w:noProof/>
                <w:webHidden/>
              </w:rPr>
              <w:fldChar w:fldCharType="end"/>
            </w:r>
          </w:hyperlink>
        </w:p>
        <w:p w:rsidR="00172214" w:rsidRDefault="00513372">
          <w:pPr>
            <w:pStyle w:val="TOC2"/>
            <w:tabs>
              <w:tab w:val="left" w:pos="880"/>
              <w:tab w:val="right" w:leader="dot" w:pos="9060"/>
            </w:tabs>
            <w:rPr>
              <w:noProof/>
              <w:sz w:val="22"/>
              <w:szCs w:val="22"/>
              <w:lang w:val="mk-MK" w:eastAsia="mk-MK"/>
            </w:rPr>
          </w:pPr>
          <w:hyperlink w:anchor="_Toc478908418" w:history="1">
            <w:r w:rsidR="00172214" w:rsidRPr="007006B2">
              <w:rPr>
                <w:rStyle w:val="Hyperlink"/>
                <w:rFonts w:ascii="Calibri" w:hAnsi="Calibri"/>
                <w:noProof/>
                <w:lang w:val="mk-MK"/>
              </w:rPr>
              <w:t>4.3</w:t>
            </w:r>
            <w:r w:rsidR="00172214">
              <w:rPr>
                <w:noProof/>
                <w:sz w:val="22"/>
                <w:szCs w:val="22"/>
                <w:lang w:val="mk-MK" w:eastAsia="mk-MK"/>
              </w:rPr>
              <w:tab/>
            </w:r>
            <w:r w:rsidR="00172214" w:rsidRPr="007006B2">
              <w:rPr>
                <w:rStyle w:val="Hyperlink"/>
                <w:rFonts w:ascii="Calibri" w:hAnsi="Calibri"/>
                <w:noProof/>
                <w:lang w:val="mk-MK"/>
              </w:rPr>
              <w:t>ВАЛОРИЗАЦИЈА</w:t>
            </w:r>
            <w:r w:rsidR="00172214">
              <w:rPr>
                <w:noProof/>
                <w:webHidden/>
              </w:rPr>
              <w:tab/>
            </w:r>
            <w:r w:rsidR="00172214">
              <w:rPr>
                <w:noProof/>
                <w:webHidden/>
              </w:rPr>
              <w:fldChar w:fldCharType="begin"/>
            </w:r>
            <w:r w:rsidR="00172214">
              <w:rPr>
                <w:noProof/>
                <w:webHidden/>
              </w:rPr>
              <w:instrText xml:space="preserve"> PAGEREF _Toc478908418 \h </w:instrText>
            </w:r>
            <w:r w:rsidR="00172214">
              <w:rPr>
                <w:noProof/>
                <w:webHidden/>
              </w:rPr>
            </w:r>
            <w:r w:rsidR="00172214">
              <w:rPr>
                <w:noProof/>
                <w:webHidden/>
              </w:rPr>
              <w:fldChar w:fldCharType="separate"/>
            </w:r>
            <w:r w:rsidR="00172214">
              <w:rPr>
                <w:noProof/>
                <w:webHidden/>
              </w:rPr>
              <w:t>46</w:t>
            </w:r>
            <w:r w:rsidR="00172214">
              <w:rPr>
                <w:noProof/>
                <w:webHidden/>
              </w:rPr>
              <w:fldChar w:fldCharType="end"/>
            </w:r>
          </w:hyperlink>
        </w:p>
        <w:p w:rsidR="00172214" w:rsidRDefault="00513372">
          <w:pPr>
            <w:pStyle w:val="TOC3"/>
            <w:tabs>
              <w:tab w:val="left" w:pos="1100"/>
              <w:tab w:val="right" w:leader="dot" w:pos="9060"/>
            </w:tabs>
            <w:rPr>
              <w:noProof/>
              <w:sz w:val="22"/>
              <w:szCs w:val="22"/>
              <w:lang w:val="mk-MK" w:eastAsia="mk-MK"/>
            </w:rPr>
          </w:pPr>
          <w:hyperlink w:anchor="_Toc478908419" w:history="1">
            <w:r w:rsidR="00172214" w:rsidRPr="007006B2">
              <w:rPr>
                <w:rStyle w:val="Hyperlink"/>
                <w:rFonts w:ascii="Calibri" w:hAnsi="Calibri"/>
                <w:noProof/>
                <w:lang w:val="mk-MK"/>
              </w:rPr>
              <w:t>4.3.1</w:t>
            </w:r>
            <w:r w:rsidR="00172214">
              <w:rPr>
                <w:noProof/>
                <w:sz w:val="22"/>
                <w:szCs w:val="22"/>
                <w:lang w:val="mk-MK" w:eastAsia="mk-MK"/>
              </w:rPr>
              <w:tab/>
            </w:r>
            <w:r w:rsidR="00172214" w:rsidRPr="007006B2">
              <w:rPr>
                <w:rStyle w:val="Hyperlink"/>
                <w:rFonts w:ascii="Calibri" w:hAnsi="Calibri"/>
                <w:noProof/>
                <w:lang w:val="mk-MK"/>
              </w:rPr>
              <w:t>ЖИВЕАЛИШТА</w:t>
            </w:r>
            <w:r w:rsidR="00172214">
              <w:rPr>
                <w:noProof/>
                <w:webHidden/>
              </w:rPr>
              <w:tab/>
            </w:r>
            <w:r w:rsidR="00172214">
              <w:rPr>
                <w:noProof/>
                <w:webHidden/>
              </w:rPr>
              <w:fldChar w:fldCharType="begin"/>
            </w:r>
            <w:r w:rsidR="00172214">
              <w:rPr>
                <w:noProof/>
                <w:webHidden/>
              </w:rPr>
              <w:instrText xml:space="preserve"> PAGEREF _Toc478908419 \h </w:instrText>
            </w:r>
            <w:r w:rsidR="00172214">
              <w:rPr>
                <w:noProof/>
                <w:webHidden/>
              </w:rPr>
            </w:r>
            <w:r w:rsidR="00172214">
              <w:rPr>
                <w:noProof/>
                <w:webHidden/>
              </w:rPr>
              <w:fldChar w:fldCharType="separate"/>
            </w:r>
            <w:r w:rsidR="00172214">
              <w:rPr>
                <w:noProof/>
                <w:webHidden/>
              </w:rPr>
              <w:t>46</w:t>
            </w:r>
            <w:r w:rsidR="00172214">
              <w:rPr>
                <w:noProof/>
                <w:webHidden/>
              </w:rPr>
              <w:fldChar w:fldCharType="end"/>
            </w:r>
          </w:hyperlink>
        </w:p>
        <w:p w:rsidR="00172214" w:rsidRDefault="00513372">
          <w:pPr>
            <w:pStyle w:val="TOC3"/>
            <w:tabs>
              <w:tab w:val="left" w:pos="1100"/>
              <w:tab w:val="right" w:leader="dot" w:pos="9060"/>
            </w:tabs>
            <w:rPr>
              <w:noProof/>
              <w:sz w:val="22"/>
              <w:szCs w:val="22"/>
              <w:lang w:val="mk-MK" w:eastAsia="mk-MK"/>
            </w:rPr>
          </w:pPr>
          <w:hyperlink w:anchor="_Toc478908420" w:history="1">
            <w:r w:rsidR="00172214" w:rsidRPr="007006B2">
              <w:rPr>
                <w:rStyle w:val="Hyperlink"/>
                <w:rFonts w:ascii="Calibri" w:hAnsi="Calibri"/>
                <w:noProof/>
                <w:lang w:val="mk-MK"/>
              </w:rPr>
              <w:t>4.3.2</w:t>
            </w:r>
            <w:r w:rsidR="00172214">
              <w:rPr>
                <w:noProof/>
                <w:sz w:val="22"/>
                <w:szCs w:val="22"/>
                <w:lang w:val="mk-MK" w:eastAsia="mk-MK"/>
              </w:rPr>
              <w:tab/>
            </w:r>
            <w:r w:rsidR="00172214" w:rsidRPr="007006B2">
              <w:rPr>
                <w:rStyle w:val="Hyperlink"/>
                <w:rFonts w:ascii="Calibri" w:hAnsi="Calibri"/>
                <w:noProof/>
                <w:lang w:val="mk-MK"/>
              </w:rPr>
              <w:t>Флора</w:t>
            </w:r>
            <w:r w:rsidR="00172214">
              <w:rPr>
                <w:noProof/>
                <w:webHidden/>
              </w:rPr>
              <w:tab/>
            </w:r>
            <w:r w:rsidR="00172214">
              <w:rPr>
                <w:noProof/>
                <w:webHidden/>
              </w:rPr>
              <w:fldChar w:fldCharType="begin"/>
            </w:r>
            <w:r w:rsidR="00172214">
              <w:rPr>
                <w:noProof/>
                <w:webHidden/>
              </w:rPr>
              <w:instrText xml:space="preserve"> PAGEREF _Toc478908420 \h </w:instrText>
            </w:r>
            <w:r w:rsidR="00172214">
              <w:rPr>
                <w:noProof/>
                <w:webHidden/>
              </w:rPr>
            </w:r>
            <w:r w:rsidR="00172214">
              <w:rPr>
                <w:noProof/>
                <w:webHidden/>
              </w:rPr>
              <w:fldChar w:fldCharType="separate"/>
            </w:r>
            <w:r w:rsidR="00172214">
              <w:rPr>
                <w:noProof/>
                <w:webHidden/>
              </w:rPr>
              <w:t>47</w:t>
            </w:r>
            <w:r w:rsidR="00172214">
              <w:rPr>
                <w:noProof/>
                <w:webHidden/>
              </w:rPr>
              <w:fldChar w:fldCharType="end"/>
            </w:r>
          </w:hyperlink>
        </w:p>
        <w:p w:rsidR="00172214" w:rsidRDefault="00513372">
          <w:pPr>
            <w:pStyle w:val="TOC3"/>
            <w:tabs>
              <w:tab w:val="left" w:pos="1100"/>
              <w:tab w:val="right" w:leader="dot" w:pos="9060"/>
            </w:tabs>
            <w:rPr>
              <w:noProof/>
              <w:sz w:val="22"/>
              <w:szCs w:val="22"/>
              <w:lang w:val="mk-MK" w:eastAsia="mk-MK"/>
            </w:rPr>
          </w:pPr>
          <w:hyperlink w:anchor="_Toc478908421" w:history="1">
            <w:r w:rsidR="00172214" w:rsidRPr="007006B2">
              <w:rPr>
                <w:rStyle w:val="Hyperlink"/>
                <w:rFonts w:ascii="Calibri" w:hAnsi="Calibri"/>
                <w:noProof/>
                <w:lang w:val="mk-MK"/>
              </w:rPr>
              <w:t>4.3.3</w:t>
            </w:r>
            <w:r w:rsidR="00172214">
              <w:rPr>
                <w:noProof/>
                <w:sz w:val="22"/>
                <w:szCs w:val="22"/>
                <w:lang w:val="mk-MK" w:eastAsia="mk-MK"/>
              </w:rPr>
              <w:tab/>
            </w:r>
            <w:r w:rsidR="00172214" w:rsidRPr="007006B2">
              <w:rPr>
                <w:rStyle w:val="Hyperlink"/>
                <w:rFonts w:ascii="Calibri" w:hAnsi="Calibri"/>
                <w:noProof/>
                <w:lang w:val="mk-MK"/>
              </w:rPr>
              <w:t>ФАУНА</w:t>
            </w:r>
            <w:r w:rsidR="00172214">
              <w:rPr>
                <w:noProof/>
                <w:webHidden/>
              </w:rPr>
              <w:tab/>
            </w:r>
            <w:r w:rsidR="00172214">
              <w:rPr>
                <w:noProof/>
                <w:webHidden/>
              </w:rPr>
              <w:fldChar w:fldCharType="begin"/>
            </w:r>
            <w:r w:rsidR="00172214">
              <w:rPr>
                <w:noProof/>
                <w:webHidden/>
              </w:rPr>
              <w:instrText xml:space="preserve"> PAGEREF _Toc478908421 \h </w:instrText>
            </w:r>
            <w:r w:rsidR="00172214">
              <w:rPr>
                <w:noProof/>
                <w:webHidden/>
              </w:rPr>
            </w:r>
            <w:r w:rsidR="00172214">
              <w:rPr>
                <w:noProof/>
                <w:webHidden/>
              </w:rPr>
              <w:fldChar w:fldCharType="separate"/>
            </w:r>
            <w:r w:rsidR="00172214">
              <w:rPr>
                <w:noProof/>
                <w:webHidden/>
              </w:rPr>
              <w:t>48</w:t>
            </w:r>
            <w:r w:rsidR="00172214">
              <w:rPr>
                <w:noProof/>
                <w:webHidden/>
              </w:rPr>
              <w:fldChar w:fldCharType="end"/>
            </w:r>
          </w:hyperlink>
        </w:p>
        <w:p w:rsidR="00172214" w:rsidRDefault="00513372">
          <w:pPr>
            <w:pStyle w:val="TOC3"/>
            <w:tabs>
              <w:tab w:val="right" w:leader="dot" w:pos="9060"/>
            </w:tabs>
            <w:rPr>
              <w:noProof/>
              <w:sz w:val="22"/>
              <w:szCs w:val="22"/>
              <w:lang w:val="mk-MK" w:eastAsia="mk-MK"/>
            </w:rPr>
          </w:pPr>
          <w:hyperlink w:anchor="_Toc478908422" w:history="1">
            <w:r w:rsidR="00172214" w:rsidRPr="007006B2">
              <w:rPr>
                <w:rStyle w:val="Hyperlink"/>
                <w:rFonts w:ascii="Calibri" w:hAnsi="Calibri"/>
                <w:noProof/>
                <w:lang w:val="mk-MK"/>
              </w:rPr>
              <w:t>4.3.4 ЕКОСИСТЕМСКА ФУНКЦИЈА НА ЖИВЕАЛИШТАТА</w:t>
            </w:r>
            <w:r w:rsidR="00172214">
              <w:rPr>
                <w:noProof/>
                <w:webHidden/>
              </w:rPr>
              <w:tab/>
            </w:r>
            <w:r w:rsidR="00172214">
              <w:rPr>
                <w:noProof/>
                <w:webHidden/>
              </w:rPr>
              <w:fldChar w:fldCharType="begin"/>
            </w:r>
            <w:r w:rsidR="00172214">
              <w:rPr>
                <w:noProof/>
                <w:webHidden/>
              </w:rPr>
              <w:instrText xml:space="preserve"> PAGEREF _Toc478908422 \h </w:instrText>
            </w:r>
            <w:r w:rsidR="00172214">
              <w:rPr>
                <w:noProof/>
                <w:webHidden/>
              </w:rPr>
            </w:r>
            <w:r w:rsidR="00172214">
              <w:rPr>
                <w:noProof/>
                <w:webHidden/>
              </w:rPr>
              <w:fldChar w:fldCharType="separate"/>
            </w:r>
            <w:r w:rsidR="00172214">
              <w:rPr>
                <w:noProof/>
                <w:webHidden/>
              </w:rPr>
              <w:t>60</w:t>
            </w:r>
            <w:r w:rsidR="00172214">
              <w:rPr>
                <w:noProof/>
                <w:webHidden/>
              </w:rPr>
              <w:fldChar w:fldCharType="end"/>
            </w:r>
          </w:hyperlink>
        </w:p>
        <w:p w:rsidR="00172214" w:rsidRDefault="00513372">
          <w:pPr>
            <w:pStyle w:val="TOC1"/>
            <w:tabs>
              <w:tab w:val="right" w:leader="dot" w:pos="9060"/>
            </w:tabs>
            <w:rPr>
              <w:rFonts w:asciiTheme="minorHAnsi" w:hAnsiTheme="minorHAnsi"/>
              <w:b w:val="0"/>
              <w:noProof/>
              <w:color w:val="auto"/>
              <w:sz w:val="22"/>
              <w:szCs w:val="22"/>
              <w:u w:val="none"/>
              <w:lang w:val="mk-MK" w:eastAsia="mk-MK"/>
            </w:rPr>
          </w:pPr>
          <w:hyperlink w:anchor="_Toc478908423" w:history="1">
            <w:r w:rsidR="00172214" w:rsidRPr="007006B2">
              <w:rPr>
                <w:rStyle w:val="Hyperlink"/>
                <w:rFonts w:ascii="Calibri" w:hAnsi="Calibri"/>
                <w:noProof/>
                <w:lang w:val="mk-MK"/>
              </w:rPr>
              <w:t>5. ВЛИЈАНИЕ НА ЦЕНТРАЛНАТА ПОСТРОЈКА ЗА УПРАВУВАЊЕ СО ОТПАД ВРЗ БИОЛОШКАТА РАЗНОВИДНОСТ</w:t>
            </w:r>
            <w:r w:rsidR="00172214">
              <w:rPr>
                <w:noProof/>
                <w:webHidden/>
              </w:rPr>
              <w:tab/>
            </w:r>
            <w:r w:rsidR="00172214">
              <w:rPr>
                <w:noProof/>
                <w:webHidden/>
              </w:rPr>
              <w:fldChar w:fldCharType="begin"/>
            </w:r>
            <w:r w:rsidR="00172214">
              <w:rPr>
                <w:noProof/>
                <w:webHidden/>
              </w:rPr>
              <w:instrText xml:space="preserve"> PAGEREF _Toc478908423 \h </w:instrText>
            </w:r>
            <w:r w:rsidR="00172214">
              <w:rPr>
                <w:noProof/>
                <w:webHidden/>
              </w:rPr>
            </w:r>
            <w:r w:rsidR="00172214">
              <w:rPr>
                <w:noProof/>
                <w:webHidden/>
              </w:rPr>
              <w:fldChar w:fldCharType="separate"/>
            </w:r>
            <w:r w:rsidR="00172214">
              <w:rPr>
                <w:noProof/>
                <w:webHidden/>
              </w:rPr>
              <w:t>61</w:t>
            </w:r>
            <w:r w:rsidR="00172214">
              <w:rPr>
                <w:noProof/>
                <w:webHidden/>
              </w:rPr>
              <w:fldChar w:fldCharType="end"/>
            </w:r>
          </w:hyperlink>
        </w:p>
        <w:p w:rsidR="00172214" w:rsidRDefault="00513372">
          <w:pPr>
            <w:pStyle w:val="TOC2"/>
            <w:tabs>
              <w:tab w:val="right" w:leader="dot" w:pos="9060"/>
            </w:tabs>
            <w:rPr>
              <w:noProof/>
              <w:sz w:val="22"/>
              <w:szCs w:val="22"/>
              <w:lang w:val="mk-MK" w:eastAsia="mk-MK"/>
            </w:rPr>
          </w:pPr>
          <w:hyperlink w:anchor="_Toc478908424" w:history="1">
            <w:r w:rsidR="00172214" w:rsidRPr="007006B2">
              <w:rPr>
                <w:rStyle w:val="Hyperlink"/>
                <w:rFonts w:ascii="Calibri" w:hAnsi="Calibri"/>
                <w:noProof/>
                <w:lang w:val="mk-MK"/>
              </w:rPr>
              <w:t>5.1 ОСВРТ НА ЕЛЕМЕНТИТЕ КОИ СЕ СОСТАВЕН ДЕЛ ОД ЦЕНТРАЛНАТА ПОСТРОЈКА ЗА УПРАВУВАЊЕ СО ОТПАД</w:t>
            </w:r>
            <w:r w:rsidR="00172214">
              <w:rPr>
                <w:noProof/>
                <w:webHidden/>
              </w:rPr>
              <w:tab/>
            </w:r>
            <w:r w:rsidR="00172214">
              <w:rPr>
                <w:noProof/>
                <w:webHidden/>
              </w:rPr>
              <w:fldChar w:fldCharType="begin"/>
            </w:r>
            <w:r w:rsidR="00172214">
              <w:rPr>
                <w:noProof/>
                <w:webHidden/>
              </w:rPr>
              <w:instrText xml:space="preserve"> PAGEREF _Toc478908424 \h </w:instrText>
            </w:r>
            <w:r w:rsidR="00172214">
              <w:rPr>
                <w:noProof/>
                <w:webHidden/>
              </w:rPr>
            </w:r>
            <w:r w:rsidR="00172214">
              <w:rPr>
                <w:noProof/>
                <w:webHidden/>
              </w:rPr>
              <w:fldChar w:fldCharType="separate"/>
            </w:r>
            <w:r w:rsidR="00172214">
              <w:rPr>
                <w:noProof/>
                <w:webHidden/>
              </w:rPr>
              <w:t>61</w:t>
            </w:r>
            <w:r w:rsidR="00172214">
              <w:rPr>
                <w:noProof/>
                <w:webHidden/>
              </w:rPr>
              <w:fldChar w:fldCharType="end"/>
            </w:r>
          </w:hyperlink>
        </w:p>
        <w:p w:rsidR="00172214" w:rsidRDefault="00513372">
          <w:pPr>
            <w:pStyle w:val="TOC2"/>
            <w:tabs>
              <w:tab w:val="right" w:leader="dot" w:pos="9060"/>
            </w:tabs>
            <w:rPr>
              <w:noProof/>
              <w:sz w:val="22"/>
              <w:szCs w:val="22"/>
              <w:lang w:val="mk-MK" w:eastAsia="mk-MK"/>
            </w:rPr>
          </w:pPr>
          <w:hyperlink w:anchor="_Toc478908425" w:history="1">
            <w:r w:rsidR="00172214" w:rsidRPr="007006B2">
              <w:rPr>
                <w:rStyle w:val="Hyperlink"/>
                <w:rFonts w:ascii="Calibri" w:hAnsi="Calibri"/>
                <w:noProof/>
                <w:lang w:val="mk-MK"/>
              </w:rPr>
              <w:t>5.2 ВЛИЈАНИЕ ВРЗ ФЛОРАТА И ФАУНАТА</w:t>
            </w:r>
            <w:r w:rsidR="00172214">
              <w:rPr>
                <w:noProof/>
                <w:webHidden/>
              </w:rPr>
              <w:tab/>
            </w:r>
            <w:r w:rsidR="00172214">
              <w:rPr>
                <w:noProof/>
                <w:webHidden/>
              </w:rPr>
              <w:fldChar w:fldCharType="begin"/>
            </w:r>
            <w:r w:rsidR="00172214">
              <w:rPr>
                <w:noProof/>
                <w:webHidden/>
              </w:rPr>
              <w:instrText xml:space="preserve"> PAGEREF _Toc478908425 \h </w:instrText>
            </w:r>
            <w:r w:rsidR="00172214">
              <w:rPr>
                <w:noProof/>
                <w:webHidden/>
              </w:rPr>
            </w:r>
            <w:r w:rsidR="00172214">
              <w:rPr>
                <w:noProof/>
                <w:webHidden/>
              </w:rPr>
              <w:fldChar w:fldCharType="separate"/>
            </w:r>
            <w:r w:rsidR="00172214">
              <w:rPr>
                <w:noProof/>
                <w:webHidden/>
              </w:rPr>
              <w:t>62</w:t>
            </w:r>
            <w:r w:rsidR="00172214">
              <w:rPr>
                <w:noProof/>
                <w:webHidden/>
              </w:rPr>
              <w:fldChar w:fldCharType="end"/>
            </w:r>
          </w:hyperlink>
        </w:p>
        <w:p w:rsidR="00172214" w:rsidRDefault="00513372">
          <w:pPr>
            <w:pStyle w:val="TOC3"/>
            <w:tabs>
              <w:tab w:val="right" w:leader="dot" w:pos="9060"/>
            </w:tabs>
            <w:rPr>
              <w:noProof/>
              <w:sz w:val="22"/>
              <w:szCs w:val="22"/>
              <w:lang w:val="mk-MK" w:eastAsia="mk-MK"/>
            </w:rPr>
          </w:pPr>
          <w:hyperlink w:anchor="_Toc478908426" w:history="1">
            <w:r w:rsidR="00172214" w:rsidRPr="007006B2">
              <w:rPr>
                <w:rStyle w:val="Hyperlink"/>
                <w:rFonts w:ascii="Calibri" w:hAnsi="Calibri"/>
                <w:noProof/>
                <w:lang w:val="mk-MK"/>
              </w:rPr>
              <w:t>5.2.1 ФАЗА НА ИЗГРАДБА</w:t>
            </w:r>
            <w:r w:rsidR="00172214">
              <w:rPr>
                <w:noProof/>
                <w:webHidden/>
              </w:rPr>
              <w:tab/>
            </w:r>
            <w:r w:rsidR="00172214">
              <w:rPr>
                <w:noProof/>
                <w:webHidden/>
              </w:rPr>
              <w:fldChar w:fldCharType="begin"/>
            </w:r>
            <w:r w:rsidR="00172214">
              <w:rPr>
                <w:noProof/>
                <w:webHidden/>
              </w:rPr>
              <w:instrText xml:space="preserve"> PAGEREF _Toc478908426 \h </w:instrText>
            </w:r>
            <w:r w:rsidR="00172214">
              <w:rPr>
                <w:noProof/>
                <w:webHidden/>
              </w:rPr>
            </w:r>
            <w:r w:rsidR="00172214">
              <w:rPr>
                <w:noProof/>
                <w:webHidden/>
              </w:rPr>
              <w:fldChar w:fldCharType="separate"/>
            </w:r>
            <w:r w:rsidR="00172214">
              <w:rPr>
                <w:noProof/>
                <w:webHidden/>
              </w:rPr>
              <w:t>62</w:t>
            </w:r>
            <w:r w:rsidR="00172214">
              <w:rPr>
                <w:noProof/>
                <w:webHidden/>
              </w:rPr>
              <w:fldChar w:fldCharType="end"/>
            </w:r>
          </w:hyperlink>
        </w:p>
        <w:p w:rsidR="00172214" w:rsidRDefault="00513372">
          <w:pPr>
            <w:pStyle w:val="TOC3"/>
            <w:tabs>
              <w:tab w:val="right" w:leader="dot" w:pos="9060"/>
            </w:tabs>
            <w:rPr>
              <w:noProof/>
              <w:sz w:val="22"/>
              <w:szCs w:val="22"/>
              <w:lang w:val="mk-MK" w:eastAsia="mk-MK"/>
            </w:rPr>
          </w:pPr>
          <w:hyperlink w:anchor="_Toc478908427" w:history="1">
            <w:r w:rsidR="00172214" w:rsidRPr="007006B2">
              <w:rPr>
                <w:rStyle w:val="Hyperlink"/>
                <w:rFonts w:ascii="Calibri" w:hAnsi="Calibri"/>
                <w:noProof/>
                <w:lang w:val="mk-MK"/>
              </w:rPr>
              <w:t>5.2.2 ОПЕРАТИВНА ФАЗА (СОБИРАЊЕ НА ОТПАД, ТРАНСПОРТ, ПРЕРАБОТКА И ДЕПОНИРАЊЕ/ ОДЛАГАЊЕ)</w:t>
            </w:r>
            <w:r w:rsidR="00172214">
              <w:rPr>
                <w:noProof/>
                <w:webHidden/>
              </w:rPr>
              <w:tab/>
            </w:r>
            <w:r w:rsidR="00172214">
              <w:rPr>
                <w:noProof/>
                <w:webHidden/>
              </w:rPr>
              <w:fldChar w:fldCharType="begin"/>
            </w:r>
            <w:r w:rsidR="00172214">
              <w:rPr>
                <w:noProof/>
                <w:webHidden/>
              </w:rPr>
              <w:instrText xml:space="preserve"> PAGEREF _Toc478908427 \h </w:instrText>
            </w:r>
            <w:r w:rsidR="00172214">
              <w:rPr>
                <w:noProof/>
                <w:webHidden/>
              </w:rPr>
            </w:r>
            <w:r w:rsidR="00172214">
              <w:rPr>
                <w:noProof/>
                <w:webHidden/>
              </w:rPr>
              <w:fldChar w:fldCharType="separate"/>
            </w:r>
            <w:r w:rsidR="00172214">
              <w:rPr>
                <w:noProof/>
                <w:webHidden/>
              </w:rPr>
              <w:t>65</w:t>
            </w:r>
            <w:r w:rsidR="00172214">
              <w:rPr>
                <w:noProof/>
                <w:webHidden/>
              </w:rPr>
              <w:fldChar w:fldCharType="end"/>
            </w:r>
          </w:hyperlink>
        </w:p>
        <w:p w:rsidR="00172214" w:rsidRDefault="00513372">
          <w:pPr>
            <w:pStyle w:val="TOC3"/>
            <w:tabs>
              <w:tab w:val="right" w:leader="dot" w:pos="9060"/>
            </w:tabs>
            <w:rPr>
              <w:noProof/>
              <w:sz w:val="22"/>
              <w:szCs w:val="22"/>
              <w:lang w:val="mk-MK" w:eastAsia="mk-MK"/>
            </w:rPr>
          </w:pPr>
          <w:hyperlink w:anchor="_Toc478908428" w:history="1">
            <w:r w:rsidR="00172214" w:rsidRPr="007006B2">
              <w:rPr>
                <w:rStyle w:val="Hyperlink"/>
                <w:rFonts w:ascii="Calibri" w:hAnsi="Calibri"/>
                <w:noProof/>
                <w:lang w:val="mk-MK"/>
              </w:rPr>
              <w:t>5.2.3 ПОСТОПЕРАТИВНА ФАЗА</w:t>
            </w:r>
            <w:r w:rsidR="00172214">
              <w:rPr>
                <w:noProof/>
                <w:webHidden/>
              </w:rPr>
              <w:tab/>
            </w:r>
            <w:r w:rsidR="00172214">
              <w:rPr>
                <w:noProof/>
                <w:webHidden/>
              </w:rPr>
              <w:fldChar w:fldCharType="begin"/>
            </w:r>
            <w:r w:rsidR="00172214">
              <w:rPr>
                <w:noProof/>
                <w:webHidden/>
              </w:rPr>
              <w:instrText xml:space="preserve"> PAGEREF _Toc478908428 \h </w:instrText>
            </w:r>
            <w:r w:rsidR="00172214">
              <w:rPr>
                <w:noProof/>
                <w:webHidden/>
              </w:rPr>
            </w:r>
            <w:r w:rsidR="00172214">
              <w:rPr>
                <w:noProof/>
                <w:webHidden/>
              </w:rPr>
              <w:fldChar w:fldCharType="separate"/>
            </w:r>
            <w:r w:rsidR="00172214">
              <w:rPr>
                <w:noProof/>
                <w:webHidden/>
              </w:rPr>
              <w:t>71</w:t>
            </w:r>
            <w:r w:rsidR="00172214">
              <w:rPr>
                <w:noProof/>
                <w:webHidden/>
              </w:rPr>
              <w:fldChar w:fldCharType="end"/>
            </w:r>
          </w:hyperlink>
        </w:p>
        <w:p w:rsidR="00172214" w:rsidRDefault="00513372">
          <w:pPr>
            <w:pStyle w:val="TOC1"/>
            <w:tabs>
              <w:tab w:val="right" w:leader="dot" w:pos="9060"/>
            </w:tabs>
            <w:rPr>
              <w:rFonts w:asciiTheme="minorHAnsi" w:hAnsiTheme="minorHAnsi"/>
              <w:b w:val="0"/>
              <w:noProof/>
              <w:color w:val="auto"/>
              <w:sz w:val="22"/>
              <w:szCs w:val="22"/>
              <w:u w:val="none"/>
              <w:lang w:val="mk-MK" w:eastAsia="mk-MK"/>
            </w:rPr>
          </w:pPr>
          <w:hyperlink w:anchor="_Toc478908429" w:history="1">
            <w:r w:rsidR="00172214" w:rsidRPr="007006B2">
              <w:rPr>
                <w:rStyle w:val="Hyperlink"/>
                <w:rFonts w:ascii="Calibri" w:hAnsi="Calibri"/>
                <w:noProof/>
                <w:lang w:val="mk-MK"/>
              </w:rPr>
              <w:t>6. МЕРКИ ЗА УБЛАЖУВАЊЕ</w:t>
            </w:r>
            <w:r w:rsidR="00172214">
              <w:rPr>
                <w:noProof/>
                <w:webHidden/>
              </w:rPr>
              <w:tab/>
            </w:r>
            <w:r w:rsidR="00172214">
              <w:rPr>
                <w:noProof/>
                <w:webHidden/>
              </w:rPr>
              <w:fldChar w:fldCharType="begin"/>
            </w:r>
            <w:r w:rsidR="00172214">
              <w:rPr>
                <w:noProof/>
                <w:webHidden/>
              </w:rPr>
              <w:instrText xml:space="preserve"> PAGEREF _Toc478908429 \h </w:instrText>
            </w:r>
            <w:r w:rsidR="00172214">
              <w:rPr>
                <w:noProof/>
                <w:webHidden/>
              </w:rPr>
            </w:r>
            <w:r w:rsidR="00172214">
              <w:rPr>
                <w:noProof/>
                <w:webHidden/>
              </w:rPr>
              <w:fldChar w:fldCharType="separate"/>
            </w:r>
            <w:r w:rsidR="00172214">
              <w:rPr>
                <w:noProof/>
                <w:webHidden/>
              </w:rPr>
              <w:t>71</w:t>
            </w:r>
            <w:r w:rsidR="00172214">
              <w:rPr>
                <w:noProof/>
                <w:webHidden/>
              </w:rPr>
              <w:fldChar w:fldCharType="end"/>
            </w:r>
          </w:hyperlink>
        </w:p>
        <w:p w:rsidR="00172214" w:rsidRDefault="00513372">
          <w:pPr>
            <w:pStyle w:val="TOC2"/>
            <w:tabs>
              <w:tab w:val="right" w:leader="dot" w:pos="9060"/>
            </w:tabs>
            <w:rPr>
              <w:noProof/>
              <w:sz w:val="22"/>
              <w:szCs w:val="22"/>
              <w:lang w:val="mk-MK" w:eastAsia="mk-MK"/>
            </w:rPr>
          </w:pPr>
          <w:hyperlink w:anchor="_Toc478908430" w:history="1">
            <w:r w:rsidR="00172214" w:rsidRPr="007006B2">
              <w:rPr>
                <w:rStyle w:val="Hyperlink"/>
                <w:rFonts w:ascii="Calibri" w:hAnsi="Calibri"/>
                <w:noProof/>
                <w:lang w:val="mk-MK"/>
              </w:rPr>
              <w:t>6.1 МЕРКИ ЗА УБЛАЖУВАЊЕ ВО ГРАДЕЖНАТА ФАЗА</w:t>
            </w:r>
            <w:r w:rsidR="00172214">
              <w:rPr>
                <w:noProof/>
                <w:webHidden/>
              </w:rPr>
              <w:tab/>
            </w:r>
            <w:r w:rsidR="00172214">
              <w:rPr>
                <w:noProof/>
                <w:webHidden/>
              </w:rPr>
              <w:fldChar w:fldCharType="begin"/>
            </w:r>
            <w:r w:rsidR="00172214">
              <w:rPr>
                <w:noProof/>
                <w:webHidden/>
              </w:rPr>
              <w:instrText xml:space="preserve"> PAGEREF _Toc478908430 \h </w:instrText>
            </w:r>
            <w:r w:rsidR="00172214">
              <w:rPr>
                <w:noProof/>
                <w:webHidden/>
              </w:rPr>
            </w:r>
            <w:r w:rsidR="00172214">
              <w:rPr>
                <w:noProof/>
                <w:webHidden/>
              </w:rPr>
              <w:fldChar w:fldCharType="separate"/>
            </w:r>
            <w:r w:rsidR="00172214">
              <w:rPr>
                <w:noProof/>
                <w:webHidden/>
              </w:rPr>
              <w:t>72</w:t>
            </w:r>
            <w:r w:rsidR="00172214">
              <w:rPr>
                <w:noProof/>
                <w:webHidden/>
              </w:rPr>
              <w:fldChar w:fldCharType="end"/>
            </w:r>
          </w:hyperlink>
        </w:p>
        <w:p w:rsidR="00172214" w:rsidRDefault="00513372">
          <w:pPr>
            <w:pStyle w:val="TOC2"/>
            <w:tabs>
              <w:tab w:val="right" w:leader="dot" w:pos="9060"/>
            </w:tabs>
            <w:rPr>
              <w:noProof/>
              <w:sz w:val="22"/>
              <w:szCs w:val="22"/>
              <w:lang w:val="mk-MK" w:eastAsia="mk-MK"/>
            </w:rPr>
          </w:pPr>
          <w:hyperlink w:anchor="_Toc478908431" w:history="1">
            <w:r w:rsidR="00172214" w:rsidRPr="007006B2">
              <w:rPr>
                <w:rStyle w:val="Hyperlink"/>
                <w:rFonts w:ascii="Calibri" w:hAnsi="Calibri"/>
                <w:noProof/>
                <w:lang w:val="mk-MK"/>
              </w:rPr>
              <w:t>6.2 МЕРКИ ЗА УБЛАЖУВАЊЕ ВО ОПЕРАТИВНАТА ФАЗА</w:t>
            </w:r>
            <w:r w:rsidR="00172214">
              <w:rPr>
                <w:noProof/>
                <w:webHidden/>
              </w:rPr>
              <w:tab/>
            </w:r>
            <w:r w:rsidR="00172214">
              <w:rPr>
                <w:noProof/>
                <w:webHidden/>
              </w:rPr>
              <w:fldChar w:fldCharType="begin"/>
            </w:r>
            <w:r w:rsidR="00172214">
              <w:rPr>
                <w:noProof/>
                <w:webHidden/>
              </w:rPr>
              <w:instrText xml:space="preserve"> PAGEREF _Toc478908431 \h </w:instrText>
            </w:r>
            <w:r w:rsidR="00172214">
              <w:rPr>
                <w:noProof/>
                <w:webHidden/>
              </w:rPr>
            </w:r>
            <w:r w:rsidR="00172214">
              <w:rPr>
                <w:noProof/>
                <w:webHidden/>
              </w:rPr>
              <w:fldChar w:fldCharType="separate"/>
            </w:r>
            <w:r w:rsidR="00172214">
              <w:rPr>
                <w:noProof/>
                <w:webHidden/>
              </w:rPr>
              <w:t>75</w:t>
            </w:r>
            <w:r w:rsidR="00172214">
              <w:rPr>
                <w:noProof/>
                <w:webHidden/>
              </w:rPr>
              <w:fldChar w:fldCharType="end"/>
            </w:r>
          </w:hyperlink>
        </w:p>
        <w:p w:rsidR="00172214" w:rsidRDefault="00513372">
          <w:pPr>
            <w:pStyle w:val="TOC1"/>
            <w:tabs>
              <w:tab w:val="right" w:leader="dot" w:pos="9060"/>
            </w:tabs>
            <w:rPr>
              <w:rFonts w:asciiTheme="minorHAnsi" w:hAnsiTheme="minorHAnsi"/>
              <w:b w:val="0"/>
              <w:noProof/>
              <w:color w:val="auto"/>
              <w:sz w:val="22"/>
              <w:szCs w:val="22"/>
              <w:u w:val="none"/>
              <w:lang w:val="mk-MK" w:eastAsia="mk-MK"/>
            </w:rPr>
          </w:pPr>
          <w:hyperlink w:anchor="_Toc478908432" w:history="1">
            <w:r w:rsidR="00172214" w:rsidRPr="007006B2">
              <w:rPr>
                <w:rStyle w:val="Hyperlink"/>
                <w:rFonts w:ascii="Calibri" w:hAnsi="Calibri"/>
                <w:noProof/>
                <w:lang w:val="mk-MK"/>
              </w:rPr>
              <w:t>7. ПЛАН ЗА УПРАВУВАЊЕ И МОНИТОРИНГ НА БИОЛОШКАТА РАЗНОВИДНОСТ</w:t>
            </w:r>
            <w:r w:rsidR="00172214">
              <w:rPr>
                <w:noProof/>
                <w:webHidden/>
              </w:rPr>
              <w:tab/>
            </w:r>
            <w:r w:rsidR="00172214">
              <w:rPr>
                <w:noProof/>
                <w:webHidden/>
              </w:rPr>
              <w:fldChar w:fldCharType="begin"/>
            </w:r>
            <w:r w:rsidR="00172214">
              <w:rPr>
                <w:noProof/>
                <w:webHidden/>
              </w:rPr>
              <w:instrText xml:space="preserve"> PAGEREF _Toc478908432 \h </w:instrText>
            </w:r>
            <w:r w:rsidR="00172214">
              <w:rPr>
                <w:noProof/>
                <w:webHidden/>
              </w:rPr>
            </w:r>
            <w:r w:rsidR="00172214">
              <w:rPr>
                <w:noProof/>
                <w:webHidden/>
              </w:rPr>
              <w:fldChar w:fldCharType="separate"/>
            </w:r>
            <w:r w:rsidR="00172214">
              <w:rPr>
                <w:noProof/>
                <w:webHidden/>
              </w:rPr>
              <w:t>82</w:t>
            </w:r>
            <w:r w:rsidR="00172214">
              <w:rPr>
                <w:noProof/>
                <w:webHidden/>
              </w:rPr>
              <w:fldChar w:fldCharType="end"/>
            </w:r>
          </w:hyperlink>
        </w:p>
        <w:p w:rsidR="00172214" w:rsidRDefault="00513372">
          <w:pPr>
            <w:pStyle w:val="TOC2"/>
            <w:tabs>
              <w:tab w:val="right" w:leader="dot" w:pos="9060"/>
            </w:tabs>
            <w:rPr>
              <w:noProof/>
              <w:sz w:val="22"/>
              <w:szCs w:val="22"/>
              <w:lang w:val="mk-MK" w:eastAsia="mk-MK"/>
            </w:rPr>
          </w:pPr>
          <w:hyperlink w:anchor="_Toc478908433" w:history="1">
            <w:r w:rsidR="00172214" w:rsidRPr="007006B2">
              <w:rPr>
                <w:rStyle w:val="Hyperlink"/>
                <w:rFonts w:ascii="Calibri" w:hAnsi="Calibri"/>
                <w:noProof/>
                <w:lang w:val="mk-MK"/>
              </w:rPr>
              <w:t>7.1 АСПЕКТИ ВО УПРАВУВАЊЕТО СО БИОЛОШКАТА РАЗНОВИДНОСТ</w:t>
            </w:r>
            <w:r w:rsidR="00172214">
              <w:rPr>
                <w:noProof/>
                <w:webHidden/>
              </w:rPr>
              <w:tab/>
            </w:r>
            <w:r w:rsidR="00172214">
              <w:rPr>
                <w:noProof/>
                <w:webHidden/>
              </w:rPr>
              <w:fldChar w:fldCharType="begin"/>
            </w:r>
            <w:r w:rsidR="00172214">
              <w:rPr>
                <w:noProof/>
                <w:webHidden/>
              </w:rPr>
              <w:instrText xml:space="preserve"> PAGEREF _Toc478908433 \h </w:instrText>
            </w:r>
            <w:r w:rsidR="00172214">
              <w:rPr>
                <w:noProof/>
                <w:webHidden/>
              </w:rPr>
            </w:r>
            <w:r w:rsidR="00172214">
              <w:rPr>
                <w:noProof/>
                <w:webHidden/>
              </w:rPr>
              <w:fldChar w:fldCharType="separate"/>
            </w:r>
            <w:r w:rsidR="00172214">
              <w:rPr>
                <w:noProof/>
                <w:webHidden/>
              </w:rPr>
              <w:t>82</w:t>
            </w:r>
            <w:r w:rsidR="00172214">
              <w:rPr>
                <w:noProof/>
                <w:webHidden/>
              </w:rPr>
              <w:fldChar w:fldCharType="end"/>
            </w:r>
          </w:hyperlink>
        </w:p>
        <w:p w:rsidR="00172214" w:rsidRDefault="00513372">
          <w:pPr>
            <w:pStyle w:val="TOC2"/>
            <w:tabs>
              <w:tab w:val="right" w:leader="dot" w:pos="9060"/>
            </w:tabs>
            <w:rPr>
              <w:noProof/>
              <w:sz w:val="22"/>
              <w:szCs w:val="22"/>
              <w:lang w:val="mk-MK" w:eastAsia="mk-MK"/>
            </w:rPr>
          </w:pPr>
          <w:hyperlink w:anchor="_Toc478908434" w:history="1">
            <w:r w:rsidR="00172214" w:rsidRPr="007006B2">
              <w:rPr>
                <w:rStyle w:val="Hyperlink"/>
                <w:rFonts w:ascii="Calibri" w:hAnsi="Calibri"/>
                <w:noProof/>
                <w:lang w:val="mk-MK"/>
              </w:rPr>
              <w:t>7.2 ПЛАН ЗА МОНИТОРИНГ НА БИОЛОШКАТА РАЗНОВИДНОСТ</w:t>
            </w:r>
            <w:r w:rsidR="00172214">
              <w:rPr>
                <w:noProof/>
                <w:webHidden/>
              </w:rPr>
              <w:tab/>
            </w:r>
            <w:r w:rsidR="00172214">
              <w:rPr>
                <w:noProof/>
                <w:webHidden/>
              </w:rPr>
              <w:fldChar w:fldCharType="begin"/>
            </w:r>
            <w:r w:rsidR="00172214">
              <w:rPr>
                <w:noProof/>
                <w:webHidden/>
              </w:rPr>
              <w:instrText xml:space="preserve"> PAGEREF _Toc478908434 \h </w:instrText>
            </w:r>
            <w:r w:rsidR="00172214">
              <w:rPr>
                <w:noProof/>
                <w:webHidden/>
              </w:rPr>
            </w:r>
            <w:r w:rsidR="00172214">
              <w:rPr>
                <w:noProof/>
                <w:webHidden/>
              </w:rPr>
              <w:fldChar w:fldCharType="separate"/>
            </w:r>
            <w:r w:rsidR="00172214">
              <w:rPr>
                <w:noProof/>
                <w:webHidden/>
              </w:rPr>
              <w:t>85</w:t>
            </w:r>
            <w:r w:rsidR="00172214">
              <w:rPr>
                <w:noProof/>
                <w:webHidden/>
              </w:rPr>
              <w:fldChar w:fldCharType="end"/>
            </w:r>
          </w:hyperlink>
        </w:p>
        <w:p w:rsidR="00172214" w:rsidRDefault="00513372">
          <w:pPr>
            <w:pStyle w:val="TOC1"/>
            <w:tabs>
              <w:tab w:val="right" w:leader="dot" w:pos="9060"/>
            </w:tabs>
            <w:rPr>
              <w:rFonts w:asciiTheme="minorHAnsi" w:hAnsiTheme="minorHAnsi"/>
              <w:b w:val="0"/>
              <w:noProof/>
              <w:color w:val="auto"/>
              <w:sz w:val="22"/>
              <w:szCs w:val="22"/>
              <w:u w:val="none"/>
              <w:lang w:val="mk-MK" w:eastAsia="mk-MK"/>
            </w:rPr>
          </w:pPr>
          <w:hyperlink w:anchor="_Toc478908435" w:history="1">
            <w:r w:rsidR="00172214" w:rsidRPr="007006B2">
              <w:rPr>
                <w:rStyle w:val="Hyperlink"/>
                <w:rFonts w:ascii="Calibri" w:hAnsi="Calibri"/>
                <w:noProof/>
                <w:lang w:val="mk-MK"/>
              </w:rPr>
              <w:t>8. МЕРКИ ЗА КОМПЕНЗАЦИЈА</w:t>
            </w:r>
            <w:r w:rsidR="00172214">
              <w:rPr>
                <w:noProof/>
                <w:webHidden/>
              </w:rPr>
              <w:tab/>
            </w:r>
            <w:r w:rsidR="00172214">
              <w:rPr>
                <w:noProof/>
                <w:webHidden/>
              </w:rPr>
              <w:fldChar w:fldCharType="begin"/>
            </w:r>
            <w:r w:rsidR="00172214">
              <w:rPr>
                <w:noProof/>
                <w:webHidden/>
              </w:rPr>
              <w:instrText xml:space="preserve"> PAGEREF _Toc478908435 \h </w:instrText>
            </w:r>
            <w:r w:rsidR="00172214">
              <w:rPr>
                <w:noProof/>
                <w:webHidden/>
              </w:rPr>
            </w:r>
            <w:r w:rsidR="00172214">
              <w:rPr>
                <w:noProof/>
                <w:webHidden/>
              </w:rPr>
              <w:fldChar w:fldCharType="separate"/>
            </w:r>
            <w:r w:rsidR="00172214">
              <w:rPr>
                <w:noProof/>
                <w:webHidden/>
              </w:rPr>
              <w:t>87</w:t>
            </w:r>
            <w:r w:rsidR="00172214">
              <w:rPr>
                <w:noProof/>
                <w:webHidden/>
              </w:rPr>
              <w:fldChar w:fldCharType="end"/>
            </w:r>
          </w:hyperlink>
        </w:p>
        <w:p w:rsidR="00172214" w:rsidRDefault="00513372">
          <w:pPr>
            <w:pStyle w:val="TOC1"/>
            <w:tabs>
              <w:tab w:val="right" w:leader="dot" w:pos="9060"/>
            </w:tabs>
            <w:rPr>
              <w:rFonts w:asciiTheme="minorHAnsi" w:hAnsiTheme="minorHAnsi"/>
              <w:b w:val="0"/>
              <w:noProof/>
              <w:color w:val="auto"/>
              <w:sz w:val="22"/>
              <w:szCs w:val="22"/>
              <w:u w:val="none"/>
              <w:lang w:val="mk-MK" w:eastAsia="mk-MK"/>
            </w:rPr>
          </w:pPr>
          <w:hyperlink w:anchor="_Toc478908436" w:history="1">
            <w:r w:rsidR="00172214" w:rsidRPr="007006B2">
              <w:rPr>
                <w:rStyle w:val="Hyperlink"/>
                <w:rFonts w:ascii="Calibri" w:hAnsi="Calibri"/>
                <w:noProof/>
                <w:lang w:val="mk-MK"/>
              </w:rPr>
              <w:t>9. ДИСКУСИЈА</w:t>
            </w:r>
            <w:r w:rsidR="00172214">
              <w:rPr>
                <w:noProof/>
                <w:webHidden/>
              </w:rPr>
              <w:tab/>
            </w:r>
            <w:r w:rsidR="00172214">
              <w:rPr>
                <w:noProof/>
                <w:webHidden/>
              </w:rPr>
              <w:fldChar w:fldCharType="begin"/>
            </w:r>
            <w:r w:rsidR="00172214">
              <w:rPr>
                <w:noProof/>
                <w:webHidden/>
              </w:rPr>
              <w:instrText xml:space="preserve"> PAGEREF _Toc478908436 \h </w:instrText>
            </w:r>
            <w:r w:rsidR="00172214">
              <w:rPr>
                <w:noProof/>
                <w:webHidden/>
              </w:rPr>
            </w:r>
            <w:r w:rsidR="00172214">
              <w:rPr>
                <w:noProof/>
                <w:webHidden/>
              </w:rPr>
              <w:fldChar w:fldCharType="separate"/>
            </w:r>
            <w:r w:rsidR="00172214">
              <w:rPr>
                <w:noProof/>
                <w:webHidden/>
              </w:rPr>
              <w:t>89</w:t>
            </w:r>
            <w:r w:rsidR="00172214">
              <w:rPr>
                <w:noProof/>
                <w:webHidden/>
              </w:rPr>
              <w:fldChar w:fldCharType="end"/>
            </w:r>
          </w:hyperlink>
        </w:p>
        <w:p w:rsidR="00172214" w:rsidRDefault="00513372">
          <w:pPr>
            <w:pStyle w:val="TOC1"/>
            <w:tabs>
              <w:tab w:val="right" w:leader="dot" w:pos="9060"/>
            </w:tabs>
            <w:rPr>
              <w:rFonts w:asciiTheme="minorHAnsi" w:hAnsiTheme="minorHAnsi"/>
              <w:b w:val="0"/>
              <w:noProof/>
              <w:color w:val="auto"/>
              <w:sz w:val="22"/>
              <w:szCs w:val="22"/>
              <w:u w:val="none"/>
              <w:lang w:val="mk-MK" w:eastAsia="mk-MK"/>
            </w:rPr>
          </w:pPr>
          <w:hyperlink w:anchor="_Toc478908437" w:history="1">
            <w:r w:rsidR="00172214" w:rsidRPr="007006B2">
              <w:rPr>
                <w:rStyle w:val="Hyperlink"/>
                <w:rFonts w:ascii="Calibri" w:hAnsi="Calibri"/>
                <w:noProof/>
                <w:lang w:val="mk-MK"/>
              </w:rPr>
              <w:t>10. АНЕКСИ</w:t>
            </w:r>
            <w:r w:rsidR="00172214">
              <w:rPr>
                <w:noProof/>
                <w:webHidden/>
              </w:rPr>
              <w:tab/>
            </w:r>
            <w:r w:rsidR="00172214">
              <w:rPr>
                <w:noProof/>
                <w:webHidden/>
              </w:rPr>
              <w:fldChar w:fldCharType="begin"/>
            </w:r>
            <w:r w:rsidR="00172214">
              <w:rPr>
                <w:noProof/>
                <w:webHidden/>
              </w:rPr>
              <w:instrText xml:space="preserve"> PAGEREF _Toc478908437 \h </w:instrText>
            </w:r>
            <w:r w:rsidR="00172214">
              <w:rPr>
                <w:noProof/>
                <w:webHidden/>
              </w:rPr>
            </w:r>
            <w:r w:rsidR="00172214">
              <w:rPr>
                <w:noProof/>
                <w:webHidden/>
              </w:rPr>
              <w:fldChar w:fldCharType="separate"/>
            </w:r>
            <w:r w:rsidR="00172214">
              <w:rPr>
                <w:noProof/>
                <w:webHidden/>
              </w:rPr>
              <w:t>90</w:t>
            </w:r>
            <w:r w:rsidR="00172214">
              <w:rPr>
                <w:noProof/>
                <w:webHidden/>
              </w:rPr>
              <w:fldChar w:fldCharType="end"/>
            </w:r>
          </w:hyperlink>
        </w:p>
        <w:p w:rsidR="00172214" w:rsidRDefault="00513372">
          <w:pPr>
            <w:pStyle w:val="TOC1"/>
            <w:tabs>
              <w:tab w:val="right" w:leader="dot" w:pos="9060"/>
            </w:tabs>
            <w:rPr>
              <w:rFonts w:asciiTheme="minorHAnsi" w:hAnsiTheme="minorHAnsi"/>
              <w:b w:val="0"/>
              <w:noProof/>
              <w:color w:val="auto"/>
              <w:sz w:val="22"/>
              <w:szCs w:val="22"/>
              <w:u w:val="none"/>
              <w:lang w:val="mk-MK" w:eastAsia="mk-MK"/>
            </w:rPr>
          </w:pPr>
          <w:hyperlink w:anchor="_Toc478908438" w:history="1">
            <w:r w:rsidR="00172214" w:rsidRPr="007006B2">
              <w:rPr>
                <w:rStyle w:val="Hyperlink"/>
                <w:noProof/>
                <w:lang w:val="mk-MK"/>
              </w:rPr>
              <w:t>ЛИТЕРАТУРА</w:t>
            </w:r>
            <w:r w:rsidR="00172214">
              <w:rPr>
                <w:noProof/>
                <w:webHidden/>
              </w:rPr>
              <w:tab/>
            </w:r>
            <w:r w:rsidR="00172214">
              <w:rPr>
                <w:noProof/>
                <w:webHidden/>
              </w:rPr>
              <w:fldChar w:fldCharType="begin"/>
            </w:r>
            <w:r w:rsidR="00172214">
              <w:rPr>
                <w:noProof/>
                <w:webHidden/>
              </w:rPr>
              <w:instrText xml:space="preserve"> PAGEREF _Toc478908438 \h </w:instrText>
            </w:r>
            <w:r w:rsidR="00172214">
              <w:rPr>
                <w:noProof/>
                <w:webHidden/>
              </w:rPr>
            </w:r>
            <w:r w:rsidR="00172214">
              <w:rPr>
                <w:noProof/>
                <w:webHidden/>
              </w:rPr>
              <w:fldChar w:fldCharType="separate"/>
            </w:r>
            <w:r w:rsidR="00172214">
              <w:rPr>
                <w:noProof/>
                <w:webHidden/>
              </w:rPr>
              <w:t>103</w:t>
            </w:r>
            <w:r w:rsidR="00172214">
              <w:rPr>
                <w:noProof/>
                <w:webHidden/>
              </w:rPr>
              <w:fldChar w:fldCharType="end"/>
            </w:r>
          </w:hyperlink>
        </w:p>
        <w:p w:rsidR="00AB2019" w:rsidRPr="0094028E" w:rsidRDefault="00CF057E" w:rsidP="006E2744">
          <w:pPr>
            <w:jc w:val="both"/>
            <w:rPr>
              <w:rFonts w:asciiTheme="majorHAnsi" w:hAnsiTheme="majorHAnsi"/>
              <w:lang w:val="mk-MK"/>
            </w:rPr>
          </w:pPr>
          <w:r w:rsidRPr="0094028E">
            <w:rPr>
              <w:rFonts w:asciiTheme="majorHAnsi" w:hAnsiTheme="majorHAnsi"/>
              <w:b/>
              <w:bCs/>
              <w:noProof/>
              <w:lang w:val="mk-MK"/>
            </w:rPr>
            <w:fldChar w:fldCharType="end"/>
          </w:r>
        </w:p>
      </w:sdtContent>
    </w:sdt>
    <w:p w:rsidR="00AB2019" w:rsidRPr="0094028E" w:rsidRDefault="00AB2019" w:rsidP="006E2744">
      <w:pPr>
        <w:jc w:val="both"/>
        <w:rPr>
          <w:rFonts w:asciiTheme="majorHAnsi" w:hAnsiTheme="majorHAnsi"/>
          <w:lang w:val="mk-MK"/>
        </w:rPr>
      </w:pPr>
    </w:p>
    <w:p w:rsidR="00FC3D95" w:rsidRPr="0094028E" w:rsidRDefault="00FC3D95" w:rsidP="006E2744">
      <w:pPr>
        <w:jc w:val="both"/>
        <w:rPr>
          <w:rFonts w:asciiTheme="majorHAnsi" w:hAnsiTheme="majorHAnsi"/>
          <w:lang w:val="mk-MK"/>
        </w:rPr>
      </w:pPr>
    </w:p>
    <w:p w:rsidR="00693CDC" w:rsidRPr="0094028E" w:rsidRDefault="00693CDC" w:rsidP="006E2744">
      <w:pPr>
        <w:jc w:val="both"/>
        <w:rPr>
          <w:rFonts w:asciiTheme="majorHAnsi" w:hAnsiTheme="majorHAnsi"/>
          <w:lang w:val="mk-MK"/>
        </w:rPr>
      </w:pPr>
    </w:p>
    <w:p w:rsidR="00693CDC" w:rsidRPr="0094028E" w:rsidRDefault="00693CDC" w:rsidP="006E2744">
      <w:pPr>
        <w:jc w:val="both"/>
        <w:rPr>
          <w:rFonts w:asciiTheme="majorHAnsi" w:hAnsiTheme="majorHAnsi"/>
          <w:lang w:val="mk-MK"/>
        </w:rPr>
      </w:pPr>
    </w:p>
    <w:p w:rsidR="00693CDC" w:rsidRPr="0094028E" w:rsidRDefault="00693CDC" w:rsidP="006E2744">
      <w:pPr>
        <w:jc w:val="both"/>
        <w:rPr>
          <w:rFonts w:asciiTheme="majorHAnsi" w:hAnsiTheme="majorHAnsi"/>
          <w:lang w:val="mk-MK"/>
        </w:rPr>
      </w:pPr>
    </w:p>
    <w:p w:rsidR="00693CDC" w:rsidRPr="0094028E" w:rsidRDefault="00693CDC" w:rsidP="006E2744">
      <w:pPr>
        <w:jc w:val="both"/>
        <w:rPr>
          <w:rFonts w:asciiTheme="majorHAnsi" w:hAnsiTheme="majorHAnsi"/>
          <w:lang w:val="mk-MK"/>
        </w:rPr>
      </w:pPr>
    </w:p>
    <w:p w:rsidR="00693CDC" w:rsidRPr="0094028E" w:rsidRDefault="00693CDC" w:rsidP="006E2744">
      <w:pPr>
        <w:jc w:val="both"/>
        <w:rPr>
          <w:rFonts w:asciiTheme="majorHAnsi" w:hAnsiTheme="majorHAnsi"/>
          <w:lang w:val="mk-MK"/>
        </w:rPr>
      </w:pPr>
    </w:p>
    <w:p w:rsidR="00693CDC" w:rsidRPr="0094028E" w:rsidRDefault="00693CDC" w:rsidP="006E2744">
      <w:pPr>
        <w:jc w:val="both"/>
        <w:rPr>
          <w:rFonts w:asciiTheme="majorHAnsi" w:hAnsiTheme="majorHAnsi"/>
          <w:lang w:val="mk-MK"/>
        </w:rPr>
      </w:pPr>
    </w:p>
    <w:p w:rsidR="00693CDC" w:rsidRPr="0094028E" w:rsidRDefault="00693CDC" w:rsidP="006E2744">
      <w:pPr>
        <w:jc w:val="both"/>
        <w:rPr>
          <w:rFonts w:asciiTheme="majorHAnsi" w:hAnsiTheme="majorHAnsi"/>
          <w:lang w:val="mk-MK"/>
        </w:rPr>
      </w:pPr>
    </w:p>
    <w:p w:rsidR="00693CDC" w:rsidRPr="0094028E" w:rsidRDefault="00693CDC" w:rsidP="006E2744">
      <w:pPr>
        <w:jc w:val="both"/>
        <w:rPr>
          <w:rFonts w:asciiTheme="majorHAnsi" w:hAnsiTheme="majorHAnsi"/>
          <w:lang w:val="mk-MK"/>
        </w:rPr>
      </w:pPr>
    </w:p>
    <w:p w:rsidR="00693CDC" w:rsidRPr="0094028E" w:rsidRDefault="00693CDC" w:rsidP="006E2744">
      <w:pPr>
        <w:jc w:val="both"/>
        <w:rPr>
          <w:rFonts w:asciiTheme="majorHAnsi" w:hAnsiTheme="majorHAnsi"/>
          <w:lang w:val="mk-MK"/>
        </w:rPr>
      </w:pPr>
    </w:p>
    <w:p w:rsidR="00693CDC" w:rsidRPr="0094028E" w:rsidRDefault="00693CDC" w:rsidP="006E2744">
      <w:pPr>
        <w:jc w:val="both"/>
        <w:rPr>
          <w:rFonts w:asciiTheme="majorHAnsi" w:hAnsiTheme="majorHAnsi"/>
          <w:lang w:val="mk-MK"/>
        </w:rPr>
      </w:pPr>
    </w:p>
    <w:p w:rsidR="00693CDC" w:rsidRPr="0094028E" w:rsidRDefault="00693CDC" w:rsidP="006E2744">
      <w:pPr>
        <w:jc w:val="both"/>
        <w:rPr>
          <w:rFonts w:asciiTheme="majorHAnsi" w:hAnsiTheme="majorHAnsi"/>
          <w:lang w:val="mk-MK"/>
        </w:rPr>
      </w:pPr>
    </w:p>
    <w:p w:rsidR="00693CDC" w:rsidRPr="0094028E" w:rsidRDefault="00693CDC" w:rsidP="006E2744">
      <w:pPr>
        <w:jc w:val="both"/>
        <w:rPr>
          <w:rFonts w:asciiTheme="majorHAnsi" w:hAnsiTheme="majorHAnsi"/>
          <w:lang w:val="mk-MK"/>
        </w:rPr>
      </w:pPr>
    </w:p>
    <w:p w:rsidR="00693CDC" w:rsidRPr="0094028E" w:rsidRDefault="00693CDC" w:rsidP="006E2744">
      <w:pPr>
        <w:jc w:val="both"/>
        <w:rPr>
          <w:rFonts w:asciiTheme="majorHAnsi" w:hAnsiTheme="majorHAnsi"/>
          <w:lang w:val="mk-MK"/>
        </w:rPr>
      </w:pPr>
    </w:p>
    <w:p w:rsidR="00693CDC" w:rsidRPr="0094028E" w:rsidRDefault="00693CDC" w:rsidP="006E2744">
      <w:pPr>
        <w:jc w:val="both"/>
        <w:rPr>
          <w:rFonts w:asciiTheme="majorHAnsi" w:hAnsiTheme="majorHAnsi"/>
          <w:lang w:val="mk-MK"/>
        </w:rPr>
      </w:pPr>
    </w:p>
    <w:p w:rsidR="00693CDC" w:rsidRPr="0094028E" w:rsidRDefault="00693CDC" w:rsidP="006E2744">
      <w:pPr>
        <w:jc w:val="both"/>
        <w:rPr>
          <w:rFonts w:asciiTheme="majorHAnsi" w:hAnsiTheme="majorHAnsi"/>
          <w:lang w:val="mk-MK"/>
        </w:rPr>
      </w:pPr>
    </w:p>
    <w:p w:rsidR="00693CDC" w:rsidRPr="0094028E" w:rsidRDefault="00693CDC" w:rsidP="006E2744">
      <w:pPr>
        <w:jc w:val="both"/>
        <w:rPr>
          <w:rFonts w:asciiTheme="majorHAnsi" w:hAnsiTheme="majorHAnsi"/>
          <w:lang w:val="mk-MK"/>
        </w:rPr>
      </w:pPr>
    </w:p>
    <w:p w:rsidR="00693CDC" w:rsidRPr="0094028E" w:rsidRDefault="00693CDC" w:rsidP="006E2744">
      <w:pPr>
        <w:jc w:val="both"/>
        <w:rPr>
          <w:rFonts w:asciiTheme="majorHAnsi" w:hAnsiTheme="majorHAnsi"/>
          <w:lang w:val="mk-MK"/>
        </w:rPr>
      </w:pPr>
    </w:p>
    <w:p w:rsidR="00693CDC" w:rsidRPr="0094028E" w:rsidRDefault="00693CDC" w:rsidP="006E2744">
      <w:pPr>
        <w:jc w:val="both"/>
        <w:rPr>
          <w:rFonts w:asciiTheme="majorHAnsi" w:hAnsiTheme="majorHAnsi"/>
          <w:lang w:val="mk-MK"/>
        </w:rPr>
      </w:pPr>
    </w:p>
    <w:p w:rsidR="00E65A6E" w:rsidRPr="0094028E" w:rsidRDefault="0063545F" w:rsidP="00A54D9A">
      <w:pPr>
        <w:pStyle w:val="Heading1"/>
        <w:numPr>
          <w:ilvl w:val="0"/>
          <w:numId w:val="2"/>
        </w:numPr>
        <w:spacing w:before="120"/>
        <w:ind w:left="360"/>
        <w:jc w:val="both"/>
        <w:rPr>
          <w:rFonts w:ascii="Calibri" w:hAnsi="Calibri"/>
          <w:lang w:val="mk-MK"/>
        </w:rPr>
      </w:pPr>
      <w:bookmarkStart w:id="0" w:name="_Toc478908394"/>
      <w:r w:rsidRPr="0094028E">
        <w:rPr>
          <w:rFonts w:ascii="Calibri" w:hAnsi="Calibri"/>
          <w:lang w:val="mk-MK"/>
        </w:rPr>
        <w:t>ВОВЕД</w:t>
      </w:r>
      <w:bookmarkEnd w:id="0"/>
    </w:p>
    <w:p w:rsidR="0059190E" w:rsidRPr="0094028E" w:rsidRDefault="006216D6" w:rsidP="0045481C">
      <w:pPr>
        <w:pStyle w:val="Heading2"/>
        <w:jc w:val="both"/>
        <w:rPr>
          <w:rFonts w:ascii="Calibri" w:hAnsi="Calibri"/>
          <w:sz w:val="22"/>
          <w:szCs w:val="22"/>
          <w:lang w:val="mk-MK"/>
        </w:rPr>
      </w:pPr>
      <w:bookmarkStart w:id="1" w:name="_Toc478908395"/>
      <w:r w:rsidRPr="0094028E">
        <w:rPr>
          <w:rFonts w:ascii="Calibri" w:hAnsi="Calibri"/>
          <w:sz w:val="22"/>
          <w:szCs w:val="22"/>
          <w:lang w:val="mk-MK"/>
        </w:rPr>
        <w:t xml:space="preserve">1.1 </w:t>
      </w:r>
      <w:r w:rsidR="0063545F" w:rsidRPr="0094028E">
        <w:rPr>
          <w:rFonts w:ascii="Calibri" w:hAnsi="Calibri"/>
          <w:sz w:val="22"/>
          <w:szCs w:val="22"/>
          <w:lang w:val="mk-MK"/>
        </w:rPr>
        <w:t>ПОЗАДИНА</w:t>
      </w:r>
      <w:bookmarkEnd w:id="1"/>
    </w:p>
    <w:p w:rsidR="00077390" w:rsidRPr="0094028E" w:rsidRDefault="00595C0A" w:rsidP="003939FC">
      <w:pPr>
        <w:pStyle w:val="Default"/>
        <w:spacing w:line="276" w:lineRule="auto"/>
        <w:jc w:val="both"/>
        <w:rPr>
          <w:sz w:val="22"/>
          <w:szCs w:val="22"/>
          <w:lang w:val="mk-MK"/>
        </w:rPr>
      </w:pPr>
      <w:r w:rsidRPr="0094028E">
        <w:rPr>
          <w:sz w:val="22"/>
          <w:szCs w:val="22"/>
          <w:lang w:val="mk-MK"/>
        </w:rPr>
        <w:t xml:space="preserve">Оценката на влијанието врз животната средина </w:t>
      </w:r>
      <w:r w:rsidR="00077390" w:rsidRPr="0094028E">
        <w:rPr>
          <w:sz w:val="22"/>
          <w:szCs w:val="22"/>
          <w:lang w:val="mk-MK"/>
        </w:rPr>
        <w:t xml:space="preserve">(EIA) </w:t>
      </w:r>
      <w:r w:rsidRPr="0094028E">
        <w:rPr>
          <w:sz w:val="22"/>
          <w:szCs w:val="22"/>
          <w:lang w:val="mk-MK"/>
        </w:rPr>
        <w:t xml:space="preserve">е процес со кој се оценуваат можните влијанија кои би ги имал развојниот предлог врз животната средина. Во рамките на </w:t>
      </w:r>
      <w:r w:rsidR="00BE47E0" w:rsidRPr="0094028E">
        <w:rPr>
          <w:sz w:val="22"/>
          <w:szCs w:val="22"/>
          <w:lang w:val="mk-MK"/>
        </w:rPr>
        <w:t xml:space="preserve">процесот за </w:t>
      </w:r>
      <w:r w:rsidRPr="0094028E">
        <w:rPr>
          <w:sz w:val="22"/>
          <w:szCs w:val="22"/>
          <w:lang w:val="mk-MK"/>
        </w:rPr>
        <w:t>оценка на влијанието врз животната средина</w:t>
      </w:r>
      <w:r w:rsidR="00BE47E0" w:rsidRPr="0094028E">
        <w:rPr>
          <w:sz w:val="22"/>
          <w:szCs w:val="22"/>
          <w:lang w:val="mk-MK"/>
        </w:rPr>
        <w:t xml:space="preserve"> обично е потребно да се преземат повеќе канцелариски и теренски истражувања за да се определат основните услови во природната средина која се наоѓа во близина на предложеното подрачје за интервенција. Овој процес (или чекор во оценката на </w:t>
      </w:r>
      <w:r w:rsidR="003939FC" w:rsidRPr="0094028E">
        <w:rPr>
          <w:sz w:val="22"/>
          <w:szCs w:val="22"/>
          <w:lang w:val="mk-MK"/>
        </w:rPr>
        <w:t xml:space="preserve">влијанието врз животната средина) се нарекува основно еколошко истражување </w:t>
      </w:r>
      <w:r w:rsidR="00077390" w:rsidRPr="0094028E">
        <w:rPr>
          <w:sz w:val="22"/>
          <w:szCs w:val="22"/>
          <w:lang w:val="mk-MK"/>
        </w:rPr>
        <w:t>(</w:t>
      </w:r>
      <w:r w:rsidR="00513372">
        <w:rPr>
          <w:sz w:val="22"/>
          <w:szCs w:val="22"/>
          <w:lang w:val="mk-MK"/>
        </w:rPr>
        <w:t>ОЕИ</w:t>
      </w:r>
      <w:r w:rsidR="00077390" w:rsidRPr="0094028E">
        <w:rPr>
          <w:sz w:val="22"/>
          <w:szCs w:val="22"/>
          <w:lang w:val="mk-MK"/>
        </w:rPr>
        <w:t xml:space="preserve">). </w:t>
      </w:r>
    </w:p>
    <w:p w:rsidR="00077390" w:rsidRPr="0094028E" w:rsidRDefault="00077390" w:rsidP="0045481C">
      <w:pPr>
        <w:pStyle w:val="Default"/>
        <w:spacing w:line="276" w:lineRule="auto"/>
        <w:jc w:val="both"/>
        <w:rPr>
          <w:sz w:val="22"/>
          <w:szCs w:val="22"/>
          <w:lang w:val="mk-MK"/>
        </w:rPr>
      </w:pPr>
    </w:p>
    <w:p w:rsidR="00077390" w:rsidRPr="0094028E" w:rsidRDefault="00F0326F" w:rsidP="0045481C">
      <w:pPr>
        <w:pStyle w:val="Default"/>
        <w:tabs>
          <w:tab w:val="left" w:pos="8250"/>
        </w:tabs>
        <w:spacing w:line="276" w:lineRule="auto"/>
        <w:ind w:firstLine="720"/>
        <w:jc w:val="both"/>
        <w:rPr>
          <w:sz w:val="22"/>
          <w:szCs w:val="22"/>
          <w:lang w:val="mk-MK"/>
        </w:rPr>
      </w:pPr>
      <w:r w:rsidRPr="0094028E">
        <w:rPr>
          <w:noProof/>
          <w:sz w:val="22"/>
          <w:szCs w:val="22"/>
        </w:rPr>
        <w:drawing>
          <wp:inline distT="0" distB="0" distL="0" distR="0" wp14:anchorId="0540CFA2" wp14:editId="226A2743">
            <wp:extent cx="5305425" cy="29718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305425" cy="2971800"/>
                    </a:xfrm>
                    <a:prstGeom prst="rect">
                      <a:avLst/>
                    </a:prstGeom>
                  </pic:spPr>
                </pic:pic>
              </a:graphicData>
            </a:graphic>
          </wp:inline>
        </w:drawing>
      </w:r>
    </w:p>
    <w:p w:rsidR="00077390" w:rsidRPr="0094028E" w:rsidRDefault="006A3BA8" w:rsidP="00B377E9">
      <w:pPr>
        <w:pStyle w:val="Default"/>
        <w:spacing w:line="276" w:lineRule="auto"/>
        <w:jc w:val="both"/>
        <w:rPr>
          <w:sz w:val="22"/>
          <w:szCs w:val="22"/>
          <w:lang w:val="mk-MK"/>
        </w:rPr>
      </w:pPr>
      <w:r w:rsidRPr="0094028E">
        <w:rPr>
          <w:sz w:val="22"/>
          <w:szCs w:val="22"/>
          <w:lang w:val="mk-MK"/>
        </w:rPr>
        <w:t>Ова основно еколошко истражување</w:t>
      </w:r>
      <w:r w:rsidR="00077390" w:rsidRPr="0094028E">
        <w:rPr>
          <w:sz w:val="22"/>
          <w:szCs w:val="22"/>
          <w:lang w:val="mk-MK"/>
        </w:rPr>
        <w:t xml:space="preserve"> </w:t>
      </w:r>
      <w:r w:rsidR="001C5699" w:rsidRPr="0094028E">
        <w:rPr>
          <w:sz w:val="22"/>
          <w:szCs w:val="22"/>
          <w:lang w:val="mk-MK"/>
        </w:rPr>
        <w:t>е дел од пошироката студија за оценка на влијанието врз животната средина предизвикано од изградбата на централна депонија за Источниот и Североисточниот дел на Македонија во подрачјето на централната постројка за управување со отпад Мечкуевци – Арба</w:t>
      </w:r>
      <w:r w:rsidR="00513372">
        <w:rPr>
          <w:sz w:val="22"/>
          <w:szCs w:val="22"/>
          <w:lang w:val="mk-MK"/>
        </w:rPr>
        <w:t>ш</w:t>
      </w:r>
      <w:r w:rsidR="001C5699" w:rsidRPr="0094028E">
        <w:rPr>
          <w:sz w:val="22"/>
          <w:szCs w:val="22"/>
          <w:lang w:val="mk-MK"/>
        </w:rPr>
        <w:t xml:space="preserve">анци (Свети Николе). Основното еколошко истражување е дел од Договорот број </w:t>
      </w:r>
      <w:r w:rsidR="0037750B" w:rsidRPr="0094028E">
        <w:rPr>
          <w:sz w:val="22"/>
          <w:szCs w:val="22"/>
          <w:lang w:val="mk-MK"/>
        </w:rPr>
        <w:t>12-9539/1</w:t>
      </w:r>
      <w:r w:rsidR="00077390" w:rsidRPr="0094028E">
        <w:rPr>
          <w:sz w:val="22"/>
          <w:szCs w:val="22"/>
          <w:lang w:val="mk-MK"/>
        </w:rPr>
        <w:t>.</w:t>
      </w:r>
      <w:r w:rsidR="0037750B" w:rsidRPr="0094028E">
        <w:rPr>
          <w:sz w:val="22"/>
          <w:szCs w:val="22"/>
          <w:lang w:val="mk-MK"/>
        </w:rPr>
        <w:t xml:space="preserve"> </w:t>
      </w:r>
      <w:r w:rsidR="00076B30" w:rsidRPr="0094028E">
        <w:rPr>
          <w:sz w:val="22"/>
          <w:szCs w:val="22"/>
          <w:lang w:val="mk-MK"/>
        </w:rPr>
        <w:t xml:space="preserve">Согласно </w:t>
      </w:r>
      <w:r w:rsidR="005646C6" w:rsidRPr="0094028E">
        <w:rPr>
          <w:sz w:val="22"/>
          <w:szCs w:val="22"/>
          <w:lang w:val="mk-MK"/>
        </w:rPr>
        <w:t>У</w:t>
      </w:r>
      <w:r w:rsidR="00076B30" w:rsidRPr="0094028E">
        <w:rPr>
          <w:sz w:val="22"/>
          <w:szCs w:val="22"/>
          <w:lang w:val="mk-MK"/>
        </w:rPr>
        <w:t>патств</w:t>
      </w:r>
      <w:r w:rsidR="005646C6" w:rsidRPr="0094028E">
        <w:rPr>
          <w:sz w:val="22"/>
          <w:szCs w:val="22"/>
          <w:lang w:val="mk-MK"/>
        </w:rPr>
        <w:t>о</w:t>
      </w:r>
      <w:r w:rsidR="00076B30" w:rsidRPr="0094028E">
        <w:rPr>
          <w:sz w:val="22"/>
          <w:szCs w:val="22"/>
          <w:lang w:val="mk-MK"/>
        </w:rPr>
        <w:t>т</w:t>
      </w:r>
      <w:r w:rsidR="005646C6" w:rsidRPr="0094028E">
        <w:rPr>
          <w:sz w:val="22"/>
          <w:szCs w:val="22"/>
          <w:lang w:val="mk-MK"/>
        </w:rPr>
        <w:t>о</w:t>
      </w:r>
      <w:r w:rsidR="00076B30" w:rsidRPr="0094028E">
        <w:rPr>
          <w:sz w:val="22"/>
          <w:szCs w:val="22"/>
          <w:lang w:val="mk-MK"/>
        </w:rPr>
        <w:t xml:space="preserve"> број</w:t>
      </w:r>
      <w:r w:rsidR="00FA1E4E" w:rsidRPr="0094028E">
        <w:rPr>
          <w:sz w:val="22"/>
          <w:szCs w:val="22"/>
          <w:lang w:val="mk-MK"/>
        </w:rPr>
        <w:t xml:space="preserve"> </w:t>
      </w:r>
      <w:r w:rsidR="00076B30" w:rsidRPr="0094028E">
        <w:rPr>
          <w:sz w:val="22"/>
          <w:szCs w:val="22"/>
          <w:lang w:val="mk-MK"/>
        </w:rPr>
        <w:t xml:space="preserve">7/2010 </w:t>
      </w:r>
      <w:r w:rsidR="005646C6" w:rsidRPr="0094028E">
        <w:rPr>
          <w:sz w:val="22"/>
          <w:szCs w:val="22"/>
          <w:lang w:val="mk-MK"/>
        </w:rPr>
        <w:t>од Уредбата за оценка на влијанието врз животната средина</w:t>
      </w:r>
      <w:r w:rsidR="00077390" w:rsidRPr="0094028E">
        <w:rPr>
          <w:sz w:val="22"/>
          <w:szCs w:val="22"/>
          <w:lang w:val="mk-MK"/>
        </w:rPr>
        <w:t xml:space="preserve">, </w:t>
      </w:r>
      <w:r w:rsidR="00B377E9" w:rsidRPr="0094028E">
        <w:rPr>
          <w:sz w:val="22"/>
          <w:szCs w:val="22"/>
          <w:lang w:val="mk-MK"/>
        </w:rPr>
        <w:t xml:space="preserve">целта на основната студија е да обезбеди адекватни и точни основни еколошки информации (информации за животната средина). </w:t>
      </w:r>
      <w:r w:rsidR="00C27278">
        <w:rPr>
          <w:sz w:val="22"/>
          <w:szCs w:val="22"/>
          <w:lang w:val="mk-MK"/>
        </w:rPr>
        <w:t>Ова</w:t>
      </w:r>
      <w:r w:rsidR="00B377E9" w:rsidRPr="0094028E">
        <w:rPr>
          <w:sz w:val="22"/>
          <w:szCs w:val="22"/>
          <w:lang w:val="mk-MK"/>
        </w:rPr>
        <w:t xml:space="preserve"> истражување е важен дел од основната студија со кое се</w:t>
      </w:r>
      <w:r w:rsidR="00077390" w:rsidRPr="0094028E">
        <w:rPr>
          <w:sz w:val="22"/>
          <w:szCs w:val="22"/>
          <w:lang w:val="mk-MK"/>
        </w:rPr>
        <w:t>:</w:t>
      </w:r>
    </w:p>
    <w:p w:rsidR="00077390" w:rsidRPr="0094028E" w:rsidRDefault="00C27278" w:rsidP="001C3AAB">
      <w:pPr>
        <w:pStyle w:val="Default"/>
        <w:numPr>
          <w:ilvl w:val="0"/>
          <w:numId w:val="3"/>
        </w:numPr>
        <w:spacing w:before="0" w:line="276" w:lineRule="auto"/>
        <w:jc w:val="both"/>
        <w:rPr>
          <w:sz w:val="22"/>
          <w:szCs w:val="22"/>
          <w:lang w:val="mk-MK"/>
        </w:rPr>
      </w:pPr>
      <w:r>
        <w:rPr>
          <w:sz w:val="22"/>
          <w:szCs w:val="22"/>
          <w:lang w:val="mk-MK"/>
        </w:rPr>
        <w:t>Обезбедуваат к</w:t>
      </w:r>
      <w:r w:rsidRPr="0094028E">
        <w:rPr>
          <w:sz w:val="22"/>
          <w:szCs w:val="22"/>
          <w:lang w:val="mk-MK"/>
        </w:rPr>
        <w:t xml:space="preserve">онкретни </w:t>
      </w:r>
      <w:r w:rsidR="001C3AAB" w:rsidRPr="0094028E">
        <w:rPr>
          <w:sz w:val="22"/>
          <w:szCs w:val="22"/>
          <w:lang w:val="mk-MK"/>
        </w:rPr>
        <w:t>и ажурирани информации од прва рака за актуелните еколошки карактеристики на предложената депонија во централната постројка за управување со отпад Мечкуевци-Арба</w:t>
      </w:r>
      <w:r>
        <w:rPr>
          <w:sz w:val="22"/>
          <w:szCs w:val="22"/>
          <w:lang w:val="mk-MK"/>
        </w:rPr>
        <w:t>ш</w:t>
      </w:r>
      <w:r w:rsidR="001C3AAB" w:rsidRPr="0094028E">
        <w:rPr>
          <w:sz w:val="22"/>
          <w:szCs w:val="22"/>
          <w:lang w:val="mk-MK"/>
        </w:rPr>
        <w:t>анци</w:t>
      </w:r>
      <w:r w:rsidR="00077390" w:rsidRPr="0094028E">
        <w:rPr>
          <w:sz w:val="22"/>
          <w:szCs w:val="22"/>
          <w:lang w:val="mk-MK"/>
        </w:rPr>
        <w:t xml:space="preserve"> </w:t>
      </w:r>
      <w:r w:rsidR="00595858" w:rsidRPr="0094028E">
        <w:rPr>
          <w:sz w:val="22"/>
          <w:szCs w:val="22"/>
          <w:lang w:val="mk-MK"/>
        </w:rPr>
        <w:t>и во нејзината близина</w:t>
      </w:r>
      <w:r w:rsidR="00077390" w:rsidRPr="0094028E">
        <w:rPr>
          <w:sz w:val="22"/>
          <w:szCs w:val="22"/>
          <w:lang w:val="mk-MK"/>
        </w:rPr>
        <w:t xml:space="preserve">; </w:t>
      </w:r>
    </w:p>
    <w:p w:rsidR="00077390" w:rsidRPr="0094028E" w:rsidRDefault="00C27278" w:rsidP="00A54D9A">
      <w:pPr>
        <w:pStyle w:val="Default"/>
        <w:numPr>
          <w:ilvl w:val="0"/>
          <w:numId w:val="3"/>
        </w:numPr>
        <w:spacing w:before="0" w:line="276" w:lineRule="auto"/>
        <w:jc w:val="both"/>
        <w:rPr>
          <w:sz w:val="22"/>
          <w:szCs w:val="22"/>
          <w:lang w:val="mk-MK"/>
        </w:rPr>
      </w:pPr>
      <w:r>
        <w:rPr>
          <w:sz w:val="22"/>
          <w:szCs w:val="22"/>
          <w:lang w:val="mk-MK"/>
        </w:rPr>
        <w:t>П</w:t>
      </w:r>
      <w:r w:rsidR="00B10451" w:rsidRPr="0094028E">
        <w:rPr>
          <w:sz w:val="22"/>
          <w:szCs w:val="22"/>
          <w:lang w:val="mk-MK"/>
        </w:rPr>
        <w:t>роверуваат информациите добиени од прегледот на постојнат</w:t>
      </w:r>
      <w:r w:rsidR="007F72D8">
        <w:rPr>
          <w:sz w:val="22"/>
          <w:szCs w:val="22"/>
          <w:lang w:val="mk-MK"/>
        </w:rPr>
        <w:t>а</w:t>
      </w:r>
      <w:r w:rsidR="00B10451" w:rsidRPr="0094028E">
        <w:rPr>
          <w:sz w:val="22"/>
          <w:szCs w:val="22"/>
          <w:lang w:val="mk-MK"/>
        </w:rPr>
        <w:t xml:space="preserve"> литература; и</w:t>
      </w:r>
    </w:p>
    <w:p w:rsidR="00077390" w:rsidRPr="0094028E" w:rsidRDefault="00C27278" w:rsidP="00A54D9A">
      <w:pPr>
        <w:pStyle w:val="Default"/>
        <w:numPr>
          <w:ilvl w:val="0"/>
          <w:numId w:val="3"/>
        </w:numPr>
        <w:spacing w:before="0" w:line="276" w:lineRule="auto"/>
        <w:jc w:val="both"/>
        <w:rPr>
          <w:sz w:val="22"/>
          <w:szCs w:val="22"/>
          <w:lang w:val="mk-MK"/>
        </w:rPr>
      </w:pPr>
      <w:r>
        <w:rPr>
          <w:sz w:val="22"/>
          <w:szCs w:val="22"/>
          <w:lang w:val="mk-MK"/>
        </w:rPr>
        <w:t>П</w:t>
      </w:r>
      <w:r w:rsidR="002B2240" w:rsidRPr="0094028E">
        <w:rPr>
          <w:sz w:val="22"/>
          <w:szCs w:val="22"/>
          <w:lang w:val="mk-MK"/>
        </w:rPr>
        <w:t>ополнуваат актуелните недостатоци од информации</w:t>
      </w:r>
      <w:r w:rsidR="00077390" w:rsidRPr="0094028E">
        <w:rPr>
          <w:sz w:val="22"/>
          <w:szCs w:val="22"/>
          <w:lang w:val="mk-MK"/>
        </w:rPr>
        <w:t>.</w:t>
      </w:r>
    </w:p>
    <w:p w:rsidR="00077390" w:rsidRPr="0094028E" w:rsidRDefault="00DD0059" w:rsidP="001B1737">
      <w:pPr>
        <w:pStyle w:val="Default"/>
        <w:spacing w:line="276" w:lineRule="auto"/>
        <w:jc w:val="both"/>
        <w:rPr>
          <w:sz w:val="22"/>
          <w:szCs w:val="22"/>
          <w:lang w:val="mk-MK"/>
        </w:rPr>
      </w:pPr>
      <w:r w:rsidRPr="0094028E">
        <w:rPr>
          <w:sz w:val="22"/>
          <w:szCs w:val="22"/>
          <w:lang w:val="mk-MK"/>
        </w:rPr>
        <w:t xml:space="preserve">Пред да бидат </w:t>
      </w:r>
      <w:r w:rsidR="00C27278">
        <w:rPr>
          <w:sz w:val="22"/>
          <w:szCs w:val="22"/>
          <w:lang w:val="mk-MK"/>
        </w:rPr>
        <w:t>спроведат</w:t>
      </w:r>
      <w:r w:rsidR="00C27278" w:rsidRPr="0094028E">
        <w:rPr>
          <w:sz w:val="22"/>
          <w:szCs w:val="22"/>
          <w:lang w:val="mk-MK"/>
        </w:rPr>
        <w:t xml:space="preserve"> </w:t>
      </w:r>
      <w:r w:rsidRPr="0094028E">
        <w:rPr>
          <w:sz w:val="22"/>
          <w:szCs w:val="22"/>
          <w:lang w:val="mk-MK"/>
        </w:rPr>
        <w:t xml:space="preserve">основните еколошки истражувања, беше направена селекција на клучните компоненти и процесот на екосистемот и беа идентификувани целните </w:t>
      </w:r>
      <w:r w:rsidRPr="00B81027">
        <w:rPr>
          <w:sz w:val="22"/>
          <w:szCs w:val="22"/>
          <w:highlight w:val="yellow"/>
          <w:lang w:val="mk-MK"/>
        </w:rPr>
        <w:t>такса</w:t>
      </w:r>
      <w:r w:rsidRPr="0094028E">
        <w:rPr>
          <w:sz w:val="22"/>
          <w:szCs w:val="22"/>
          <w:lang w:val="mk-MK"/>
        </w:rPr>
        <w:t xml:space="preserve"> групи на местото опфатено со студијата (Мечкуевци-Арба</w:t>
      </w:r>
      <w:r w:rsidR="00C27278">
        <w:rPr>
          <w:sz w:val="22"/>
          <w:szCs w:val="22"/>
          <w:lang w:val="mk-MK"/>
        </w:rPr>
        <w:t>ш</w:t>
      </w:r>
      <w:r w:rsidRPr="0094028E">
        <w:rPr>
          <w:sz w:val="22"/>
          <w:szCs w:val="22"/>
          <w:lang w:val="mk-MK"/>
        </w:rPr>
        <w:t>анци)</w:t>
      </w:r>
      <w:r w:rsidR="006B0D2A" w:rsidRPr="0094028E">
        <w:rPr>
          <w:sz w:val="22"/>
          <w:szCs w:val="22"/>
          <w:lang w:val="mk-MK"/>
        </w:rPr>
        <w:t xml:space="preserve"> кои се сметаат за релевантни, важни, </w:t>
      </w:r>
      <w:r w:rsidR="006B0D2A" w:rsidRPr="0094028E">
        <w:rPr>
          <w:sz w:val="22"/>
          <w:szCs w:val="22"/>
          <w:lang w:val="mk-MK"/>
        </w:rPr>
        <w:lastRenderedPageBreak/>
        <w:t>вредни</w:t>
      </w:r>
      <w:r w:rsidR="00C27278">
        <w:rPr>
          <w:sz w:val="22"/>
          <w:szCs w:val="22"/>
          <w:lang w:val="mk-MK"/>
        </w:rPr>
        <w:t>,</w:t>
      </w:r>
      <w:r w:rsidR="006B0D2A" w:rsidRPr="0094028E">
        <w:rPr>
          <w:sz w:val="22"/>
          <w:szCs w:val="22"/>
          <w:lang w:val="mk-MK"/>
        </w:rPr>
        <w:t xml:space="preserve"> подложни и чувствителни на промени или кои се фундаментални за функционирање на екосистемот. Еколошкото истражување </w:t>
      </w:r>
      <w:r w:rsidR="00F613D2" w:rsidRPr="0094028E">
        <w:rPr>
          <w:sz w:val="22"/>
          <w:szCs w:val="22"/>
          <w:lang w:val="mk-MK"/>
        </w:rPr>
        <w:t xml:space="preserve">стави акцент на локацијата на предложената депонија и ги зеде предвид претходно направените истражувања во овој регион, ја разгледа литературата на влијанието кое депонијата би го имала врз дивиот свет; фактот дека станува збор за ЕМЕРАЛД место и за значајното подрачје за птици Овче Поле; додека </w:t>
      </w:r>
      <w:r w:rsidR="002A6A05" w:rsidRPr="0094028E">
        <w:rPr>
          <w:sz w:val="22"/>
          <w:szCs w:val="22"/>
          <w:lang w:val="mk-MK"/>
        </w:rPr>
        <w:t xml:space="preserve">во однос на сезоната за реализација на истражувањето, </w:t>
      </w:r>
      <w:r w:rsidR="002A6A05" w:rsidRPr="0094028E">
        <w:rPr>
          <w:b/>
          <w:i/>
          <w:sz w:val="22"/>
          <w:szCs w:val="22"/>
          <w:u w:val="single"/>
          <w:lang w:val="mk-MK"/>
        </w:rPr>
        <w:t>птиците и цицачите</w:t>
      </w:r>
      <w:r w:rsidR="002A6A05" w:rsidRPr="0094028E">
        <w:rPr>
          <w:sz w:val="22"/>
          <w:szCs w:val="22"/>
          <w:lang w:val="mk-MK"/>
        </w:rPr>
        <w:t xml:space="preserve"> беа избрани како целни такса групи врз кои влијанијата е најверојатно дека би биле значителни</w:t>
      </w:r>
      <w:r w:rsidR="00077390" w:rsidRPr="0094028E">
        <w:rPr>
          <w:sz w:val="22"/>
          <w:szCs w:val="22"/>
          <w:lang w:val="mk-MK"/>
        </w:rPr>
        <w:t>.</w:t>
      </w:r>
    </w:p>
    <w:p w:rsidR="00077390" w:rsidRPr="0094028E" w:rsidRDefault="00EA6747" w:rsidP="003B7DB0">
      <w:pPr>
        <w:pStyle w:val="Default"/>
        <w:spacing w:line="276" w:lineRule="auto"/>
        <w:jc w:val="both"/>
        <w:rPr>
          <w:sz w:val="22"/>
          <w:szCs w:val="22"/>
          <w:lang w:val="mk-MK"/>
        </w:rPr>
      </w:pPr>
      <w:r w:rsidRPr="0094028E">
        <w:rPr>
          <w:sz w:val="22"/>
          <w:szCs w:val="22"/>
          <w:lang w:val="mk-MK"/>
        </w:rPr>
        <w:t xml:space="preserve">Овој тип на методологија е практичен и економичен </w:t>
      </w:r>
      <w:r w:rsidR="0074237B" w:rsidRPr="0094028E">
        <w:rPr>
          <w:sz w:val="22"/>
          <w:szCs w:val="22"/>
          <w:lang w:val="mk-MK"/>
        </w:rPr>
        <w:t xml:space="preserve">и со него се овозможува </w:t>
      </w:r>
      <w:r w:rsidRPr="0094028E">
        <w:rPr>
          <w:sz w:val="22"/>
          <w:szCs w:val="22"/>
          <w:lang w:val="mk-MK"/>
        </w:rPr>
        <w:t>основното истражување да обезбеди исцрпни еколошки информации за самото место, затоа што прибирањет</w:t>
      </w:r>
      <w:r w:rsidR="00A82225" w:rsidRPr="0094028E">
        <w:rPr>
          <w:sz w:val="22"/>
          <w:szCs w:val="22"/>
          <w:lang w:val="mk-MK"/>
        </w:rPr>
        <w:t>о на големо количество податоци</w:t>
      </w:r>
      <w:r w:rsidRPr="0094028E">
        <w:rPr>
          <w:sz w:val="22"/>
          <w:szCs w:val="22"/>
          <w:lang w:val="mk-MK"/>
        </w:rPr>
        <w:t xml:space="preserve"> без </w:t>
      </w:r>
      <w:r w:rsidR="00A82225" w:rsidRPr="0094028E">
        <w:rPr>
          <w:sz w:val="22"/>
          <w:szCs w:val="22"/>
          <w:lang w:val="mk-MK"/>
        </w:rPr>
        <w:t xml:space="preserve">притоа </w:t>
      </w:r>
      <w:r w:rsidR="0074237B" w:rsidRPr="0094028E">
        <w:rPr>
          <w:sz w:val="22"/>
          <w:szCs w:val="22"/>
          <w:lang w:val="mk-MK"/>
        </w:rPr>
        <w:t xml:space="preserve">да постои </w:t>
      </w:r>
      <w:r w:rsidRPr="0094028E">
        <w:rPr>
          <w:sz w:val="22"/>
          <w:szCs w:val="22"/>
          <w:lang w:val="mk-MK"/>
        </w:rPr>
        <w:t xml:space="preserve">јасно дефиниран фокус </w:t>
      </w:r>
      <w:r w:rsidR="00A82225" w:rsidRPr="0094028E">
        <w:rPr>
          <w:sz w:val="22"/>
          <w:szCs w:val="22"/>
          <w:lang w:val="mk-MK"/>
        </w:rPr>
        <w:t>нема да ја олесни последова</w:t>
      </w:r>
      <w:r w:rsidR="003B7DB0" w:rsidRPr="0094028E">
        <w:rPr>
          <w:sz w:val="22"/>
          <w:szCs w:val="22"/>
          <w:lang w:val="mk-MK"/>
        </w:rPr>
        <w:t>телната еколошка проценка</w:t>
      </w:r>
      <w:r w:rsidR="00077390" w:rsidRPr="0094028E">
        <w:rPr>
          <w:sz w:val="22"/>
          <w:szCs w:val="22"/>
          <w:lang w:val="mk-MK"/>
        </w:rPr>
        <w:t>.</w:t>
      </w:r>
    </w:p>
    <w:p w:rsidR="00591940" w:rsidRPr="0094028E" w:rsidRDefault="004A4AD4" w:rsidP="004A4AD4">
      <w:pPr>
        <w:pStyle w:val="Default"/>
        <w:spacing w:line="276" w:lineRule="auto"/>
        <w:jc w:val="both"/>
        <w:rPr>
          <w:sz w:val="22"/>
          <w:szCs w:val="22"/>
          <w:lang w:val="mk-MK"/>
        </w:rPr>
      </w:pPr>
      <w:r w:rsidRPr="0094028E">
        <w:rPr>
          <w:sz w:val="22"/>
          <w:szCs w:val="22"/>
          <w:lang w:val="mk-MK"/>
        </w:rPr>
        <w:t>Овој извештај ќе биде резимиран, за да биде вклучен во Проценката на влијанијата врз животната средина за потребите на проектот</w:t>
      </w:r>
      <w:r w:rsidR="00077390" w:rsidRPr="0094028E">
        <w:rPr>
          <w:sz w:val="22"/>
          <w:szCs w:val="22"/>
          <w:lang w:val="mk-MK"/>
        </w:rPr>
        <w:t xml:space="preserve">. </w:t>
      </w:r>
    </w:p>
    <w:p w:rsidR="00591940" w:rsidRPr="0094028E" w:rsidRDefault="00400039" w:rsidP="00A54D9A">
      <w:pPr>
        <w:pStyle w:val="Heading2"/>
        <w:numPr>
          <w:ilvl w:val="1"/>
          <w:numId w:val="2"/>
        </w:numPr>
        <w:ind w:left="465"/>
        <w:jc w:val="both"/>
        <w:rPr>
          <w:rFonts w:ascii="Calibri" w:hAnsi="Calibri"/>
          <w:sz w:val="22"/>
          <w:szCs w:val="22"/>
          <w:lang w:val="mk-MK"/>
        </w:rPr>
      </w:pPr>
      <w:bookmarkStart w:id="2" w:name="_Toc478908396"/>
      <w:r w:rsidRPr="0094028E">
        <w:rPr>
          <w:rFonts w:ascii="Calibri" w:hAnsi="Calibri"/>
          <w:sz w:val="22"/>
          <w:szCs w:val="22"/>
          <w:lang w:val="mk-MK"/>
        </w:rPr>
        <w:t>ОПИС НА МЕСТОТО</w:t>
      </w:r>
      <w:bookmarkEnd w:id="2"/>
    </w:p>
    <w:p w:rsidR="006216D6" w:rsidRPr="0094028E" w:rsidRDefault="006216D6" w:rsidP="0045481C">
      <w:pPr>
        <w:pStyle w:val="Heading3"/>
        <w:jc w:val="both"/>
        <w:rPr>
          <w:rFonts w:ascii="Calibri" w:hAnsi="Calibri"/>
          <w:sz w:val="22"/>
          <w:szCs w:val="22"/>
          <w:lang w:val="mk-MK"/>
        </w:rPr>
      </w:pPr>
      <w:bookmarkStart w:id="3" w:name="_Toc478908397"/>
      <w:r w:rsidRPr="0094028E">
        <w:rPr>
          <w:rFonts w:ascii="Calibri" w:hAnsi="Calibri"/>
          <w:sz w:val="22"/>
          <w:szCs w:val="22"/>
          <w:lang w:val="mk-MK"/>
        </w:rPr>
        <w:t xml:space="preserve">1.2.1 </w:t>
      </w:r>
      <w:r w:rsidR="00400039" w:rsidRPr="0094028E">
        <w:rPr>
          <w:rFonts w:ascii="Calibri" w:hAnsi="Calibri"/>
          <w:sz w:val="22"/>
          <w:szCs w:val="22"/>
          <w:lang w:val="mk-MK"/>
        </w:rPr>
        <w:t>ЛОКАЦИЈА</w:t>
      </w:r>
      <w:bookmarkEnd w:id="3"/>
    </w:p>
    <w:p w:rsidR="00676D21" w:rsidRPr="0094028E" w:rsidRDefault="00941D5E" w:rsidP="00E0607E">
      <w:pPr>
        <w:jc w:val="both"/>
        <w:rPr>
          <w:rFonts w:ascii="Calibri" w:hAnsi="Calibri"/>
          <w:sz w:val="22"/>
          <w:szCs w:val="22"/>
          <w:lang w:val="mk-MK"/>
        </w:rPr>
      </w:pPr>
      <w:r w:rsidRPr="0094028E">
        <w:rPr>
          <w:rFonts w:ascii="Calibri" w:hAnsi="Calibri"/>
          <w:sz w:val="22"/>
          <w:szCs w:val="22"/>
          <w:lang w:val="mk-MK"/>
        </w:rPr>
        <w:t xml:space="preserve">Местото предложено за централната постројка за управување со отпад се наоѓа во источниот дел на Општина Свети Николе (слика 1), во пограничното подрачје помеѓу селата Мечкуевци и </w:t>
      </w:r>
      <w:r w:rsidR="00C27278">
        <w:rPr>
          <w:rFonts w:ascii="Calibri" w:hAnsi="Calibri"/>
          <w:sz w:val="22"/>
          <w:szCs w:val="22"/>
          <w:lang w:val="mk-MK"/>
        </w:rPr>
        <w:t>Арбашанци</w:t>
      </w:r>
      <w:r w:rsidRPr="0094028E">
        <w:rPr>
          <w:rFonts w:ascii="Calibri" w:hAnsi="Calibri"/>
          <w:sz w:val="22"/>
          <w:szCs w:val="22"/>
          <w:lang w:val="mk-MK"/>
        </w:rPr>
        <w:t xml:space="preserve">. Станува збор за </w:t>
      </w:r>
      <w:r w:rsidR="00A42D38" w:rsidRPr="0094028E">
        <w:rPr>
          <w:rFonts w:ascii="Calibri" w:hAnsi="Calibri"/>
          <w:sz w:val="22"/>
          <w:szCs w:val="22"/>
          <w:lang w:val="mk-MK"/>
        </w:rPr>
        <w:t xml:space="preserve">слободно (празно) земјиште кое е во сопственост на Општината и кое се состои од две соседни парцели – едната во Мечкуевци </w:t>
      </w:r>
      <w:r w:rsidR="006216D6" w:rsidRPr="0094028E">
        <w:rPr>
          <w:rFonts w:ascii="Calibri" w:hAnsi="Calibri"/>
          <w:sz w:val="22"/>
          <w:szCs w:val="22"/>
          <w:lang w:val="mk-MK"/>
        </w:rPr>
        <w:t xml:space="preserve">(0.78 ha) </w:t>
      </w:r>
      <w:r w:rsidR="00401D00" w:rsidRPr="0094028E">
        <w:rPr>
          <w:rFonts w:ascii="Calibri" w:hAnsi="Calibri"/>
          <w:sz w:val="22"/>
          <w:szCs w:val="22"/>
          <w:lang w:val="mk-MK"/>
        </w:rPr>
        <w:t xml:space="preserve">и другата во </w:t>
      </w:r>
      <w:r w:rsidR="00C27278">
        <w:rPr>
          <w:rFonts w:ascii="Calibri" w:hAnsi="Calibri"/>
          <w:sz w:val="22"/>
          <w:szCs w:val="22"/>
          <w:lang w:val="mk-MK"/>
        </w:rPr>
        <w:t>Арбашанци</w:t>
      </w:r>
      <w:r w:rsidR="006216D6" w:rsidRPr="0094028E">
        <w:rPr>
          <w:rFonts w:ascii="Calibri" w:hAnsi="Calibri"/>
          <w:sz w:val="22"/>
          <w:szCs w:val="22"/>
          <w:lang w:val="mk-MK"/>
        </w:rPr>
        <w:t xml:space="preserve"> (37.5 ha). </w:t>
      </w:r>
      <w:r w:rsidR="00401D00" w:rsidRPr="0094028E">
        <w:rPr>
          <w:rFonts w:ascii="Calibri" w:hAnsi="Calibri"/>
          <w:sz w:val="22"/>
          <w:szCs w:val="22"/>
          <w:lang w:val="mk-MK"/>
        </w:rPr>
        <w:t xml:space="preserve">Местото се наоѓа во ридесто подрачје (на надморска височина од околу </w:t>
      </w:r>
      <w:r w:rsidR="006216D6" w:rsidRPr="0094028E">
        <w:rPr>
          <w:rFonts w:ascii="Calibri" w:hAnsi="Calibri"/>
          <w:sz w:val="22"/>
          <w:szCs w:val="22"/>
          <w:lang w:val="mk-MK"/>
        </w:rPr>
        <w:t>610 m</w:t>
      </w:r>
      <w:r w:rsidR="00E373CE" w:rsidRPr="0094028E">
        <w:rPr>
          <w:rFonts w:ascii="Calibri" w:hAnsi="Calibri"/>
          <w:sz w:val="22"/>
          <w:szCs w:val="22"/>
          <w:lang w:val="mk-MK"/>
        </w:rPr>
        <w:t xml:space="preserve">), над Овчеполската котлина, </w:t>
      </w:r>
      <w:r w:rsidR="006216D6" w:rsidRPr="0094028E">
        <w:rPr>
          <w:rFonts w:ascii="Calibri" w:hAnsi="Calibri"/>
          <w:sz w:val="22"/>
          <w:szCs w:val="22"/>
          <w:lang w:val="mk-MK"/>
        </w:rPr>
        <w:t xml:space="preserve">15 km </w:t>
      </w:r>
      <w:r w:rsidR="00E373CE" w:rsidRPr="0094028E">
        <w:rPr>
          <w:rFonts w:ascii="Calibri" w:hAnsi="Calibri"/>
          <w:sz w:val="22"/>
          <w:szCs w:val="22"/>
          <w:lang w:val="mk-MK"/>
        </w:rPr>
        <w:t xml:space="preserve">североисточно од градот Свети Николе. </w:t>
      </w:r>
      <w:r w:rsidR="00E0607E" w:rsidRPr="0094028E">
        <w:rPr>
          <w:rFonts w:ascii="Calibri" w:hAnsi="Calibri"/>
          <w:sz w:val="22"/>
          <w:szCs w:val="22"/>
          <w:lang w:val="mk-MK"/>
        </w:rPr>
        <w:t xml:space="preserve">Пристапот </w:t>
      </w:r>
      <w:r w:rsidR="003F341D" w:rsidRPr="0094028E">
        <w:rPr>
          <w:rFonts w:ascii="Calibri" w:hAnsi="Calibri"/>
          <w:sz w:val="22"/>
          <w:szCs w:val="22"/>
          <w:lang w:val="mk-MK"/>
        </w:rPr>
        <w:t>е овозможен</w:t>
      </w:r>
      <w:r w:rsidR="00E0607E" w:rsidRPr="0094028E">
        <w:rPr>
          <w:rFonts w:ascii="Calibri" w:hAnsi="Calibri"/>
          <w:sz w:val="22"/>
          <w:szCs w:val="22"/>
          <w:lang w:val="mk-MK"/>
        </w:rPr>
        <w:t xml:space="preserve"> преку локалниот асфалтен пат Свети Николе - Пробиштип</w:t>
      </w:r>
      <w:r w:rsidR="006216D6" w:rsidRPr="0094028E">
        <w:rPr>
          <w:rFonts w:ascii="Calibri" w:hAnsi="Calibri"/>
          <w:sz w:val="22"/>
          <w:szCs w:val="22"/>
          <w:lang w:val="mk-MK"/>
        </w:rPr>
        <w:t xml:space="preserve">. </w:t>
      </w:r>
    </w:p>
    <w:p w:rsidR="006216D6" w:rsidRPr="0094028E" w:rsidRDefault="006216D6" w:rsidP="0045481C">
      <w:pPr>
        <w:pStyle w:val="Heading3"/>
        <w:jc w:val="both"/>
        <w:rPr>
          <w:rFonts w:ascii="Calibri" w:hAnsi="Calibri"/>
          <w:sz w:val="22"/>
          <w:szCs w:val="22"/>
          <w:lang w:val="mk-MK"/>
        </w:rPr>
      </w:pPr>
      <w:bookmarkStart w:id="4" w:name="_Toc478908398"/>
      <w:r w:rsidRPr="0094028E">
        <w:rPr>
          <w:rFonts w:ascii="Calibri" w:hAnsi="Calibri"/>
          <w:sz w:val="22"/>
          <w:szCs w:val="22"/>
          <w:lang w:val="mk-MK"/>
        </w:rPr>
        <w:t xml:space="preserve">1.2.2 </w:t>
      </w:r>
      <w:r w:rsidR="003660B9" w:rsidRPr="0094028E">
        <w:rPr>
          <w:rFonts w:ascii="Calibri" w:hAnsi="Calibri"/>
          <w:sz w:val="22"/>
          <w:szCs w:val="22"/>
          <w:lang w:val="mk-MK"/>
        </w:rPr>
        <w:t>СОПСТВЕНОСТ НА ЛОКАЦИЈАТА</w:t>
      </w:r>
      <w:bookmarkEnd w:id="4"/>
    </w:p>
    <w:p w:rsidR="00F32F6C" w:rsidRPr="0094028E" w:rsidRDefault="00C14AF0" w:rsidP="00C14AF0">
      <w:pPr>
        <w:jc w:val="both"/>
        <w:rPr>
          <w:rFonts w:ascii="Calibri" w:hAnsi="Calibri"/>
          <w:sz w:val="22"/>
          <w:szCs w:val="22"/>
          <w:lang w:val="mk-MK"/>
        </w:rPr>
      </w:pPr>
      <w:r w:rsidRPr="0094028E">
        <w:rPr>
          <w:rFonts w:ascii="Calibri" w:hAnsi="Calibri"/>
          <w:sz w:val="22"/>
          <w:szCs w:val="22"/>
          <w:lang w:val="mk-MK"/>
        </w:rPr>
        <w:t>Предложената локација е во јавна сопственост и таа повремено се користи како пасишта – така е регистрирана и во Катастарот</w:t>
      </w:r>
      <w:r w:rsidR="005C26F5" w:rsidRPr="0094028E">
        <w:rPr>
          <w:rFonts w:ascii="Calibri" w:hAnsi="Calibri"/>
          <w:sz w:val="22"/>
          <w:szCs w:val="22"/>
          <w:lang w:val="mk-MK"/>
        </w:rPr>
        <w:t>.</w:t>
      </w:r>
    </w:p>
    <w:p w:rsidR="006216D6" w:rsidRPr="0094028E" w:rsidRDefault="006216D6" w:rsidP="0045481C">
      <w:pPr>
        <w:pStyle w:val="Heading3"/>
        <w:jc w:val="both"/>
        <w:rPr>
          <w:rFonts w:ascii="Calibri" w:hAnsi="Calibri"/>
          <w:sz w:val="22"/>
          <w:szCs w:val="22"/>
          <w:lang w:val="mk-MK"/>
        </w:rPr>
      </w:pPr>
      <w:r w:rsidRPr="0094028E">
        <w:rPr>
          <w:rFonts w:ascii="Calibri" w:hAnsi="Calibri"/>
          <w:sz w:val="22"/>
          <w:szCs w:val="22"/>
          <w:lang w:val="mk-MK"/>
        </w:rPr>
        <w:t xml:space="preserve"> </w:t>
      </w:r>
      <w:bookmarkStart w:id="5" w:name="_Toc478908399"/>
      <w:r w:rsidRPr="0094028E">
        <w:rPr>
          <w:rFonts w:ascii="Calibri" w:hAnsi="Calibri"/>
          <w:sz w:val="22"/>
          <w:szCs w:val="22"/>
          <w:lang w:val="mk-MK"/>
        </w:rPr>
        <w:t xml:space="preserve">1.2.3 </w:t>
      </w:r>
      <w:r w:rsidR="00D04F0F" w:rsidRPr="0094028E">
        <w:rPr>
          <w:rFonts w:ascii="Calibri" w:hAnsi="Calibri"/>
          <w:sz w:val="22"/>
          <w:szCs w:val="22"/>
          <w:lang w:val="mk-MK"/>
        </w:rPr>
        <w:t>РАСПОРЕД НА ЛОКАЦИЈАТА</w:t>
      </w:r>
      <w:bookmarkEnd w:id="5"/>
      <w:r w:rsidR="009135F9" w:rsidRPr="0094028E">
        <w:rPr>
          <w:rFonts w:ascii="Calibri" w:hAnsi="Calibri"/>
          <w:sz w:val="22"/>
          <w:szCs w:val="22"/>
          <w:lang w:val="mk-MK"/>
        </w:rPr>
        <w:t xml:space="preserve">                         </w:t>
      </w:r>
    </w:p>
    <w:p w:rsidR="007C1CFB" w:rsidRPr="0094028E" w:rsidRDefault="007310ED" w:rsidP="007C1CFB">
      <w:pPr>
        <w:keepNext/>
        <w:spacing w:after="0"/>
        <w:jc w:val="both"/>
        <w:rPr>
          <w:rFonts w:ascii="Calibri" w:hAnsi="Calibri"/>
          <w:noProof/>
          <w:sz w:val="22"/>
          <w:szCs w:val="22"/>
          <w:lang w:val="mk-MK"/>
        </w:rPr>
      </w:pPr>
      <w:r w:rsidRPr="0094028E">
        <w:rPr>
          <w:rFonts w:ascii="Calibri" w:hAnsi="Calibri"/>
          <w:sz w:val="22"/>
          <w:szCs w:val="22"/>
          <w:lang w:val="mk-MK"/>
        </w:rPr>
        <w:t xml:space="preserve">Се работи за гринфилд локација која се наоѓа помеѓу Мечкуевци, кое се смета за главна локација, и </w:t>
      </w:r>
      <w:r w:rsidR="00C27278">
        <w:rPr>
          <w:rFonts w:ascii="Calibri" w:hAnsi="Calibri"/>
          <w:sz w:val="22"/>
          <w:szCs w:val="22"/>
          <w:lang w:val="mk-MK"/>
        </w:rPr>
        <w:t>Арбашанци</w:t>
      </w:r>
      <w:r w:rsidR="00077390" w:rsidRPr="0094028E">
        <w:rPr>
          <w:rFonts w:ascii="Calibri" w:hAnsi="Calibri"/>
          <w:sz w:val="22"/>
          <w:szCs w:val="22"/>
          <w:lang w:val="mk-MK"/>
        </w:rPr>
        <w:t xml:space="preserve">, </w:t>
      </w:r>
      <w:r w:rsidR="00FF6CCA" w:rsidRPr="0094028E">
        <w:rPr>
          <w:rFonts w:ascii="Calibri" w:hAnsi="Calibri"/>
          <w:sz w:val="22"/>
          <w:szCs w:val="22"/>
          <w:lang w:val="mk-MK"/>
        </w:rPr>
        <w:t xml:space="preserve">кое се смета како потенцијално подрачје за експанзија. Поголем дел од локацијата е ридеста, со </w:t>
      </w:r>
      <w:r w:rsidR="007931B4" w:rsidRPr="0094028E">
        <w:rPr>
          <w:rFonts w:ascii="Calibri" w:hAnsi="Calibri"/>
          <w:sz w:val="22"/>
          <w:szCs w:val="22"/>
          <w:lang w:val="mk-MK"/>
        </w:rPr>
        <w:t xml:space="preserve">просечни </w:t>
      </w:r>
      <w:r w:rsidR="00077390" w:rsidRPr="0094028E">
        <w:rPr>
          <w:rFonts w:ascii="Calibri" w:hAnsi="Calibri" w:cstheme="minorHAnsi"/>
          <w:sz w:val="22"/>
          <w:szCs w:val="22"/>
          <w:lang w:val="mk-MK"/>
        </w:rPr>
        <w:t xml:space="preserve">550-600 </w:t>
      </w:r>
      <w:r w:rsidR="00FF6CCA" w:rsidRPr="0094028E">
        <w:rPr>
          <w:rFonts w:ascii="Calibri" w:hAnsi="Calibri" w:cstheme="minorHAnsi"/>
          <w:sz w:val="22"/>
          <w:szCs w:val="22"/>
          <w:lang w:val="mk-MK"/>
        </w:rPr>
        <w:t xml:space="preserve">метри надморска </w:t>
      </w:r>
      <w:r w:rsidR="00365FA9" w:rsidRPr="0094028E">
        <w:rPr>
          <w:rFonts w:ascii="Calibri" w:hAnsi="Calibri" w:cstheme="minorHAnsi"/>
          <w:sz w:val="22"/>
          <w:szCs w:val="22"/>
          <w:lang w:val="mk-MK"/>
        </w:rPr>
        <w:t>височина (слика 2). Локацијата и нејзиното пошироко опкружување се пасишта и истите досега не се користеле како обработливо земјиште. На локацијата нема објекти. На локацијата и во нејзиното пошироко опкружување</w:t>
      </w:r>
      <w:r w:rsidR="000F43FB" w:rsidRPr="0094028E">
        <w:rPr>
          <w:rFonts w:ascii="Calibri" w:hAnsi="Calibri" w:cstheme="minorHAnsi"/>
          <w:sz w:val="22"/>
          <w:szCs w:val="22"/>
          <w:lang w:val="mk-MK"/>
        </w:rPr>
        <w:t xml:space="preserve"> има полуприродни живеалишта на кои </w:t>
      </w:r>
      <w:r w:rsidR="0001617C" w:rsidRPr="0094028E">
        <w:rPr>
          <w:rFonts w:ascii="Calibri" w:hAnsi="Calibri" w:cstheme="minorHAnsi"/>
          <w:sz w:val="22"/>
          <w:szCs w:val="22"/>
          <w:lang w:val="mk-MK"/>
        </w:rPr>
        <w:t xml:space="preserve">постојат степски тревници. Шумите се многу ретки, и се забележува само понекое </w:t>
      </w:r>
      <w:r w:rsidR="00267779" w:rsidRPr="0094028E">
        <w:rPr>
          <w:rFonts w:ascii="Calibri" w:hAnsi="Calibri" w:cstheme="minorHAnsi"/>
          <w:sz w:val="22"/>
          <w:szCs w:val="22"/>
          <w:lang w:val="mk-MK"/>
        </w:rPr>
        <w:t>поединечно</w:t>
      </w:r>
      <w:r w:rsidR="0001617C" w:rsidRPr="0094028E">
        <w:rPr>
          <w:rFonts w:ascii="Calibri" w:hAnsi="Calibri" w:cstheme="minorHAnsi"/>
          <w:sz w:val="22"/>
          <w:szCs w:val="22"/>
          <w:lang w:val="mk-MK"/>
        </w:rPr>
        <w:t xml:space="preserve"> дрво. </w:t>
      </w:r>
      <w:r w:rsidR="00060AA3" w:rsidRPr="0094028E">
        <w:rPr>
          <w:rFonts w:ascii="Calibri" w:hAnsi="Calibri" w:cstheme="minorHAnsi"/>
          <w:sz w:val="22"/>
          <w:szCs w:val="22"/>
          <w:lang w:val="mk-MK"/>
        </w:rPr>
        <w:t>Се забележува исто така и ретко присуство на грмуш</w:t>
      </w:r>
      <w:r w:rsidR="00267779">
        <w:rPr>
          <w:rFonts w:ascii="Calibri" w:hAnsi="Calibri" w:cstheme="minorHAnsi"/>
          <w:sz w:val="22"/>
          <w:szCs w:val="22"/>
          <w:lang w:val="mk-MK"/>
        </w:rPr>
        <w:t>к</w:t>
      </w:r>
      <w:r w:rsidR="00060AA3" w:rsidRPr="0094028E">
        <w:rPr>
          <w:rFonts w:ascii="Calibri" w:hAnsi="Calibri" w:cstheme="minorHAnsi"/>
          <w:sz w:val="22"/>
          <w:szCs w:val="22"/>
          <w:lang w:val="mk-MK"/>
        </w:rPr>
        <w:t xml:space="preserve">и и тоа најмногу по должината на </w:t>
      </w:r>
      <w:r w:rsidR="001A3914" w:rsidRPr="0094028E">
        <w:rPr>
          <w:rFonts w:ascii="Calibri" w:hAnsi="Calibri" w:cstheme="minorHAnsi"/>
          <w:sz w:val="22"/>
          <w:szCs w:val="22"/>
          <w:lang w:val="mk-MK"/>
        </w:rPr>
        <w:t>шанците. Пејзажот потсетува на степски така што тука можат да се забележат повеќе степски растенија и степска вегетацијата. Локацијата е о</w:t>
      </w:r>
      <w:r w:rsidR="00480439" w:rsidRPr="0094028E">
        <w:rPr>
          <w:rFonts w:ascii="Calibri" w:hAnsi="Calibri" w:cstheme="minorHAnsi"/>
          <w:sz w:val="22"/>
          <w:szCs w:val="22"/>
          <w:lang w:val="mk-MK"/>
        </w:rPr>
        <w:t>биколена со ниски ридови и котлини со деградирана вегетација и со остатоци од</w:t>
      </w:r>
      <w:r w:rsidR="00EA7767" w:rsidRPr="0094028E">
        <w:rPr>
          <w:rFonts w:ascii="Calibri" w:hAnsi="Calibri" w:cstheme="minorHAnsi"/>
          <w:sz w:val="22"/>
          <w:szCs w:val="22"/>
          <w:lang w:val="mk-MK"/>
        </w:rPr>
        <w:t xml:space="preserve"> дабова шума. Локацијата </w:t>
      </w:r>
      <w:r w:rsidR="00EA7767" w:rsidRPr="0094028E">
        <w:rPr>
          <w:rFonts w:ascii="Calibri" w:hAnsi="Calibri" w:cstheme="minorHAnsi"/>
          <w:sz w:val="22"/>
          <w:szCs w:val="22"/>
          <w:lang w:val="mk-MK"/>
        </w:rPr>
        <w:lastRenderedPageBreak/>
        <w:t xml:space="preserve">и </w:t>
      </w:r>
      <w:r w:rsidR="00480439" w:rsidRPr="0094028E">
        <w:rPr>
          <w:rFonts w:ascii="Calibri" w:hAnsi="Calibri" w:cstheme="minorHAnsi"/>
          <w:sz w:val="22"/>
          <w:szCs w:val="22"/>
          <w:lang w:val="mk-MK"/>
        </w:rPr>
        <w:t xml:space="preserve"> </w:t>
      </w:r>
      <w:r w:rsidR="00981628" w:rsidRPr="0094028E">
        <w:rPr>
          <w:rFonts w:ascii="Calibri" w:hAnsi="Calibri" w:cstheme="minorHAnsi"/>
          <w:sz w:val="22"/>
          <w:szCs w:val="22"/>
          <w:lang w:val="mk-MK"/>
        </w:rPr>
        <w:t>нејзиното пошироко опкружување</w:t>
      </w:r>
      <w:r w:rsidR="007C1CFB" w:rsidRPr="0094028E">
        <w:rPr>
          <w:rFonts w:ascii="Calibri" w:hAnsi="Calibri" w:cstheme="minorHAnsi"/>
          <w:sz w:val="22"/>
          <w:szCs w:val="22"/>
          <w:lang w:val="mk-MK"/>
        </w:rPr>
        <w:t xml:space="preserve"> претставуваат интензивни пасишта кои се од посебна важност</w:t>
      </w:r>
      <w:r w:rsidR="00077390" w:rsidRPr="0094028E">
        <w:rPr>
          <w:rFonts w:ascii="Calibri" w:hAnsi="Calibri" w:cstheme="minorHAnsi"/>
          <w:sz w:val="22"/>
          <w:szCs w:val="22"/>
          <w:lang w:val="mk-MK"/>
        </w:rPr>
        <w:t>.</w:t>
      </w:r>
      <w:r w:rsidR="00CF733A" w:rsidRPr="0094028E">
        <w:rPr>
          <w:rFonts w:ascii="Calibri" w:hAnsi="Calibri"/>
          <w:noProof/>
          <w:sz w:val="22"/>
          <w:szCs w:val="22"/>
          <w:lang w:val="mk-MK"/>
        </w:rPr>
        <w:t xml:space="preserve"> </w:t>
      </w:r>
    </w:p>
    <w:p w:rsidR="00CF733A" w:rsidRPr="0094028E" w:rsidRDefault="00CF733A" w:rsidP="007C1CFB">
      <w:pPr>
        <w:keepNext/>
        <w:spacing w:after="0"/>
        <w:jc w:val="both"/>
        <w:rPr>
          <w:rFonts w:ascii="Calibri" w:hAnsi="Calibri"/>
          <w:sz w:val="22"/>
          <w:szCs w:val="22"/>
          <w:lang w:val="mk-MK"/>
        </w:rPr>
      </w:pPr>
      <w:r w:rsidRPr="0094028E">
        <w:rPr>
          <w:rFonts w:ascii="Calibri" w:hAnsi="Calibri"/>
          <w:noProof/>
          <w:sz w:val="22"/>
          <w:szCs w:val="22"/>
        </w:rPr>
        <w:drawing>
          <wp:inline distT="0" distB="0" distL="0" distR="0" wp14:anchorId="5D70EBA9" wp14:editId="500DA6AF">
            <wp:extent cx="5140325" cy="3448050"/>
            <wp:effectExtent l="190500" t="190500" r="403225" b="4000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t="1072" b="1870"/>
                    <a:stretch/>
                  </pic:blipFill>
                  <pic:spPr bwMode="auto">
                    <a:xfrm>
                      <a:off x="0" y="0"/>
                      <a:ext cx="5157864" cy="3459815"/>
                    </a:xfrm>
                    <a:prstGeom prst="rect">
                      <a:avLst/>
                    </a:prstGeom>
                    <a:ln w="28575" cap="flat" cmpd="sng" algn="ctr">
                      <a:solidFill>
                        <a:srgbClr val="63A537"/>
                      </a:solidFill>
                      <a:prstDash val="solid"/>
                      <a:round/>
                      <a:headEnd type="none" w="med" len="med"/>
                      <a:tailEnd type="none" w="med" len="med"/>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p>
    <w:p w:rsidR="00CF733A" w:rsidRPr="0094028E" w:rsidRDefault="006A0CD0" w:rsidP="0045481C">
      <w:pPr>
        <w:pStyle w:val="Caption"/>
        <w:spacing w:before="0" w:after="120"/>
        <w:jc w:val="center"/>
        <w:rPr>
          <w:rFonts w:ascii="Calibri" w:hAnsi="Calibri"/>
          <w:noProof/>
          <w:color w:val="auto"/>
          <w:lang w:val="mk-MK"/>
        </w:rPr>
      </w:pPr>
      <w:r w:rsidRPr="0094028E">
        <w:rPr>
          <w:rFonts w:ascii="Calibri" w:hAnsi="Calibri"/>
          <w:color w:val="auto"/>
          <w:lang w:val="mk-MK"/>
        </w:rPr>
        <w:t>Слика</w:t>
      </w:r>
      <w:r w:rsidR="00CF733A" w:rsidRPr="0094028E">
        <w:rPr>
          <w:rFonts w:ascii="Calibri" w:hAnsi="Calibri"/>
          <w:color w:val="auto"/>
          <w:lang w:val="mk-MK"/>
        </w:rPr>
        <w:t xml:space="preserve"> </w:t>
      </w:r>
      <w:r w:rsidR="00CF733A" w:rsidRPr="0094028E">
        <w:rPr>
          <w:rFonts w:ascii="Calibri" w:hAnsi="Calibri"/>
          <w:color w:val="auto"/>
          <w:lang w:val="mk-MK"/>
        </w:rPr>
        <w:fldChar w:fldCharType="begin"/>
      </w:r>
      <w:r w:rsidR="00CF733A" w:rsidRPr="0094028E">
        <w:rPr>
          <w:rFonts w:ascii="Calibri" w:hAnsi="Calibri"/>
          <w:color w:val="auto"/>
          <w:lang w:val="mk-MK"/>
        </w:rPr>
        <w:instrText xml:space="preserve"> SEQ figure_ \* ARABIC </w:instrText>
      </w:r>
      <w:r w:rsidR="00CF733A" w:rsidRPr="0094028E">
        <w:rPr>
          <w:rFonts w:ascii="Calibri" w:hAnsi="Calibri"/>
          <w:color w:val="auto"/>
          <w:lang w:val="mk-MK"/>
        </w:rPr>
        <w:fldChar w:fldCharType="separate"/>
      </w:r>
      <w:r w:rsidR="00CF7357" w:rsidRPr="0094028E">
        <w:rPr>
          <w:rFonts w:ascii="Calibri" w:hAnsi="Calibri"/>
          <w:noProof/>
          <w:color w:val="auto"/>
          <w:lang w:val="mk-MK"/>
        </w:rPr>
        <w:t>2</w:t>
      </w:r>
      <w:r w:rsidR="00CF733A" w:rsidRPr="0094028E">
        <w:rPr>
          <w:rFonts w:ascii="Calibri" w:hAnsi="Calibri"/>
          <w:noProof/>
          <w:color w:val="auto"/>
          <w:lang w:val="mk-MK"/>
        </w:rPr>
        <w:fldChar w:fldCharType="end"/>
      </w:r>
      <w:r w:rsidR="00CF733A" w:rsidRPr="0094028E">
        <w:rPr>
          <w:rFonts w:ascii="Calibri" w:hAnsi="Calibri"/>
          <w:color w:val="auto"/>
          <w:lang w:val="mk-MK"/>
        </w:rPr>
        <w:t xml:space="preserve">. </w:t>
      </w:r>
      <w:r w:rsidRPr="0094028E">
        <w:rPr>
          <w:rFonts w:ascii="Calibri" w:hAnsi="Calibri"/>
          <w:color w:val="auto"/>
          <w:lang w:val="mk-MK"/>
        </w:rPr>
        <w:t>Распоред на локацијата</w:t>
      </w:r>
    </w:p>
    <w:p w:rsidR="00F32F6C" w:rsidRPr="0094028E" w:rsidRDefault="004756C9" w:rsidP="0045481C">
      <w:pPr>
        <w:pStyle w:val="Heading3"/>
        <w:jc w:val="both"/>
        <w:rPr>
          <w:rFonts w:ascii="Calibri" w:hAnsi="Calibri" w:cstheme="minorHAnsi"/>
          <w:sz w:val="22"/>
          <w:szCs w:val="22"/>
          <w:lang w:val="mk-MK"/>
        </w:rPr>
      </w:pPr>
      <w:bookmarkStart w:id="6" w:name="_Toc478908400"/>
      <w:r w:rsidRPr="0094028E">
        <w:rPr>
          <w:rFonts w:ascii="Calibri" w:hAnsi="Calibri"/>
          <w:sz w:val="22"/>
          <w:szCs w:val="22"/>
          <w:lang w:val="mk-MK"/>
        </w:rPr>
        <w:t xml:space="preserve">1.2.4 </w:t>
      </w:r>
      <w:r w:rsidR="006A0CD0" w:rsidRPr="0094028E">
        <w:rPr>
          <w:rFonts w:ascii="Calibri" w:hAnsi="Calibri"/>
          <w:sz w:val="22"/>
          <w:szCs w:val="22"/>
          <w:lang w:val="mk-MK"/>
        </w:rPr>
        <w:t>КЛИМАТСКИ КАРАКТЕРИСТИКИ</w:t>
      </w:r>
      <w:bookmarkEnd w:id="6"/>
      <w:r w:rsidRPr="0094028E">
        <w:rPr>
          <w:rFonts w:ascii="Calibri" w:hAnsi="Calibri"/>
          <w:sz w:val="22"/>
          <w:szCs w:val="22"/>
          <w:lang w:val="mk-MK"/>
        </w:rPr>
        <w:t xml:space="preserve"> </w:t>
      </w:r>
    </w:p>
    <w:p w:rsidR="00B02070" w:rsidRPr="0094028E" w:rsidRDefault="0067198A" w:rsidP="000B3610">
      <w:pPr>
        <w:jc w:val="both"/>
        <w:rPr>
          <w:rFonts w:ascii="Calibri" w:hAnsi="Calibri" w:cstheme="minorHAnsi"/>
          <w:sz w:val="22"/>
          <w:szCs w:val="22"/>
          <w:lang w:val="mk-MK"/>
        </w:rPr>
      </w:pPr>
      <w:r w:rsidRPr="0094028E">
        <w:rPr>
          <w:rFonts w:ascii="Calibri" w:hAnsi="Calibri" w:cstheme="minorHAnsi"/>
          <w:sz w:val="22"/>
          <w:szCs w:val="22"/>
          <w:lang w:val="mk-MK"/>
        </w:rPr>
        <w:t xml:space="preserve">Подрачјето на Овче Поле се карактеризира со жешки лета и умерено ладни зими, со периодични температурни екстреми. Се работи за едно од </w:t>
      </w:r>
      <w:r w:rsidR="00571E2A" w:rsidRPr="0094028E">
        <w:rPr>
          <w:rFonts w:ascii="Calibri" w:hAnsi="Calibri" w:cstheme="minorHAnsi"/>
          <w:sz w:val="22"/>
          <w:szCs w:val="22"/>
          <w:lang w:val="mk-MK"/>
        </w:rPr>
        <w:t xml:space="preserve">најсувите подрачја во државата со просечни врнежи во годината од </w:t>
      </w:r>
      <w:r w:rsidR="006216D6" w:rsidRPr="0094028E">
        <w:rPr>
          <w:rFonts w:ascii="Calibri" w:hAnsi="Calibri" w:cstheme="minorHAnsi"/>
          <w:sz w:val="22"/>
          <w:szCs w:val="22"/>
          <w:lang w:val="mk-MK"/>
        </w:rPr>
        <w:t xml:space="preserve">473.3 mm. </w:t>
      </w:r>
      <w:r w:rsidR="00E82B46" w:rsidRPr="0094028E">
        <w:rPr>
          <w:rFonts w:ascii="Calibri" w:hAnsi="Calibri" w:cstheme="minorHAnsi"/>
          <w:sz w:val="22"/>
          <w:szCs w:val="22"/>
          <w:lang w:val="mk-MK"/>
        </w:rPr>
        <w:t>Врнежите не се подеднакво распредел</w:t>
      </w:r>
      <w:r w:rsidR="00712CF3">
        <w:rPr>
          <w:rFonts w:ascii="Calibri" w:hAnsi="Calibri" w:cstheme="minorHAnsi"/>
          <w:sz w:val="22"/>
          <w:szCs w:val="22"/>
          <w:lang w:val="mk-MK"/>
        </w:rPr>
        <w:t>е</w:t>
      </w:r>
      <w:r w:rsidR="00E82B46" w:rsidRPr="0094028E">
        <w:rPr>
          <w:rFonts w:ascii="Calibri" w:hAnsi="Calibri" w:cstheme="minorHAnsi"/>
          <w:sz w:val="22"/>
          <w:szCs w:val="22"/>
          <w:lang w:val="mk-MK"/>
        </w:rPr>
        <w:t xml:space="preserve">ни, што доведува до долги сушни периоди. Просечната годишна температура изнесува </w:t>
      </w:r>
      <w:r w:rsidR="006216D6" w:rsidRPr="0094028E">
        <w:rPr>
          <w:rFonts w:ascii="Calibri" w:hAnsi="Calibri" w:cstheme="minorHAnsi"/>
          <w:sz w:val="22"/>
          <w:szCs w:val="22"/>
          <w:lang w:val="mk-MK"/>
        </w:rPr>
        <w:t xml:space="preserve">12.8°C </w:t>
      </w:r>
      <w:r w:rsidR="005F05EB" w:rsidRPr="0094028E">
        <w:rPr>
          <w:rFonts w:ascii="Calibri" w:hAnsi="Calibri" w:cstheme="minorHAnsi"/>
          <w:sz w:val="22"/>
          <w:szCs w:val="22"/>
          <w:lang w:val="mk-MK"/>
        </w:rPr>
        <w:t xml:space="preserve">со значителни варијации во текот на годината. Најладен месец е јануари (со просечна температура од </w:t>
      </w:r>
      <w:r w:rsidR="006216D6" w:rsidRPr="0094028E">
        <w:rPr>
          <w:rFonts w:ascii="Calibri" w:hAnsi="Calibri" w:cstheme="minorHAnsi"/>
          <w:sz w:val="22"/>
          <w:szCs w:val="22"/>
          <w:lang w:val="mk-MK"/>
        </w:rPr>
        <w:t xml:space="preserve">+1.4°C), </w:t>
      </w:r>
      <w:r w:rsidR="008F390A" w:rsidRPr="0094028E">
        <w:rPr>
          <w:rFonts w:ascii="Calibri" w:hAnsi="Calibri" w:cstheme="minorHAnsi"/>
          <w:sz w:val="22"/>
          <w:szCs w:val="22"/>
          <w:lang w:val="mk-MK"/>
        </w:rPr>
        <w:t xml:space="preserve">најтопол е јули </w:t>
      </w:r>
      <w:r w:rsidR="006216D6" w:rsidRPr="0094028E">
        <w:rPr>
          <w:rFonts w:ascii="Calibri" w:hAnsi="Calibri" w:cstheme="minorHAnsi"/>
          <w:sz w:val="22"/>
          <w:szCs w:val="22"/>
          <w:lang w:val="mk-MK"/>
        </w:rPr>
        <w:t>(</w:t>
      </w:r>
      <w:r w:rsidR="008F390A" w:rsidRPr="0094028E">
        <w:rPr>
          <w:rFonts w:ascii="Calibri" w:hAnsi="Calibri" w:cstheme="minorHAnsi"/>
          <w:sz w:val="22"/>
          <w:szCs w:val="22"/>
          <w:lang w:val="mk-MK"/>
        </w:rPr>
        <w:t xml:space="preserve">со просечна температура од </w:t>
      </w:r>
      <w:r w:rsidR="006216D6" w:rsidRPr="0094028E">
        <w:rPr>
          <w:rFonts w:ascii="Calibri" w:hAnsi="Calibri" w:cstheme="minorHAnsi"/>
          <w:sz w:val="22"/>
          <w:szCs w:val="22"/>
          <w:lang w:val="mk-MK"/>
        </w:rPr>
        <w:t xml:space="preserve">+23.7°C). </w:t>
      </w:r>
      <w:r w:rsidR="009269EB" w:rsidRPr="0094028E">
        <w:rPr>
          <w:rFonts w:ascii="Calibri" w:hAnsi="Calibri" w:cstheme="minorHAnsi"/>
          <w:sz w:val="22"/>
          <w:szCs w:val="22"/>
          <w:lang w:val="mk-MK"/>
        </w:rPr>
        <w:t xml:space="preserve">Во регионот се карактеристични ветрови со просечна брзина од </w:t>
      </w:r>
      <w:r w:rsidR="006216D6" w:rsidRPr="0094028E">
        <w:rPr>
          <w:rFonts w:ascii="Calibri" w:hAnsi="Calibri" w:cstheme="minorHAnsi"/>
          <w:sz w:val="22"/>
          <w:szCs w:val="22"/>
          <w:lang w:val="mk-MK"/>
        </w:rPr>
        <w:t xml:space="preserve">5.7 m/s </w:t>
      </w:r>
      <w:r w:rsidR="00897B27" w:rsidRPr="0094028E">
        <w:rPr>
          <w:rFonts w:ascii="Calibri" w:hAnsi="Calibri" w:cstheme="minorHAnsi"/>
          <w:sz w:val="22"/>
          <w:szCs w:val="22"/>
          <w:lang w:val="mk-MK"/>
        </w:rPr>
        <w:t xml:space="preserve">и со максимална брзина до </w:t>
      </w:r>
      <w:r w:rsidR="006216D6" w:rsidRPr="0094028E">
        <w:rPr>
          <w:rFonts w:ascii="Calibri" w:hAnsi="Calibri" w:cstheme="minorHAnsi"/>
          <w:sz w:val="22"/>
          <w:szCs w:val="22"/>
          <w:lang w:val="mk-MK"/>
        </w:rPr>
        <w:t xml:space="preserve">27 m/s. </w:t>
      </w:r>
      <w:r w:rsidR="006C5079" w:rsidRPr="0094028E">
        <w:rPr>
          <w:rFonts w:ascii="Calibri" w:hAnsi="Calibri" w:cstheme="minorHAnsi"/>
          <w:sz w:val="22"/>
          <w:szCs w:val="22"/>
          <w:lang w:val="mk-MK"/>
        </w:rPr>
        <w:t xml:space="preserve">Просечната влажност изнесува 67%. </w:t>
      </w:r>
      <w:r w:rsidR="000B3610" w:rsidRPr="0094028E">
        <w:rPr>
          <w:rFonts w:ascii="Calibri" w:hAnsi="Calibri" w:cstheme="minorHAnsi"/>
          <w:sz w:val="22"/>
          <w:szCs w:val="22"/>
          <w:lang w:val="mk-MK"/>
        </w:rPr>
        <w:t xml:space="preserve">Во летниот период, честите ветрови, високите температури и ниската влажност на воздухот, особено во летните месеци, доведуваат до значителни испарувања кои се најголеми во целата држава, како од површинските води така и од почвата (просечното годишно испарување изнесува </w:t>
      </w:r>
      <w:r w:rsidR="006216D6" w:rsidRPr="0094028E">
        <w:rPr>
          <w:rFonts w:ascii="Calibri" w:hAnsi="Calibri" w:cstheme="minorHAnsi"/>
          <w:sz w:val="22"/>
          <w:szCs w:val="22"/>
          <w:lang w:val="mk-MK"/>
        </w:rPr>
        <w:t>1246 l/m</w:t>
      </w:r>
      <w:r w:rsidR="006216D6" w:rsidRPr="0094028E">
        <w:rPr>
          <w:rFonts w:ascii="Calibri" w:hAnsi="Calibri" w:cstheme="minorHAnsi"/>
          <w:sz w:val="22"/>
          <w:szCs w:val="22"/>
          <w:vertAlign w:val="superscript"/>
          <w:lang w:val="mk-MK"/>
        </w:rPr>
        <w:t>2</w:t>
      </w:r>
      <w:r w:rsidR="00CB0CAB" w:rsidRPr="0094028E">
        <w:rPr>
          <w:rFonts w:ascii="Calibri" w:hAnsi="Calibri" w:cstheme="minorHAnsi"/>
          <w:sz w:val="22"/>
          <w:szCs w:val="22"/>
          <w:lang w:val="mk-MK"/>
        </w:rPr>
        <w:t xml:space="preserve"> од водна површина</w:t>
      </w:r>
      <w:r w:rsidR="006216D6" w:rsidRPr="0094028E">
        <w:rPr>
          <w:rFonts w:ascii="Calibri" w:hAnsi="Calibri" w:cstheme="minorHAnsi"/>
          <w:sz w:val="22"/>
          <w:szCs w:val="22"/>
          <w:lang w:val="mk-MK"/>
        </w:rPr>
        <w:t>).</w:t>
      </w:r>
    </w:p>
    <w:p w:rsidR="006216D6" w:rsidRPr="0094028E" w:rsidRDefault="006216D6" w:rsidP="0045481C">
      <w:pPr>
        <w:pStyle w:val="Heading3"/>
        <w:jc w:val="both"/>
        <w:rPr>
          <w:rFonts w:ascii="Calibri" w:hAnsi="Calibri"/>
          <w:sz w:val="22"/>
          <w:szCs w:val="22"/>
          <w:lang w:val="mk-MK"/>
        </w:rPr>
      </w:pPr>
      <w:bookmarkStart w:id="7" w:name="_Toc478908401"/>
      <w:r w:rsidRPr="0094028E">
        <w:rPr>
          <w:rFonts w:ascii="Calibri" w:hAnsi="Calibri"/>
          <w:sz w:val="22"/>
          <w:szCs w:val="22"/>
          <w:lang w:val="mk-MK"/>
        </w:rPr>
        <w:t xml:space="preserve">1.2.5 </w:t>
      </w:r>
      <w:r w:rsidR="00FB29E8" w:rsidRPr="0094028E">
        <w:rPr>
          <w:rFonts w:ascii="Calibri" w:hAnsi="Calibri"/>
          <w:sz w:val="22"/>
          <w:szCs w:val="22"/>
          <w:lang w:val="mk-MK"/>
        </w:rPr>
        <w:t>ПОВРШИНСКИ ВОДИ</w:t>
      </w:r>
      <w:bookmarkEnd w:id="7"/>
    </w:p>
    <w:p w:rsidR="00AC048F" w:rsidRPr="0094028E" w:rsidRDefault="00B337C5" w:rsidP="00D04DD9">
      <w:pPr>
        <w:jc w:val="both"/>
        <w:rPr>
          <w:rFonts w:ascii="Calibri" w:hAnsi="Calibri"/>
          <w:sz w:val="22"/>
          <w:szCs w:val="22"/>
          <w:lang w:val="mk-MK"/>
        </w:rPr>
      </w:pPr>
      <w:r w:rsidRPr="0094028E">
        <w:rPr>
          <w:rFonts w:ascii="Calibri" w:hAnsi="Calibri"/>
          <w:sz w:val="22"/>
          <w:szCs w:val="22"/>
          <w:lang w:val="mk-MK"/>
        </w:rPr>
        <w:t xml:space="preserve">Локацијата се наоѓа во рамките на ридест до нископланински релјеф, со повремени водотеци кои течат по </w:t>
      </w:r>
      <w:r w:rsidR="00D26015" w:rsidRPr="0094028E">
        <w:rPr>
          <w:rFonts w:ascii="Calibri" w:hAnsi="Calibri"/>
          <w:sz w:val="22"/>
          <w:szCs w:val="22"/>
          <w:lang w:val="mk-MK"/>
        </w:rPr>
        <w:t>шанците во насока на Овчеполската кот</w:t>
      </w:r>
      <w:r w:rsidR="008B21C6">
        <w:rPr>
          <w:rFonts w:ascii="Calibri" w:hAnsi="Calibri"/>
          <w:sz w:val="22"/>
          <w:szCs w:val="22"/>
          <w:lang w:val="mk-MK"/>
        </w:rPr>
        <w:t>л</w:t>
      </w:r>
      <w:r w:rsidR="00D26015" w:rsidRPr="0094028E">
        <w:rPr>
          <w:rFonts w:ascii="Calibri" w:hAnsi="Calibri"/>
          <w:sz w:val="22"/>
          <w:szCs w:val="22"/>
          <w:lang w:val="mk-MK"/>
        </w:rPr>
        <w:t xml:space="preserve">ина. На локацијата или во нејзина близина не постојат значителни површински водни тела, туку само </w:t>
      </w:r>
      <w:r w:rsidR="006A3305" w:rsidRPr="0094028E">
        <w:rPr>
          <w:rFonts w:ascii="Calibri" w:hAnsi="Calibri"/>
          <w:sz w:val="22"/>
          <w:szCs w:val="22"/>
          <w:lang w:val="mk-MK"/>
        </w:rPr>
        <w:t>повремен водотек со име Клобу</w:t>
      </w:r>
      <w:r w:rsidR="001A554B" w:rsidRPr="0094028E">
        <w:rPr>
          <w:rFonts w:ascii="Calibri" w:hAnsi="Calibri"/>
          <w:sz w:val="22"/>
          <w:szCs w:val="22"/>
          <w:lang w:val="mk-MK"/>
        </w:rPr>
        <w:t>ч</w:t>
      </w:r>
      <w:r w:rsidR="006A3305" w:rsidRPr="0094028E">
        <w:rPr>
          <w:rFonts w:ascii="Calibri" w:hAnsi="Calibri"/>
          <w:sz w:val="22"/>
          <w:szCs w:val="22"/>
          <w:lang w:val="mk-MK"/>
        </w:rPr>
        <w:t xml:space="preserve"> кој тече од источниот дел на локацијата во насока на југ</w:t>
      </w:r>
      <w:r w:rsidR="00D04DD9" w:rsidRPr="0094028E">
        <w:rPr>
          <w:rFonts w:ascii="Calibri" w:hAnsi="Calibri"/>
          <w:sz w:val="22"/>
          <w:szCs w:val="22"/>
          <w:lang w:val="mk-MK"/>
        </w:rPr>
        <w:t>. Ова е еден од неколкуте поројни водотеци кои течат во насока на Светиниколска Река (или Азмак) подолу во котлината. Светиниколска Река е десна притока на Брегалница</w:t>
      </w:r>
      <w:r w:rsidR="006216D6" w:rsidRPr="0094028E">
        <w:rPr>
          <w:rFonts w:ascii="Calibri" w:hAnsi="Calibri"/>
          <w:sz w:val="22"/>
          <w:szCs w:val="22"/>
          <w:lang w:val="mk-MK"/>
        </w:rPr>
        <w:t>.</w:t>
      </w:r>
      <w:r w:rsidR="0074011C" w:rsidRPr="0094028E">
        <w:rPr>
          <w:rFonts w:ascii="Calibri" w:hAnsi="Calibri"/>
          <w:sz w:val="22"/>
          <w:szCs w:val="22"/>
          <w:lang w:val="mk-MK"/>
        </w:rPr>
        <w:t xml:space="preserve">  </w:t>
      </w:r>
    </w:p>
    <w:p w:rsidR="005B2E82" w:rsidRPr="0094028E" w:rsidRDefault="00D04DD9" w:rsidP="00A54D9A">
      <w:pPr>
        <w:pStyle w:val="Heading2"/>
        <w:numPr>
          <w:ilvl w:val="1"/>
          <w:numId w:val="2"/>
        </w:numPr>
        <w:ind w:left="465"/>
        <w:jc w:val="both"/>
        <w:rPr>
          <w:rFonts w:ascii="Calibri" w:hAnsi="Calibri"/>
          <w:sz w:val="22"/>
          <w:szCs w:val="22"/>
          <w:lang w:val="mk-MK"/>
        </w:rPr>
      </w:pPr>
      <w:bookmarkStart w:id="8" w:name="_Toc478908402"/>
      <w:r w:rsidRPr="0094028E">
        <w:rPr>
          <w:rFonts w:ascii="Calibri" w:hAnsi="Calibri"/>
          <w:sz w:val="22"/>
          <w:szCs w:val="22"/>
          <w:lang w:val="mk-MK"/>
        </w:rPr>
        <w:lastRenderedPageBreak/>
        <w:t>ГЛАВНИ ЦЕЛИ</w:t>
      </w:r>
      <w:bookmarkEnd w:id="8"/>
    </w:p>
    <w:p w:rsidR="005B2E82" w:rsidRPr="0094028E" w:rsidRDefault="00971B5E" w:rsidP="00971B5E">
      <w:pPr>
        <w:jc w:val="both"/>
        <w:rPr>
          <w:rFonts w:ascii="Calibri" w:hAnsi="Calibri"/>
          <w:sz w:val="22"/>
          <w:szCs w:val="22"/>
          <w:lang w:val="mk-MK"/>
        </w:rPr>
      </w:pPr>
      <w:r w:rsidRPr="0094028E">
        <w:rPr>
          <w:rFonts w:ascii="Calibri" w:hAnsi="Calibri"/>
          <w:sz w:val="22"/>
          <w:szCs w:val="22"/>
          <w:lang w:val="mk-MK"/>
        </w:rPr>
        <w:t xml:space="preserve">Главните цели на </w:t>
      </w:r>
      <w:r w:rsidR="006A3BA8" w:rsidRPr="0094028E">
        <w:rPr>
          <w:rFonts w:ascii="Calibri" w:hAnsi="Calibri"/>
          <w:sz w:val="22"/>
          <w:szCs w:val="22"/>
          <w:lang w:val="mk-MK"/>
        </w:rPr>
        <w:t>основно</w:t>
      </w:r>
      <w:r w:rsidRPr="0094028E">
        <w:rPr>
          <w:rFonts w:ascii="Calibri" w:hAnsi="Calibri"/>
          <w:sz w:val="22"/>
          <w:szCs w:val="22"/>
          <w:lang w:val="mk-MK"/>
        </w:rPr>
        <w:t>то</w:t>
      </w:r>
      <w:r w:rsidR="006A3BA8" w:rsidRPr="0094028E">
        <w:rPr>
          <w:rFonts w:ascii="Calibri" w:hAnsi="Calibri"/>
          <w:sz w:val="22"/>
          <w:szCs w:val="22"/>
          <w:lang w:val="mk-MK"/>
        </w:rPr>
        <w:t xml:space="preserve"> еколошко истражување</w:t>
      </w:r>
      <w:r w:rsidR="005B2E82" w:rsidRPr="0094028E">
        <w:rPr>
          <w:rFonts w:ascii="Calibri" w:hAnsi="Calibri"/>
          <w:sz w:val="22"/>
          <w:szCs w:val="22"/>
          <w:lang w:val="mk-MK"/>
        </w:rPr>
        <w:t xml:space="preserve"> </w:t>
      </w:r>
      <w:r w:rsidRPr="0094028E">
        <w:rPr>
          <w:rFonts w:ascii="Calibri" w:hAnsi="Calibri"/>
          <w:sz w:val="22"/>
          <w:szCs w:val="22"/>
          <w:lang w:val="mk-MK"/>
        </w:rPr>
        <w:t>се следниве:</w:t>
      </w:r>
    </w:p>
    <w:p w:rsidR="005B2E82" w:rsidRPr="0094028E" w:rsidRDefault="0008658E" w:rsidP="0008658E">
      <w:pPr>
        <w:pStyle w:val="ListParagraph"/>
        <w:numPr>
          <w:ilvl w:val="0"/>
          <w:numId w:val="4"/>
        </w:numPr>
        <w:jc w:val="both"/>
        <w:rPr>
          <w:rFonts w:ascii="Calibri" w:hAnsi="Calibri"/>
          <w:sz w:val="22"/>
          <w:szCs w:val="22"/>
          <w:lang w:val="mk-MK"/>
        </w:rPr>
      </w:pPr>
      <w:r w:rsidRPr="0094028E">
        <w:rPr>
          <w:rFonts w:ascii="Calibri" w:hAnsi="Calibri"/>
          <w:sz w:val="22"/>
          <w:szCs w:val="22"/>
          <w:lang w:val="mk-MK"/>
        </w:rPr>
        <w:t>Обезбедување основни информации за актуелните живеалишта и еколошки карактеристики, како на самата локација така и во нејзиното непосредно опкружување</w:t>
      </w:r>
      <w:r w:rsidR="005B2E82" w:rsidRPr="0094028E">
        <w:rPr>
          <w:rFonts w:ascii="Calibri" w:hAnsi="Calibri"/>
          <w:sz w:val="22"/>
          <w:szCs w:val="22"/>
          <w:lang w:val="mk-MK"/>
        </w:rPr>
        <w:t xml:space="preserve">; </w:t>
      </w:r>
    </w:p>
    <w:p w:rsidR="003543C3" w:rsidRPr="0094028E" w:rsidRDefault="003543C3" w:rsidP="0045481C">
      <w:pPr>
        <w:pStyle w:val="ListParagraph"/>
        <w:jc w:val="both"/>
        <w:rPr>
          <w:rFonts w:ascii="Calibri" w:hAnsi="Calibri"/>
          <w:sz w:val="22"/>
          <w:szCs w:val="22"/>
          <w:lang w:val="mk-MK"/>
        </w:rPr>
      </w:pPr>
    </w:p>
    <w:p w:rsidR="003543C3" w:rsidRPr="0094028E" w:rsidRDefault="005D59A5" w:rsidP="00A54D9A">
      <w:pPr>
        <w:pStyle w:val="ListParagraph"/>
        <w:numPr>
          <w:ilvl w:val="0"/>
          <w:numId w:val="4"/>
        </w:numPr>
        <w:spacing w:after="0"/>
        <w:jc w:val="both"/>
        <w:rPr>
          <w:rFonts w:ascii="Calibri" w:hAnsi="Calibri"/>
          <w:sz w:val="22"/>
          <w:szCs w:val="22"/>
          <w:lang w:val="mk-MK"/>
        </w:rPr>
      </w:pPr>
      <w:r w:rsidRPr="0094028E">
        <w:rPr>
          <w:rFonts w:ascii="Calibri" w:hAnsi="Calibri"/>
          <w:sz w:val="22"/>
          <w:szCs w:val="22"/>
          <w:lang w:val="mk-MK"/>
        </w:rPr>
        <w:t xml:space="preserve">Согледување на тоа колку се оддалечени евентуалните други локации определени како локации од интерес за зачувување на природата, и правење проценка на евентуалните </w:t>
      </w:r>
      <w:r w:rsidR="006F2AD4" w:rsidRPr="0094028E">
        <w:rPr>
          <w:rFonts w:ascii="Calibri" w:hAnsi="Calibri"/>
          <w:sz w:val="22"/>
          <w:szCs w:val="22"/>
          <w:lang w:val="mk-MK"/>
        </w:rPr>
        <w:t>можни</w:t>
      </w:r>
      <w:r w:rsidRPr="0094028E">
        <w:rPr>
          <w:rFonts w:ascii="Calibri" w:hAnsi="Calibri"/>
          <w:sz w:val="22"/>
          <w:szCs w:val="22"/>
          <w:lang w:val="mk-MK"/>
        </w:rPr>
        <w:t xml:space="preserve"> влијанија </w:t>
      </w:r>
      <w:r w:rsidR="007D4D2D" w:rsidRPr="0094028E">
        <w:rPr>
          <w:rFonts w:ascii="Calibri" w:hAnsi="Calibri"/>
          <w:sz w:val="22"/>
          <w:szCs w:val="22"/>
          <w:lang w:val="mk-MK"/>
        </w:rPr>
        <w:t xml:space="preserve">кое </w:t>
      </w:r>
      <w:r w:rsidRPr="0094028E">
        <w:rPr>
          <w:rFonts w:ascii="Calibri" w:hAnsi="Calibri"/>
          <w:sz w:val="22"/>
          <w:szCs w:val="22"/>
          <w:lang w:val="mk-MK"/>
        </w:rPr>
        <w:t xml:space="preserve">предложеното продолжување на </w:t>
      </w:r>
      <w:r w:rsidR="007D4D2D" w:rsidRPr="0094028E">
        <w:rPr>
          <w:rFonts w:ascii="Calibri" w:hAnsi="Calibri"/>
          <w:sz w:val="22"/>
          <w:szCs w:val="22"/>
          <w:lang w:val="mk-MK"/>
        </w:rPr>
        <w:t>животниот век би можело да го има врз нив</w:t>
      </w:r>
      <w:r w:rsidR="005B2E82" w:rsidRPr="0094028E">
        <w:rPr>
          <w:rFonts w:ascii="Calibri" w:hAnsi="Calibri"/>
          <w:sz w:val="22"/>
          <w:szCs w:val="22"/>
          <w:lang w:val="mk-MK"/>
        </w:rPr>
        <w:t>;</w:t>
      </w:r>
    </w:p>
    <w:p w:rsidR="005B2E82" w:rsidRPr="0094028E" w:rsidRDefault="005B2E82" w:rsidP="0045481C">
      <w:pPr>
        <w:pStyle w:val="ListParagraph"/>
        <w:jc w:val="both"/>
        <w:rPr>
          <w:rFonts w:ascii="Calibri" w:hAnsi="Calibri"/>
          <w:sz w:val="22"/>
          <w:szCs w:val="22"/>
          <w:lang w:val="mk-MK"/>
        </w:rPr>
      </w:pPr>
      <w:r w:rsidRPr="0094028E">
        <w:rPr>
          <w:rFonts w:ascii="Calibri" w:hAnsi="Calibri"/>
          <w:sz w:val="22"/>
          <w:szCs w:val="22"/>
          <w:lang w:val="mk-MK"/>
        </w:rPr>
        <w:t xml:space="preserve"> </w:t>
      </w:r>
    </w:p>
    <w:p w:rsidR="005B2E82" w:rsidRPr="0094028E" w:rsidRDefault="00CB7CE5" w:rsidP="00A54D9A">
      <w:pPr>
        <w:pStyle w:val="ListParagraph"/>
        <w:numPr>
          <w:ilvl w:val="0"/>
          <w:numId w:val="4"/>
        </w:numPr>
        <w:spacing w:after="0"/>
        <w:jc w:val="both"/>
        <w:rPr>
          <w:rFonts w:ascii="Calibri" w:hAnsi="Calibri"/>
          <w:sz w:val="22"/>
          <w:szCs w:val="22"/>
          <w:lang w:val="mk-MK"/>
        </w:rPr>
      </w:pPr>
      <w:r w:rsidRPr="0094028E">
        <w:rPr>
          <w:rFonts w:ascii="Calibri" w:hAnsi="Calibri"/>
          <w:sz w:val="22"/>
          <w:szCs w:val="22"/>
          <w:lang w:val="mk-MK"/>
        </w:rPr>
        <w:t xml:space="preserve">Согледување на евентуално присуство или можно присуство на евентуални заштитени видови или живеалишта, и правење </w:t>
      </w:r>
      <w:r w:rsidR="006F2AD4" w:rsidRPr="0094028E">
        <w:rPr>
          <w:rFonts w:ascii="Calibri" w:hAnsi="Calibri"/>
          <w:sz w:val="22"/>
          <w:szCs w:val="22"/>
          <w:lang w:val="mk-MK"/>
        </w:rPr>
        <w:t>проценка на евентуалните влијанија кое предложеното продолжување на животниот век би можело да го има врз нив</w:t>
      </w:r>
      <w:r w:rsidR="005B2E82" w:rsidRPr="0094028E">
        <w:rPr>
          <w:rFonts w:ascii="Calibri" w:hAnsi="Calibri"/>
          <w:sz w:val="22"/>
          <w:szCs w:val="22"/>
          <w:lang w:val="mk-MK"/>
        </w:rPr>
        <w:t xml:space="preserve">; </w:t>
      </w:r>
      <w:r w:rsidR="002E2F90" w:rsidRPr="0094028E">
        <w:rPr>
          <w:rFonts w:ascii="Calibri" w:hAnsi="Calibri"/>
          <w:sz w:val="22"/>
          <w:szCs w:val="22"/>
          <w:lang w:val="mk-MK"/>
        </w:rPr>
        <w:t>и</w:t>
      </w:r>
    </w:p>
    <w:p w:rsidR="003543C3" w:rsidRPr="0094028E" w:rsidRDefault="003543C3" w:rsidP="0045481C">
      <w:pPr>
        <w:pStyle w:val="ListParagraph"/>
        <w:jc w:val="both"/>
        <w:rPr>
          <w:rFonts w:ascii="Calibri" w:hAnsi="Calibri"/>
          <w:sz w:val="22"/>
          <w:szCs w:val="22"/>
          <w:lang w:val="mk-MK"/>
        </w:rPr>
      </w:pPr>
    </w:p>
    <w:p w:rsidR="003543C3" w:rsidRPr="0094028E" w:rsidRDefault="00F14526" w:rsidP="00A54D9A">
      <w:pPr>
        <w:pStyle w:val="ListParagraph"/>
        <w:numPr>
          <w:ilvl w:val="0"/>
          <w:numId w:val="4"/>
        </w:numPr>
        <w:jc w:val="both"/>
        <w:rPr>
          <w:rFonts w:ascii="Calibri" w:hAnsi="Calibri"/>
          <w:sz w:val="22"/>
          <w:szCs w:val="22"/>
          <w:lang w:val="mk-MK"/>
        </w:rPr>
      </w:pPr>
      <w:r w:rsidRPr="0094028E">
        <w:rPr>
          <w:rFonts w:ascii="Calibri" w:hAnsi="Calibri"/>
          <w:sz w:val="22"/>
          <w:szCs w:val="22"/>
          <w:lang w:val="mk-MK"/>
        </w:rPr>
        <w:t>Давање препораки за дополнителни препораки пред почетокот на градежните активности и/ или мерки за ублажување, ако е неопходно, заедно со осврт на предложени унапредувања и подобрувања на предложените живеалишта, ако е применливо</w:t>
      </w:r>
      <w:r w:rsidR="005B2E82" w:rsidRPr="0094028E">
        <w:rPr>
          <w:rFonts w:ascii="Calibri" w:hAnsi="Calibri"/>
          <w:sz w:val="22"/>
          <w:szCs w:val="22"/>
          <w:lang w:val="mk-MK"/>
        </w:rPr>
        <w:t>.</w:t>
      </w:r>
    </w:p>
    <w:p w:rsidR="003543C3" w:rsidRPr="0094028E" w:rsidRDefault="001B41AF" w:rsidP="0045481C">
      <w:pPr>
        <w:pStyle w:val="Default"/>
        <w:spacing w:line="276" w:lineRule="auto"/>
        <w:jc w:val="both"/>
        <w:rPr>
          <w:rFonts w:eastAsia="Times New Roman" w:cs="Times New Roman"/>
          <w:color w:val="auto"/>
          <w:sz w:val="22"/>
          <w:szCs w:val="22"/>
          <w:lang w:val="mk-MK" w:eastAsia="de-DE"/>
        </w:rPr>
      </w:pPr>
      <w:r w:rsidRPr="0094028E">
        <w:rPr>
          <w:rFonts w:eastAsia="Times New Roman" w:cs="Times New Roman"/>
          <w:color w:val="auto"/>
          <w:sz w:val="22"/>
          <w:szCs w:val="22"/>
          <w:lang w:val="mk-MK" w:eastAsia="de-DE"/>
        </w:rPr>
        <w:t xml:space="preserve"> </w:t>
      </w:r>
      <w:r w:rsidR="00560D8B" w:rsidRPr="0094028E">
        <w:rPr>
          <w:rFonts w:eastAsia="Times New Roman" w:cs="Times New Roman"/>
          <w:color w:val="auto"/>
          <w:sz w:val="22"/>
          <w:szCs w:val="22"/>
          <w:lang w:val="mk-MK" w:eastAsia="de-DE"/>
        </w:rPr>
        <w:t xml:space="preserve">Ова се задачите на </w:t>
      </w:r>
      <w:r w:rsidR="006A3BA8" w:rsidRPr="0094028E">
        <w:rPr>
          <w:rFonts w:eastAsia="Times New Roman" w:cs="Times New Roman"/>
          <w:color w:val="auto"/>
          <w:sz w:val="22"/>
          <w:szCs w:val="22"/>
          <w:lang w:val="mk-MK" w:eastAsia="de-DE"/>
        </w:rPr>
        <w:t>основно</w:t>
      </w:r>
      <w:r w:rsidR="00560D8B" w:rsidRPr="0094028E">
        <w:rPr>
          <w:rFonts w:eastAsia="Times New Roman" w:cs="Times New Roman"/>
          <w:color w:val="auto"/>
          <w:sz w:val="22"/>
          <w:szCs w:val="22"/>
          <w:lang w:val="mk-MK" w:eastAsia="de-DE"/>
        </w:rPr>
        <w:t>то</w:t>
      </w:r>
      <w:r w:rsidR="006A3BA8" w:rsidRPr="0094028E">
        <w:rPr>
          <w:rFonts w:eastAsia="Times New Roman" w:cs="Times New Roman"/>
          <w:color w:val="auto"/>
          <w:sz w:val="22"/>
          <w:szCs w:val="22"/>
          <w:lang w:val="mk-MK" w:eastAsia="de-DE"/>
        </w:rPr>
        <w:t xml:space="preserve"> еколошко истражување</w:t>
      </w:r>
      <w:r w:rsidR="00CF733A" w:rsidRPr="0094028E">
        <w:rPr>
          <w:rFonts w:eastAsia="Times New Roman" w:cs="Times New Roman"/>
          <w:color w:val="auto"/>
          <w:sz w:val="22"/>
          <w:szCs w:val="22"/>
          <w:lang w:val="mk-MK" w:eastAsia="de-DE"/>
        </w:rPr>
        <w:t>:</w:t>
      </w:r>
    </w:p>
    <w:p w:rsidR="005A17A8" w:rsidRPr="0094028E" w:rsidRDefault="005A17A8" w:rsidP="0045481C">
      <w:pPr>
        <w:pStyle w:val="Default"/>
        <w:spacing w:line="276" w:lineRule="auto"/>
        <w:jc w:val="both"/>
        <w:rPr>
          <w:sz w:val="22"/>
          <w:szCs w:val="22"/>
          <w:lang w:val="mk-MK"/>
        </w:rPr>
      </w:pPr>
    </w:p>
    <w:p w:rsidR="004756C9" w:rsidRPr="0094028E" w:rsidRDefault="00676D21" w:rsidP="0045481C">
      <w:pPr>
        <w:pStyle w:val="Default"/>
        <w:spacing w:line="276" w:lineRule="auto"/>
        <w:jc w:val="both"/>
        <w:rPr>
          <w:sz w:val="22"/>
          <w:szCs w:val="22"/>
          <w:lang w:val="mk-MK"/>
        </w:rPr>
      </w:pPr>
      <w:r w:rsidRPr="0094028E">
        <w:rPr>
          <w:noProof/>
          <w:sz w:val="22"/>
          <w:szCs w:val="22"/>
        </w:rPr>
        <w:drawing>
          <wp:inline distT="0" distB="0" distL="0" distR="0" wp14:anchorId="36C05DD1" wp14:editId="0CDBF764">
            <wp:extent cx="5829300" cy="4114800"/>
            <wp:effectExtent l="0" t="0" r="0" b="19050"/>
            <wp:docPr id="46" name="Diagram 4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6" r:lo="rId17" r:qs="rId18" r:cs="rId19"/>
              </a:graphicData>
            </a:graphic>
          </wp:inline>
        </w:drawing>
      </w:r>
    </w:p>
    <w:p w:rsidR="00676D21" w:rsidRPr="0094028E" w:rsidRDefault="00676D21" w:rsidP="0045481C">
      <w:pPr>
        <w:pStyle w:val="Default"/>
        <w:spacing w:line="276" w:lineRule="auto"/>
        <w:jc w:val="both"/>
        <w:rPr>
          <w:sz w:val="22"/>
          <w:szCs w:val="22"/>
          <w:lang w:val="mk-MK"/>
        </w:rPr>
      </w:pPr>
    </w:p>
    <w:p w:rsidR="00B02070" w:rsidRPr="0094028E" w:rsidRDefault="00B02070" w:rsidP="0045481C">
      <w:pPr>
        <w:pStyle w:val="Default"/>
        <w:spacing w:line="276" w:lineRule="auto"/>
        <w:jc w:val="both"/>
        <w:rPr>
          <w:sz w:val="22"/>
          <w:szCs w:val="22"/>
          <w:lang w:val="mk-MK"/>
        </w:rPr>
      </w:pPr>
    </w:p>
    <w:p w:rsidR="00B02070" w:rsidRPr="0094028E" w:rsidRDefault="00B02070" w:rsidP="0045481C">
      <w:pPr>
        <w:pStyle w:val="Default"/>
        <w:spacing w:line="276" w:lineRule="auto"/>
        <w:jc w:val="both"/>
        <w:rPr>
          <w:sz w:val="22"/>
          <w:szCs w:val="22"/>
          <w:lang w:val="mk-MK"/>
        </w:rPr>
      </w:pPr>
    </w:p>
    <w:p w:rsidR="00B02070" w:rsidRPr="0094028E" w:rsidRDefault="00B02070" w:rsidP="0045481C">
      <w:pPr>
        <w:pStyle w:val="Default"/>
        <w:spacing w:line="276" w:lineRule="auto"/>
        <w:jc w:val="both"/>
        <w:rPr>
          <w:sz w:val="22"/>
          <w:szCs w:val="22"/>
          <w:lang w:val="mk-MK"/>
        </w:rPr>
      </w:pPr>
    </w:p>
    <w:p w:rsidR="004756C9" w:rsidRPr="0094028E" w:rsidRDefault="002D6D08" w:rsidP="00A54D9A">
      <w:pPr>
        <w:pStyle w:val="Heading1"/>
        <w:numPr>
          <w:ilvl w:val="0"/>
          <w:numId w:val="2"/>
        </w:numPr>
        <w:ind w:left="0" w:firstLine="0"/>
        <w:jc w:val="both"/>
        <w:rPr>
          <w:rFonts w:ascii="Calibri" w:hAnsi="Calibri"/>
          <w:lang w:val="mk-MK"/>
        </w:rPr>
      </w:pPr>
      <w:bookmarkStart w:id="9" w:name="_Toc478908403"/>
      <w:r w:rsidRPr="0094028E">
        <w:rPr>
          <w:rFonts w:ascii="Calibri" w:hAnsi="Calibri"/>
          <w:lang w:val="mk-MK"/>
        </w:rPr>
        <w:t>МЕТОДОЛОГИЈА</w:t>
      </w:r>
      <w:bookmarkEnd w:id="9"/>
    </w:p>
    <w:p w:rsidR="004756C9" w:rsidRPr="0094028E" w:rsidRDefault="004756C9" w:rsidP="0045481C">
      <w:pPr>
        <w:pStyle w:val="Heading2"/>
        <w:jc w:val="both"/>
        <w:rPr>
          <w:rFonts w:ascii="Calibri" w:hAnsi="Calibri"/>
          <w:sz w:val="22"/>
          <w:szCs w:val="22"/>
          <w:lang w:val="mk-MK"/>
        </w:rPr>
      </w:pPr>
      <w:bookmarkStart w:id="10" w:name="_Toc478908404"/>
      <w:r w:rsidRPr="0094028E">
        <w:rPr>
          <w:rFonts w:ascii="Calibri" w:hAnsi="Calibri"/>
          <w:sz w:val="22"/>
          <w:szCs w:val="22"/>
          <w:lang w:val="mk-MK"/>
        </w:rPr>
        <w:t xml:space="preserve">2.1 </w:t>
      </w:r>
      <w:r w:rsidR="002D6D08" w:rsidRPr="0094028E">
        <w:rPr>
          <w:rFonts w:ascii="Calibri" w:hAnsi="Calibri"/>
          <w:sz w:val="22"/>
          <w:szCs w:val="22"/>
          <w:lang w:val="mk-MK"/>
        </w:rPr>
        <w:t>ПРЕГЛЕД НА ЛИТЕРАТУРАТА</w:t>
      </w:r>
      <w:bookmarkEnd w:id="10"/>
      <w:r w:rsidRPr="0094028E">
        <w:rPr>
          <w:rFonts w:ascii="Calibri" w:hAnsi="Calibri"/>
          <w:sz w:val="22"/>
          <w:szCs w:val="22"/>
          <w:lang w:val="mk-MK"/>
        </w:rPr>
        <w:t xml:space="preserve"> </w:t>
      </w:r>
    </w:p>
    <w:p w:rsidR="004756C9" w:rsidRPr="0094028E" w:rsidRDefault="004F4CBD" w:rsidP="0056778E">
      <w:pPr>
        <w:jc w:val="both"/>
        <w:rPr>
          <w:rFonts w:ascii="Calibri" w:hAnsi="Calibri"/>
          <w:sz w:val="22"/>
          <w:szCs w:val="22"/>
          <w:lang w:val="mk-MK"/>
        </w:rPr>
      </w:pPr>
      <w:r w:rsidRPr="0094028E">
        <w:rPr>
          <w:rFonts w:ascii="Calibri" w:hAnsi="Calibri"/>
          <w:sz w:val="22"/>
          <w:szCs w:val="22"/>
          <w:lang w:val="mk-MK"/>
        </w:rPr>
        <w:t xml:space="preserve">Беше направен преглед на податоци за претходни еколошки истражувања во поширокиот регион како што е Овче Поле, Свети Николе, долниот тек од </w:t>
      </w:r>
      <w:r w:rsidR="00514FEC" w:rsidRPr="0094028E">
        <w:rPr>
          <w:rFonts w:ascii="Calibri" w:hAnsi="Calibri"/>
          <w:sz w:val="22"/>
          <w:szCs w:val="22"/>
          <w:lang w:val="mk-MK"/>
        </w:rPr>
        <w:t xml:space="preserve">сливот на </w:t>
      </w:r>
      <w:r w:rsidRPr="0094028E">
        <w:rPr>
          <w:rFonts w:ascii="Calibri" w:hAnsi="Calibri"/>
          <w:sz w:val="22"/>
          <w:szCs w:val="22"/>
          <w:lang w:val="mk-MK"/>
        </w:rPr>
        <w:t>реката Брегалница</w:t>
      </w:r>
      <w:r w:rsidR="00514FEC" w:rsidRPr="0094028E">
        <w:rPr>
          <w:rFonts w:ascii="Calibri" w:hAnsi="Calibri"/>
          <w:sz w:val="22"/>
          <w:szCs w:val="22"/>
          <w:lang w:val="mk-MK"/>
        </w:rPr>
        <w:t xml:space="preserve">, итн. Се спроведе канцелариско истражување за да се идентификуваат евентуалните познати и актуелни карактеристики или видови со еколошка важност во рамките на подрачјето на проектот (согласно дефиницијата подолу). Канцелариското истражување </w:t>
      </w:r>
      <w:r w:rsidR="00551B43" w:rsidRPr="0094028E">
        <w:rPr>
          <w:rFonts w:ascii="Calibri" w:hAnsi="Calibri"/>
          <w:sz w:val="22"/>
          <w:szCs w:val="22"/>
          <w:lang w:val="mk-MK"/>
        </w:rPr>
        <w:t xml:space="preserve">се состоеше од разгледување на релевантната политика и </w:t>
      </w:r>
      <w:r w:rsidR="0056778E" w:rsidRPr="0094028E">
        <w:rPr>
          <w:rFonts w:ascii="Calibri" w:hAnsi="Calibri"/>
          <w:sz w:val="22"/>
          <w:szCs w:val="22"/>
          <w:lang w:val="mk-MK"/>
        </w:rPr>
        <w:t xml:space="preserve">негова цел беше идентификување на сите локации кои се законски определени за зачувување на природата. За сите овие законски определени локации се користеше радиус на истражување од три километри, при што беа користени следниве параметри на пребарување: </w:t>
      </w:r>
    </w:p>
    <w:p w:rsidR="004756C9" w:rsidRPr="0094028E" w:rsidRDefault="004756C9" w:rsidP="0045481C">
      <w:pPr>
        <w:jc w:val="both"/>
        <w:rPr>
          <w:rFonts w:ascii="Calibri" w:hAnsi="Calibri"/>
          <w:sz w:val="22"/>
          <w:szCs w:val="22"/>
          <w:lang w:val="mk-MK"/>
        </w:rPr>
      </w:pPr>
      <w:r w:rsidRPr="0094028E">
        <w:rPr>
          <w:rFonts w:ascii="Calibri" w:hAnsi="Calibri"/>
          <w:sz w:val="22"/>
          <w:szCs w:val="22"/>
          <w:lang w:val="mk-MK"/>
        </w:rPr>
        <w:sym w:font="Symbol" w:char="F0B7"/>
      </w:r>
      <w:r w:rsidR="006C254E" w:rsidRPr="0094028E">
        <w:rPr>
          <w:rFonts w:ascii="Calibri" w:hAnsi="Calibri"/>
          <w:sz w:val="22"/>
          <w:szCs w:val="22"/>
          <w:lang w:val="mk-MK"/>
        </w:rPr>
        <w:t xml:space="preserve"> Сите законски определени локации во радиус од 3 километри; и</w:t>
      </w:r>
    </w:p>
    <w:p w:rsidR="00FF52B1" w:rsidRPr="0094028E" w:rsidRDefault="004756C9" w:rsidP="0045481C">
      <w:pPr>
        <w:jc w:val="both"/>
        <w:rPr>
          <w:rFonts w:ascii="Calibri" w:hAnsi="Calibri"/>
          <w:sz w:val="22"/>
          <w:szCs w:val="22"/>
          <w:lang w:val="mk-MK"/>
        </w:rPr>
      </w:pPr>
      <w:r w:rsidRPr="0094028E">
        <w:rPr>
          <w:rFonts w:ascii="Calibri" w:hAnsi="Calibri"/>
          <w:sz w:val="22"/>
          <w:szCs w:val="22"/>
          <w:lang w:val="mk-MK"/>
        </w:rPr>
        <w:t xml:space="preserve"> </w:t>
      </w:r>
      <w:r w:rsidRPr="0094028E">
        <w:rPr>
          <w:rFonts w:ascii="Calibri" w:hAnsi="Calibri"/>
          <w:sz w:val="22"/>
          <w:szCs w:val="22"/>
          <w:lang w:val="mk-MK"/>
        </w:rPr>
        <w:sym w:font="Symbol" w:char="F0B7"/>
      </w:r>
      <w:r w:rsidR="0094221D" w:rsidRPr="0094028E">
        <w:rPr>
          <w:rFonts w:ascii="Calibri" w:hAnsi="Calibri"/>
          <w:sz w:val="22"/>
          <w:szCs w:val="22"/>
          <w:lang w:val="mk-MK"/>
        </w:rPr>
        <w:t xml:space="preserve"> IBA, IPA, PBA, EMERALD </w:t>
      </w:r>
      <w:r w:rsidR="00E94577" w:rsidRPr="0094028E">
        <w:rPr>
          <w:rFonts w:ascii="Calibri" w:hAnsi="Calibri"/>
          <w:sz w:val="22"/>
          <w:szCs w:val="22"/>
          <w:lang w:val="mk-MK"/>
        </w:rPr>
        <w:t xml:space="preserve">локации </w:t>
      </w:r>
      <w:r w:rsidR="00FF52B1" w:rsidRPr="0094028E">
        <w:rPr>
          <w:rFonts w:ascii="Calibri" w:hAnsi="Calibri"/>
          <w:sz w:val="22"/>
          <w:szCs w:val="22"/>
          <w:lang w:val="mk-MK"/>
        </w:rPr>
        <w:t>(</w:t>
      </w:r>
      <w:r w:rsidR="00E94577" w:rsidRPr="0094028E">
        <w:rPr>
          <w:rFonts w:ascii="Calibri" w:hAnsi="Calibri"/>
          <w:sz w:val="22"/>
          <w:szCs w:val="22"/>
          <w:lang w:val="mk-MK"/>
        </w:rPr>
        <w:t xml:space="preserve">како идни Посебни заштитени подрачја </w:t>
      </w:r>
      <w:r w:rsidRPr="0094028E">
        <w:rPr>
          <w:rFonts w:ascii="Calibri" w:hAnsi="Calibri"/>
          <w:sz w:val="22"/>
          <w:szCs w:val="22"/>
          <w:lang w:val="mk-MK"/>
        </w:rPr>
        <w:t xml:space="preserve">(SPAs) </w:t>
      </w:r>
      <w:r w:rsidR="00086FD6" w:rsidRPr="0094028E">
        <w:rPr>
          <w:rFonts w:ascii="Calibri" w:hAnsi="Calibri"/>
          <w:sz w:val="22"/>
          <w:szCs w:val="22"/>
          <w:lang w:val="mk-MK"/>
        </w:rPr>
        <w:t xml:space="preserve">и Посебни подрачја за зачувување </w:t>
      </w:r>
      <w:r w:rsidRPr="0094028E">
        <w:rPr>
          <w:rFonts w:ascii="Calibri" w:hAnsi="Calibri"/>
          <w:sz w:val="22"/>
          <w:szCs w:val="22"/>
          <w:lang w:val="mk-MK"/>
        </w:rPr>
        <w:t>(SACs</w:t>
      </w:r>
      <w:r w:rsidR="00391295" w:rsidRPr="0094028E">
        <w:rPr>
          <w:rFonts w:ascii="Calibri" w:hAnsi="Calibri"/>
          <w:sz w:val="22"/>
          <w:szCs w:val="22"/>
          <w:lang w:val="mk-MK"/>
        </w:rPr>
        <w:t xml:space="preserve">) </w:t>
      </w:r>
      <w:r w:rsidR="0085342C" w:rsidRPr="0094028E">
        <w:rPr>
          <w:rFonts w:ascii="Calibri" w:hAnsi="Calibri"/>
          <w:sz w:val="22"/>
          <w:szCs w:val="22"/>
          <w:lang w:val="mk-MK"/>
        </w:rPr>
        <w:t>кои се наоѓаат во радиус од 10 километри</w:t>
      </w:r>
      <w:r w:rsidR="00FF52B1" w:rsidRPr="0094028E">
        <w:rPr>
          <w:rFonts w:ascii="Calibri" w:hAnsi="Calibri"/>
          <w:sz w:val="22"/>
          <w:szCs w:val="22"/>
          <w:lang w:val="mk-MK"/>
        </w:rPr>
        <w:t>.</w:t>
      </w:r>
    </w:p>
    <w:p w:rsidR="00601050" w:rsidRPr="0094028E" w:rsidRDefault="009F33D9" w:rsidP="0045481C">
      <w:pPr>
        <w:pStyle w:val="Heading2"/>
        <w:jc w:val="both"/>
        <w:rPr>
          <w:rFonts w:ascii="Calibri" w:hAnsi="Calibri"/>
          <w:sz w:val="22"/>
          <w:szCs w:val="22"/>
          <w:lang w:val="mk-MK"/>
        </w:rPr>
      </w:pPr>
      <w:bookmarkStart w:id="11" w:name="_Toc478908405"/>
      <w:r w:rsidRPr="0094028E">
        <w:rPr>
          <w:rFonts w:ascii="Calibri" w:hAnsi="Calibri"/>
          <w:sz w:val="22"/>
          <w:szCs w:val="22"/>
          <w:lang w:val="mk-MK"/>
        </w:rPr>
        <w:t>2</w:t>
      </w:r>
      <w:r w:rsidR="0085342C" w:rsidRPr="0094028E">
        <w:rPr>
          <w:rFonts w:ascii="Calibri" w:hAnsi="Calibri"/>
          <w:sz w:val="22"/>
          <w:szCs w:val="22"/>
          <w:lang w:val="mk-MK"/>
        </w:rPr>
        <w:t>.2 ОСНОВНО ЕКОЛОШКО ИСТРАЖУВАЊЕ</w:t>
      </w:r>
      <w:bookmarkEnd w:id="11"/>
    </w:p>
    <w:p w:rsidR="00146EA5" w:rsidRPr="0094028E" w:rsidRDefault="005248C2" w:rsidP="004A2ED3">
      <w:pPr>
        <w:pStyle w:val="Default"/>
        <w:spacing w:line="276" w:lineRule="auto"/>
        <w:jc w:val="both"/>
        <w:rPr>
          <w:rFonts w:cs="Times New Roman"/>
          <w:color w:val="auto"/>
          <w:sz w:val="22"/>
          <w:szCs w:val="22"/>
          <w:lang w:val="mk-MK"/>
        </w:rPr>
      </w:pPr>
      <w:r w:rsidRPr="0094028E">
        <w:rPr>
          <w:sz w:val="22"/>
          <w:szCs w:val="22"/>
          <w:lang w:val="mk-MK"/>
        </w:rPr>
        <w:t xml:space="preserve">Земајќи ги предвид резултатите </w:t>
      </w:r>
      <w:r w:rsidR="005D51CF" w:rsidRPr="0094028E">
        <w:rPr>
          <w:sz w:val="22"/>
          <w:szCs w:val="22"/>
          <w:lang w:val="mk-MK"/>
        </w:rPr>
        <w:t xml:space="preserve">од прегледот на литературата, претходните </w:t>
      </w:r>
      <w:r w:rsidR="00B77A23" w:rsidRPr="0094028E">
        <w:rPr>
          <w:sz w:val="22"/>
          <w:szCs w:val="22"/>
          <w:lang w:val="mk-MK"/>
        </w:rPr>
        <w:t>еколошки истражувања</w:t>
      </w:r>
      <w:r w:rsidR="00E1705B" w:rsidRPr="0094028E">
        <w:rPr>
          <w:sz w:val="22"/>
          <w:szCs w:val="22"/>
          <w:lang w:val="mk-MK"/>
        </w:rPr>
        <w:t xml:space="preserve"> и</w:t>
      </w:r>
      <w:r w:rsidR="00B77A23" w:rsidRPr="0094028E">
        <w:rPr>
          <w:sz w:val="22"/>
          <w:szCs w:val="22"/>
          <w:lang w:val="mk-MK"/>
        </w:rPr>
        <w:t xml:space="preserve"> краткото време за спроведување на истражувањето </w:t>
      </w:r>
      <w:r w:rsidR="006C7B3B" w:rsidRPr="0094028E">
        <w:rPr>
          <w:sz w:val="22"/>
          <w:szCs w:val="22"/>
          <w:lang w:val="mk-MK"/>
        </w:rPr>
        <w:t>во зи</w:t>
      </w:r>
      <w:r w:rsidR="00933BB1" w:rsidRPr="0094028E">
        <w:rPr>
          <w:sz w:val="22"/>
          <w:szCs w:val="22"/>
          <w:lang w:val="mk-MK"/>
        </w:rPr>
        <w:t xml:space="preserve">мскиот период, </w:t>
      </w:r>
      <w:r w:rsidR="00E1705B" w:rsidRPr="0094028E">
        <w:rPr>
          <w:sz w:val="22"/>
          <w:szCs w:val="22"/>
          <w:lang w:val="mk-MK"/>
        </w:rPr>
        <w:t xml:space="preserve">беше направена брз проценка на биодиверзитетот како метод во самото истражување. Оваа брз проценка на биодиверзитетот овозможува брзо собирање на информации за видовите кои се присутни во конкретното подрачје. Оваа брз проценка се разликува од </w:t>
      </w:r>
      <w:r w:rsidR="000E3A85" w:rsidRPr="0094028E">
        <w:rPr>
          <w:sz w:val="22"/>
          <w:szCs w:val="22"/>
          <w:lang w:val="mk-MK"/>
        </w:rPr>
        <w:t xml:space="preserve">другите пристапи за проценка на биодиверзитетот токму поради тоа што се прави набрзина и со цел да обезбеди информации со кои би се насочувале активностите за конзервација. Одлуките за конзервација обично се донесува во временска рамка која е многу поургентна, па така неопходни се голем број научни студии и податоци како основа за ваквите одлуки </w:t>
      </w:r>
      <w:r w:rsidR="004A2ED3" w:rsidRPr="0094028E">
        <w:rPr>
          <w:sz w:val="22"/>
          <w:szCs w:val="22"/>
          <w:lang w:val="mk-MK"/>
        </w:rPr>
        <w:t>кои мора да бидат изготвени што е можно побрзо</w:t>
      </w:r>
      <w:r w:rsidR="00146EA5" w:rsidRPr="0094028E">
        <w:rPr>
          <w:rFonts w:cs="Times New Roman"/>
          <w:color w:val="auto"/>
          <w:sz w:val="22"/>
          <w:szCs w:val="22"/>
          <w:lang w:val="mk-MK"/>
        </w:rPr>
        <w:t>.</w:t>
      </w:r>
    </w:p>
    <w:p w:rsidR="003309E8" w:rsidRPr="0094028E" w:rsidRDefault="003F14AB" w:rsidP="003F14AB">
      <w:pPr>
        <w:pStyle w:val="Default"/>
        <w:spacing w:line="276" w:lineRule="auto"/>
        <w:jc w:val="both"/>
        <w:rPr>
          <w:rFonts w:cs="Times New Roman"/>
          <w:color w:val="auto"/>
          <w:sz w:val="22"/>
          <w:szCs w:val="22"/>
          <w:lang w:val="mk-MK"/>
        </w:rPr>
      </w:pPr>
      <w:r w:rsidRPr="0094028E">
        <w:rPr>
          <w:sz w:val="22"/>
          <w:szCs w:val="22"/>
          <w:lang w:val="mk-MK"/>
        </w:rPr>
        <w:t>Како што беше потенцирано и претходно, еколошкото истражување се фокусираше на локацијата на предложената депонија, додека птиците и цицачите беа избрани како целни такса групи. Беа забележани доминантни видови на флора и фауна, како и некои видови од важност да бидат зачувани. Ова основно еколошко истражување дава увид во еколошките функции и важноста на конкретните живеалишта</w:t>
      </w:r>
      <w:r w:rsidR="003309E8" w:rsidRPr="0094028E">
        <w:rPr>
          <w:rFonts w:cs="Times New Roman"/>
          <w:color w:val="auto"/>
          <w:sz w:val="22"/>
          <w:szCs w:val="22"/>
          <w:lang w:val="mk-MK"/>
        </w:rPr>
        <w:t>.</w:t>
      </w:r>
    </w:p>
    <w:p w:rsidR="00601050" w:rsidRPr="0094028E" w:rsidRDefault="00601050" w:rsidP="0045481C">
      <w:pPr>
        <w:pStyle w:val="Heading3"/>
        <w:jc w:val="both"/>
        <w:rPr>
          <w:rFonts w:ascii="Calibri" w:hAnsi="Calibri"/>
          <w:sz w:val="22"/>
          <w:szCs w:val="22"/>
          <w:lang w:val="mk-MK"/>
        </w:rPr>
      </w:pPr>
    </w:p>
    <w:p w:rsidR="00332C93" w:rsidRPr="0094028E" w:rsidRDefault="009F33D9" w:rsidP="0045481C">
      <w:pPr>
        <w:pStyle w:val="Heading3"/>
        <w:jc w:val="both"/>
        <w:rPr>
          <w:rFonts w:ascii="Calibri" w:hAnsi="Calibri"/>
          <w:sz w:val="22"/>
          <w:szCs w:val="22"/>
          <w:lang w:val="mk-MK"/>
        </w:rPr>
      </w:pPr>
      <w:bookmarkStart w:id="12" w:name="_Toc478908406"/>
      <w:r w:rsidRPr="0094028E">
        <w:rPr>
          <w:rFonts w:ascii="Calibri" w:hAnsi="Calibri"/>
          <w:sz w:val="22"/>
          <w:szCs w:val="22"/>
          <w:lang w:val="mk-MK"/>
        </w:rPr>
        <w:t>2</w:t>
      </w:r>
      <w:r w:rsidR="00FF52B1" w:rsidRPr="0094028E">
        <w:rPr>
          <w:rFonts w:ascii="Calibri" w:hAnsi="Calibri"/>
          <w:sz w:val="22"/>
          <w:szCs w:val="22"/>
          <w:lang w:val="mk-MK"/>
        </w:rPr>
        <w:t xml:space="preserve">.2.1 </w:t>
      </w:r>
      <w:r w:rsidR="00EC5E0C" w:rsidRPr="0094028E">
        <w:rPr>
          <w:rFonts w:ascii="Calibri" w:hAnsi="Calibri"/>
          <w:sz w:val="22"/>
          <w:szCs w:val="22"/>
          <w:lang w:val="mk-MK"/>
        </w:rPr>
        <w:t>ВРЕМЕТРАЕЊЕ НА ИСТРАЖУВАЊЕ И СЕЗОНА ВО КОЈА ИСТОТО СЕ ВРШИ</w:t>
      </w:r>
      <w:bookmarkEnd w:id="12"/>
      <w:r w:rsidR="00601050" w:rsidRPr="0094028E">
        <w:rPr>
          <w:rFonts w:ascii="Calibri" w:hAnsi="Calibri"/>
          <w:sz w:val="22"/>
          <w:szCs w:val="22"/>
          <w:lang w:val="mk-MK"/>
        </w:rPr>
        <w:t xml:space="preserve"> </w:t>
      </w:r>
    </w:p>
    <w:p w:rsidR="00417C8D" w:rsidRPr="0094028E" w:rsidRDefault="00E00FE4" w:rsidP="00AE4E2E">
      <w:pPr>
        <w:pStyle w:val="Default"/>
        <w:spacing w:line="276" w:lineRule="auto"/>
        <w:jc w:val="both"/>
        <w:rPr>
          <w:sz w:val="22"/>
          <w:szCs w:val="22"/>
          <w:lang w:val="mk-MK"/>
        </w:rPr>
      </w:pPr>
      <w:r w:rsidRPr="0094028E">
        <w:rPr>
          <w:rFonts w:cs="Times New Roman"/>
          <w:color w:val="auto"/>
          <w:sz w:val="22"/>
          <w:szCs w:val="22"/>
          <w:lang w:val="mk-MK"/>
        </w:rPr>
        <w:t>Истражувањето започна во месец ноември и заврши во месец февруари, го спроведоа лица со адекватно знаење и теренско искуство за целните такса групи кои требаше да бидат истражени, со посебен акцент на птиците. Согласно Упатството број 7/2010</w:t>
      </w:r>
      <w:r w:rsidR="00AE4E2E" w:rsidRPr="0094028E">
        <w:rPr>
          <w:rFonts w:cs="Times New Roman"/>
          <w:color w:val="auto"/>
          <w:sz w:val="22"/>
          <w:szCs w:val="22"/>
          <w:lang w:val="mk-MK"/>
        </w:rPr>
        <w:t xml:space="preserve"> од </w:t>
      </w:r>
      <w:r w:rsidR="005646C6" w:rsidRPr="0094028E">
        <w:rPr>
          <w:sz w:val="22"/>
          <w:szCs w:val="22"/>
          <w:lang w:val="mk-MK"/>
        </w:rPr>
        <w:t>Уредба</w:t>
      </w:r>
      <w:r w:rsidR="00AE4E2E" w:rsidRPr="0094028E">
        <w:rPr>
          <w:sz w:val="22"/>
          <w:szCs w:val="22"/>
          <w:lang w:val="mk-MK"/>
        </w:rPr>
        <w:t>та</w:t>
      </w:r>
      <w:r w:rsidR="005646C6" w:rsidRPr="0094028E">
        <w:rPr>
          <w:sz w:val="22"/>
          <w:szCs w:val="22"/>
          <w:lang w:val="mk-MK"/>
        </w:rPr>
        <w:t xml:space="preserve"> за оценка на </w:t>
      </w:r>
      <w:r w:rsidR="005646C6" w:rsidRPr="0094028E">
        <w:rPr>
          <w:sz w:val="22"/>
          <w:szCs w:val="22"/>
          <w:lang w:val="mk-MK"/>
        </w:rPr>
        <w:lastRenderedPageBreak/>
        <w:t>влијанието врз животната средина</w:t>
      </w:r>
      <w:r w:rsidR="00434993" w:rsidRPr="0094028E">
        <w:rPr>
          <w:sz w:val="22"/>
          <w:szCs w:val="22"/>
          <w:lang w:val="mk-MK"/>
        </w:rPr>
        <w:t>, времетраењето на основното еколошко истражување обично зависи од следниве фактори</w:t>
      </w:r>
      <w:r w:rsidR="00417C8D" w:rsidRPr="0094028E">
        <w:rPr>
          <w:sz w:val="22"/>
          <w:szCs w:val="22"/>
          <w:lang w:val="mk-MK"/>
        </w:rPr>
        <w:t>:</w:t>
      </w:r>
    </w:p>
    <w:p w:rsidR="00417C8D" w:rsidRPr="0094028E" w:rsidRDefault="00417C8D" w:rsidP="0045481C">
      <w:pPr>
        <w:pStyle w:val="Default"/>
        <w:spacing w:line="276" w:lineRule="auto"/>
        <w:jc w:val="both"/>
        <w:rPr>
          <w:sz w:val="22"/>
          <w:szCs w:val="22"/>
          <w:lang w:val="mk-MK"/>
        </w:rPr>
      </w:pPr>
      <w:r w:rsidRPr="0094028E">
        <w:rPr>
          <w:sz w:val="22"/>
          <w:szCs w:val="22"/>
          <w:lang w:val="mk-MK"/>
        </w:rPr>
        <w:t xml:space="preserve">(a) </w:t>
      </w:r>
      <w:r w:rsidR="006D73E3" w:rsidRPr="0094028E">
        <w:rPr>
          <w:sz w:val="22"/>
          <w:szCs w:val="22"/>
          <w:lang w:val="mk-MK"/>
        </w:rPr>
        <w:t>Географскиот опфат на проектното подрачје</w:t>
      </w:r>
      <w:r w:rsidRPr="0094028E">
        <w:rPr>
          <w:sz w:val="22"/>
          <w:szCs w:val="22"/>
          <w:lang w:val="mk-MK"/>
        </w:rPr>
        <w:t xml:space="preserve">; </w:t>
      </w:r>
    </w:p>
    <w:p w:rsidR="00417C8D" w:rsidRPr="0094028E" w:rsidRDefault="00417C8D" w:rsidP="0045481C">
      <w:pPr>
        <w:pStyle w:val="Default"/>
        <w:spacing w:line="276" w:lineRule="auto"/>
        <w:jc w:val="both"/>
        <w:rPr>
          <w:sz w:val="22"/>
          <w:szCs w:val="22"/>
          <w:lang w:val="mk-MK"/>
        </w:rPr>
      </w:pPr>
      <w:r w:rsidRPr="0094028E">
        <w:rPr>
          <w:sz w:val="22"/>
          <w:szCs w:val="22"/>
          <w:lang w:val="mk-MK"/>
        </w:rPr>
        <w:t xml:space="preserve">(b) </w:t>
      </w:r>
      <w:r w:rsidR="00774646" w:rsidRPr="0094028E">
        <w:rPr>
          <w:sz w:val="22"/>
          <w:szCs w:val="22"/>
          <w:lang w:val="mk-MK"/>
        </w:rPr>
        <w:t>Разноликоста на живеалиштата во проектната област</w:t>
      </w:r>
      <w:r w:rsidRPr="0094028E">
        <w:rPr>
          <w:sz w:val="22"/>
          <w:szCs w:val="22"/>
          <w:lang w:val="mk-MK"/>
        </w:rPr>
        <w:t xml:space="preserve">; </w:t>
      </w:r>
    </w:p>
    <w:p w:rsidR="00417C8D" w:rsidRPr="0094028E" w:rsidRDefault="00417C8D" w:rsidP="00386C47">
      <w:pPr>
        <w:pStyle w:val="Default"/>
        <w:spacing w:line="276" w:lineRule="auto"/>
        <w:jc w:val="both"/>
        <w:rPr>
          <w:sz w:val="22"/>
          <w:szCs w:val="22"/>
          <w:lang w:val="mk-MK"/>
        </w:rPr>
      </w:pPr>
      <w:r w:rsidRPr="0094028E">
        <w:rPr>
          <w:sz w:val="22"/>
          <w:szCs w:val="22"/>
          <w:lang w:val="mk-MK"/>
        </w:rPr>
        <w:t xml:space="preserve">(c) </w:t>
      </w:r>
      <w:r w:rsidR="00386C47" w:rsidRPr="0094028E">
        <w:rPr>
          <w:sz w:val="22"/>
          <w:szCs w:val="22"/>
          <w:lang w:val="mk-MK"/>
        </w:rPr>
        <w:t>Разноликоста на флората и фауната во проектната област</w:t>
      </w:r>
      <w:r w:rsidRPr="0094028E">
        <w:rPr>
          <w:sz w:val="22"/>
          <w:szCs w:val="22"/>
          <w:lang w:val="mk-MK"/>
        </w:rPr>
        <w:t>;</w:t>
      </w:r>
    </w:p>
    <w:p w:rsidR="00417C8D" w:rsidRPr="0094028E" w:rsidRDefault="00417C8D" w:rsidP="00386C47">
      <w:pPr>
        <w:pStyle w:val="Default"/>
        <w:spacing w:line="276" w:lineRule="auto"/>
        <w:jc w:val="both"/>
        <w:rPr>
          <w:sz w:val="22"/>
          <w:szCs w:val="22"/>
          <w:lang w:val="mk-MK"/>
        </w:rPr>
      </w:pPr>
      <w:r w:rsidRPr="0094028E">
        <w:rPr>
          <w:sz w:val="22"/>
          <w:szCs w:val="22"/>
          <w:lang w:val="mk-MK"/>
        </w:rPr>
        <w:t xml:space="preserve">(d) </w:t>
      </w:r>
      <w:r w:rsidR="00386C47" w:rsidRPr="0094028E">
        <w:rPr>
          <w:sz w:val="22"/>
          <w:szCs w:val="22"/>
          <w:lang w:val="mk-MK"/>
        </w:rPr>
        <w:t>Присуството на еколошки важни видови или живеалишта кои покажуваат посебни сезонски тенденции (на пример: животни кои мигрираат, сезонски мочуришта</w:t>
      </w:r>
      <w:r w:rsidRPr="0094028E">
        <w:rPr>
          <w:sz w:val="22"/>
          <w:szCs w:val="22"/>
          <w:lang w:val="mk-MK"/>
        </w:rPr>
        <w:t xml:space="preserve">); </w:t>
      </w:r>
    </w:p>
    <w:p w:rsidR="00417C8D" w:rsidRPr="0094028E" w:rsidRDefault="00417C8D" w:rsidP="0045481C">
      <w:pPr>
        <w:pStyle w:val="Default"/>
        <w:spacing w:line="276" w:lineRule="auto"/>
        <w:jc w:val="both"/>
        <w:rPr>
          <w:sz w:val="22"/>
          <w:szCs w:val="22"/>
          <w:lang w:val="mk-MK"/>
        </w:rPr>
      </w:pPr>
      <w:r w:rsidRPr="0094028E">
        <w:rPr>
          <w:sz w:val="22"/>
          <w:szCs w:val="22"/>
          <w:lang w:val="mk-MK"/>
        </w:rPr>
        <w:t xml:space="preserve">(e) </w:t>
      </w:r>
      <w:r w:rsidR="0074399B" w:rsidRPr="0094028E">
        <w:rPr>
          <w:sz w:val="22"/>
          <w:szCs w:val="22"/>
          <w:lang w:val="mk-MK"/>
        </w:rPr>
        <w:t>Достапноста на</w:t>
      </w:r>
      <w:r w:rsidR="00B7357E" w:rsidRPr="0094028E">
        <w:rPr>
          <w:sz w:val="22"/>
          <w:szCs w:val="22"/>
          <w:lang w:val="mk-MK"/>
        </w:rPr>
        <w:t xml:space="preserve"> постојните еколошки информации за проектното подрачје</w:t>
      </w:r>
      <w:r w:rsidRPr="0094028E">
        <w:rPr>
          <w:sz w:val="22"/>
          <w:szCs w:val="22"/>
          <w:lang w:val="mk-MK"/>
        </w:rPr>
        <w:t>;</w:t>
      </w:r>
    </w:p>
    <w:p w:rsidR="00417C8D" w:rsidRPr="0094028E" w:rsidRDefault="00417C8D" w:rsidP="0045481C">
      <w:pPr>
        <w:pStyle w:val="Default"/>
        <w:spacing w:line="276" w:lineRule="auto"/>
        <w:ind w:firstLine="720"/>
        <w:jc w:val="both"/>
        <w:rPr>
          <w:rFonts w:cs="Times New Roman"/>
          <w:color w:val="auto"/>
          <w:sz w:val="22"/>
          <w:szCs w:val="22"/>
          <w:lang w:val="mk-MK"/>
        </w:rPr>
      </w:pPr>
    </w:p>
    <w:p w:rsidR="00837C23" w:rsidRPr="0094028E" w:rsidRDefault="00AB20F2" w:rsidP="0095109E">
      <w:pPr>
        <w:pStyle w:val="Default"/>
        <w:spacing w:line="276" w:lineRule="auto"/>
        <w:jc w:val="both"/>
        <w:rPr>
          <w:sz w:val="22"/>
          <w:szCs w:val="22"/>
          <w:lang w:val="mk-MK"/>
        </w:rPr>
      </w:pPr>
      <w:r w:rsidRPr="0094028E">
        <w:rPr>
          <w:sz w:val="22"/>
          <w:szCs w:val="22"/>
          <w:lang w:val="mk-MK"/>
        </w:rPr>
        <w:t>Од причина што проектното подрачје Мечкуевци се состои од обични живеалишта (во прв ред пасишта и деградирана дабова шума)</w:t>
      </w:r>
      <w:r w:rsidR="0095109E" w:rsidRPr="0094028E">
        <w:rPr>
          <w:sz w:val="22"/>
          <w:szCs w:val="22"/>
          <w:lang w:val="mk-MK"/>
        </w:rPr>
        <w:t>, период од 4 месеци обезбедува разумно количество на информации за дивите животни на ова подрачје. Во подрачјето исто така има и природен шанец кој ги собира атмосферските води во зимските месеци па поради тоа неопходно беше истражувањата да се направат во сезоната на дождови</w:t>
      </w:r>
      <w:r w:rsidR="00104470" w:rsidRPr="0094028E">
        <w:rPr>
          <w:sz w:val="22"/>
          <w:szCs w:val="22"/>
          <w:lang w:val="mk-MK"/>
        </w:rPr>
        <w:t xml:space="preserve">. </w:t>
      </w:r>
    </w:p>
    <w:p w:rsidR="00837C23" w:rsidRPr="0094028E" w:rsidRDefault="002D7240" w:rsidP="00831589">
      <w:pPr>
        <w:pStyle w:val="Default"/>
        <w:spacing w:line="276" w:lineRule="auto"/>
        <w:jc w:val="both"/>
        <w:rPr>
          <w:sz w:val="22"/>
          <w:szCs w:val="22"/>
          <w:lang w:val="mk-MK"/>
        </w:rPr>
      </w:pPr>
      <w:r w:rsidRPr="0094028E">
        <w:rPr>
          <w:sz w:val="22"/>
          <w:szCs w:val="22"/>
          <w:lang w:val="mk-MK"/>
        </w:rPr>
        <w:t xml:space="preserve">Иако беше зима, </w:t>
      </w:r>
      <w:r w:rsidR="0048087D" w:rsidRPr="0094028E">
        <w:rPr>
          <w:sz w:val="22"/>
          <w:szCs w:val="22"/>
          <w:lang w:val="mk-MK"/>
        </w:rPr>
        <w:t xml:space="preserve">првите месеци од истражувањето не </w:t>
      </w:r>
      <w:r w:rsidR="00FB0676" w:rsidRPr="0094028E">
        <w:rPr>
          <w:sz w:val="22"/>
          <w:szCs w:val="22"/>
          <w:lang w:val="mk-MK"/>
        </w:rPr>
        <w:t>се карактеризираа</w:t>
      </w:r>
      <w:r w:rsidR="0048087D" w:rsidRPr="0094028E">
        <w:rPr>
          <w:sz w:val="22"/>
          <w:szCs w:val="22"/>
          <w:lang w:val="mk-MK"/>
        </w:rPr>
        <w:t xml:space="preserve"> со типични зимски услови како што се дожд, ветер, многу ниски температури итн</w:t>
      </w:r>
      <w:r w:rsidR="000A1C9F" w:rsidRPr="0094028E">
        <w:rPr>
          <w:sz w:val="22"/>
          <w:szCs w:val="22"/>
          <w:lang w:val="mk-MK"/>
        </w:rPr>
        <w:t xml:space="preserve">., </w:t>
      </w:r>
      <w:r w:rsidR="008D56A6" w:rsidRPr="0094028E">
        <w:rPr>
          <w:sz w:val="22"/>
          <w:szCs w:val="22"/>
          <w:lang w:val="mk-MK"/>
        </w:rPr>
        <w:t>така што животните, особено целните групи, беа активни. Ова го потврдува тврдењето различни групи на диви животни можат да имаат различни активности во различни периоди на годината, како резултат на разликите во сезоната за парење, миграторното однесување или психолошките промени (на пример, ниската температура ја ограничува активноста на поикилотерм</w:t>
      </w:r>
      <w:r w:rsidR="00831589" w:rsidRPr="0094028E">
        <w:rPr>
          <w:sz w:val="22"/>
          <w:szCs w:val="22"/>
          <w:lang w:val="mk-MK"/>
        </w:rPr>
        <w:t xml:space="preserve">ите но не и на хомеотермите). Од тие причини, една од причините зошто го користевме птиците и цицачите како целна група (освен фактот дека се работи за подрачје кое е значајно за птици и дека е </w:t>
      </w:r>
      <w:r w:rsidR="00332C93" w:rsidRPr="0094028E">
        <w:rPr>
          <w:sz w:val="22"/>
          <w:szCs w:val="22"/>
          <w:lang w:val="mk-MK"/>
        </w:rPr>
        <w:t xml:space="preserve">EMERALD </w:t>
      </w:r>
      <w:r w:rsidR="00831589" w:rsidRPr="0094028E">
        <w:rPr>
          <w:sz w:val="22"/>
          <w:szCs w:val="22"/>
          <w:lang w:val="mk-MK"/>
        </w:rPr>
        <w:t>локација</w:t>
      </w:r>
      <w:r w:rsidR="00332C93" w:rsidRPr="0094028E">
        <w:rPr>
          <w:sz w:val="22"/>
          <w:szCs w:val="22"/>
          <w:lang w:val="mk-MK"/>
        </w:rPr>
        <w:t xml:space="preserve">) </w:t>
      </w:r>
      <w:r w:rsidR="001857BA" w:rsidRPr="0094028E">
        <w:rPr>
          <w:sz w:val="22"/>
          <w:szCs w:val="22"/>
          <w:lang w:val="mk-MK"/>
        </w:rPr>
        <w:t xml:space="preserve">беше што тие се хомеотерми – животни кои се активни во периодот </w:t>
      </w:r>
      <w:r w:rsidR="00807781" w:rsidRPr="0094028E">
        <w:rPr>
          <w:sz w:val="22"/>
          <w:szCs w:val="22"/>
          <w:lang w:val="mk-MK"/>
        </w:rPr>
        <w:t>опфатен со еколошкото истражување (слика 3)</w:t>
      </w:r>
      <w:r w:rsidR="00417C8D" w:rsidRPr="0094028E">
        <w:rPr>
          <w:sz w:val="22"/>
          <w:szCs w:val="22"/>
          <w:lang w:val="mk-MK"/>
        </w:rPr>
        <w:t>.</w:t>
      </w:r>
    </w:p>
    <w:p w:rsidR="00FF52B1" w:rsidRPr="0094028E" w:rsidRDefault="00417C8D" w:rsidP="0045481C">
      <w:pPr>
        <w:pStyle w:val="Default"/>
        <w:keepNext/>
        <w:spacing w:line="276" w:lineRule="auto"/>
        <w:jc w:val="both"/>
        <w:rPr>
          <w:sz w:val="22"/>
          <w:szCs w:val="22"/>
          <w:lang w:val="mk-MK"/>
        </w:rPr>
      </w:pPr>
      <w:r w:rsidRPr="0094028E">
        <w:rPr>
          <w:noProof/>
          <w:sz w:val="22"/>
          <w:szCs w:val="22"/>
        </w:rPr>
        <w:lastRenderedPageBreak/>
        <w:drawing>
          <wp:inline distT="0" distB="0" distL="0" distR="0" wp14:anchorId="6DAE7059" wp14:editId="5818E8F0">
            <wp:extent cx="4527529" cy="5593404"/>
            <wp:effectExtent l="0" t="0" r="6985" b="762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552615" cy="5624396"/>
                    </a:xfrm>
                    <a:prstGeom prst="rect">
                      <a:avLst/>
                    </a:prstGeom>
                  </pic:spPr>
                </pic:pic>
              </a:graphicData>
            </a:graphic>
          </wp:inline>
        </w:drawing>
      </w:r>
    </w:p>
    <w:p w:rsidR="00601050" w:rsidRPr="0094028E" w:rsidRDefault="006A0CD0" w:rsidP="00E11F88">
      <w:pPr>
        <w:pStyle w:val="Caption"/>
        <w:rPr>
          <w:color w:val="auto"/>
          <w:lang w:val="mk-MK"/>
        </w:rPr>
      </w:pPr>
      <w:r w:rsidRPr="0094028E">
        <w:rPr>
          <w:color w:val="auto"/>
          <w:lang w:val="mk-MK"/>
        </w:rPr>
        <w:t>Слика</w:t>
      </w:r>
      <w:r w:rsidR="0045481C" w:rsidRPr="0094028E">
        <w:rPr>
          <w:color w:val="auto"/>
          <w:lang w:val="mk-MK"/>
        </w:rPr>
        <w:t xml:space="preserve"> </w:t>
      </w:r>
      <w:r w:rsidR="00FF52B1" w:rsidRPr="0094028E">
        <w:rPr>
          <w:color w:val="auto"/>
          <w:lang w:val="mk-MK"/>
        </w:rPr>
        <w:t>3</w:t>
      </w:r>
      <w:r w:rsidR="00391295" w:rsidRPr="0094028E">
        <w:rPr>
          <w:color w:val="auto"/>
          <w:lang w:val="mk-MK"/>
        </w:rPr>
        <w:t>.</w:t>
      </w:r>
      <w:r w:rsidR="00F138A5" w:rsidRPr="0094028E">
        <w:rPr>
          <w:color w:val="auto"/>
          <w:lang w:val="mk-MK"/>
        </w:rPr>
        <w:t xml:space="preserve"> Опис на методологијата на истражувањето на живеалиштата, вегетацијата, растенијата, цицачите и птиците, согласно </w:t>
      </w:r>
      <w:r w:rsidR="00E11F88" w:rsidRPr="0094028E">
        <w:rPr>
          <w:color w:val="auto"/>
          <w:lang w:val="mk-MK"/>
        </w:rPr>
        <w:t xml:space="preserve">Упатството бр. 10/2010 од </w:t>
      </w:r>
      <w:r w:rsidR="005646C6" w:rsidRPr="0094028E">
        <w:rPr>
          <w:color w:val="auto"/>
          <w:lang w:val="mk-MK"/>
        </w:rPr>
        <w:t>Уредба</w:t>
      </w:r>
      <w:r w:rsidR="00E11F88" w:rsidRPr="0094028E">
        <w:rPr>
          <w:color w:val="auto"/>
          <w:lang w:val="mk-MK"/>
        </w:rPr>
        <w:t>та</w:t>
      </w:r>
      <w:r w:rsidR="005646C6" w:rsidRPr="0094028E">
        <w:rPr>
          <w:color w:val="auto"/>
          <w:lang w:val="mk-MK"/>
        </w:rPr>
        <w:t xml:space="preserve"> за оценка на влијанието врз животната средина</w:t>
      </w:r>
      <w:r w:rsidR="00FF52B1" w:rsidRPr="0094028E">
        <w:rPr>
          <w:color w:val="auto"/>
          <w:lang w:val="mk-MK"/>
        </w:rPr>
        <w:t>.</w:t>
      </w:r>
    </w:p>
    <w:p w:rsidR="00077390" w:rsidRPr="0094028E" w:rsidRDefault="00077390" w:rsidP="0045481C">
      <w:pPr>
        <w:jc w:val="both"/>
        <w:rPr>
          <w:rFonts w:ascii="Calibri" w:hAnsi="Calibri"/>
          <w:sz w:val="22"/>
          <w:szCs w:val="22"/>
          <w:lang w:val="mk-MK"/>
        </w:rPr>
      </w:pPr>
    </w:p>
    <w:p w:rsidR="00104470" w:rsidRPr="0094028E" w:rsidRDefault="009F33D9" w:rsidP="0045481C">
      <w:pPr>
        <w:pStyle w:val="Heading3"/>
        <w:jc w:val="both"/>
        <w:rPr>
          <w:rFonts w:ascii="Calibri" w:hAnsi="Calibri"/>
          <w:sz w:val="22"/>
          <w:szCs w:val="22"/>
          <w:lang w:val="mk-MK"/>
        </w:rPr>
      </w:pPr>
      <w:bookmarkStart w:id="13" w:name="_Toc478908407"/>
      <w:r w:rsidRPr="0094028E">
        <w:rPr>
          <w:rFonts w:ascii="Calibri" w:hAnsi="Calibri"/>
          <w:sz w:val="22"/>
          <w:szCs w:val="22"/>
          <w:lang w:val="mk-MK"/>
        </w:rPr>
        <w:t>2</w:t>
      </w:r>
      <w:r w:rsidR="00FF52B1" w:rsidRPr="0094028E">
        <w:rPr>
          <w:rFonts w:ascii="Calibri" w:hAnsi="Calibri"/>
          <w:sz w:val="22"/>
          <w:szCs w:val="22"/>
          <w:lang w:val="mk-MK"/>
        </w:rPr>
        <w:t xml:space="preserve">.2.2 </w:t>
      </w:r>
      <w:r w:rsidR="003D175F" w:rsidRPr="0094028E">
        <w:rPr>
          <w:rFonts w:ascii="Calibri" w:hAnsi="Calibri"/>
          <w:sz w:val="22"/>
          <w:szCs w:val="22"/>
          <w:lang w:val="mk-MK"/>
        </w:rPr>
        <w:t>ИСТРАЖУВАЊЕ НА ЖИВЕАЛИШТАТА</w:t>
      </w:r>
      <w:bookmarkEnd w:id="13"/>
    </w:p>
    <w:p w:rsidR="00104470" w:rsidRPr="0094028E" w:rsidRDefault="003D175F" w:rsidP="0037067B">
      <w:pPr>
        <w:pStyle w:val="Default"/>
        <w:spacing w:line="276" w:lineRule="auto"/>
        <w:jc w:val="both"/>
        <w:rPr>
          <w:rFonts w:cstheme="minorHAnsi"/>
          <w:sz w:val="22"/>
          <w:szCs w:val="22"/>
          <w:lang w:val="mk-MK"/>
        </w:rPr>
      </w:pPr>
      <w:r w:rsidRPr="0094028E">
        <w:rPr>
          <w:rFonts w:cstheme="minorHAnsi"/>
          <w:sz w:val="22"/>
          <w:szCs w:val="22"/>
          <w:lang w:val="mk-MK"/>
        </w:rPr>
        <w:t xml:space="preserve">Целта на ова истражување беше да се идентификуваат разните типови на живеалишта (слика 4) кои можат да се најдат во подрачјето опфатено со проектот и да се направи нивна делинеација. Резултатите се </w:t>
      </w:r>
      <w:r w:rsidR="0037067B" w:rsidRPr="0094028E">
        <w:rPr>
          <w:rFonts w:cstheme="minorHAnsi"/>
          <w:sz w:val="22"/>
          <w:szCs w:val="22"/>
          <w:lang w:val="mk-MK"/>
        </w:rPr>
        <w:t xml:space="preserve">дадени во вид на карта на живеалиштата и преку фотографии содржани во Анексот 3. За мапирање на живеалиштата се користеше посебниот софтвер за мапирање </w:t>
      </w:r>
      <w:r w:rsidR="00E76B45" w:rsidRPr="0094028E">
        <w:rPr>
          <w:rFonts w:cstheme="minorHAnsi"/>
          <w:i/>
          <w:sz w:val="22"/>
          <w:szCs w:val="22"/>
          <w:lang w:val="mk-MK"/>
        </w:rPr>
        <w:t>Anatrack</w:t>
      </w:r>
      <w:r w:rsidR="00E76B45" w:rsidRPr="0094028E">
        <w:rPr>
          <w:rFonts w:cstheme="minorHAnsi"/>
          <w:sz w:val="22"/>
          <w:szCs w:val="22"/>
          <w:lang w:val="mk-MK"/>
        </w:rPr>
        <w:t>.</w:t>
      </w:r>
      <w:r w:rsidR="006A42F8" w:rsidRPr="0094028E">
        <w:rPr>
          <w:rFonts w:cstheme="minorHAnsi"/>
          <w:sz w:val="22"/>
          <w:szCs w:val="22"/>
          <w:lang w:val="mk-MK"/>
        </w:rPr>
        <w:t xml:space="preserve"> </w:t>
      </w:r>
    </w:p>
    <w:p w:rsidR="00FF00F2" w:rsidRPr="0094028E" w:rsidRDefault="000D74B8" w:rsidP="00E6489C">
      <w:pPr>
        <w:pStyle w:val="Default"/>
        <w:spacing w:line="276" w:lineRule="auto"/>
        <w:jc w:val="both"/>
        <w:rPr>
          <w:rFonts w:cstheme="minorHAnsi"/>
          <w:sz w:val="22"/>
          <w:szCs w:val="22"/>
          <w:lang w:val="mk-MK"/>
        </w:rPr>
      </w:pPr>
      <w:r w:rsidRPr="0094028E">
        <w:rPr>
          <w:rFonts w:cstheme="minorHAnsi"/>
          <w:sz w:val="22"/>
          <w:szCs w:val="22"/>
          <w:lang w:val="mk-MK"/>
        </w:rPr>
        <w:t xml:space="preserve">Се користеа исто така и сателитски снимки </w:t>
      </w:r>
      <w:r w:rsidR="00FF52B1" w:rsidRPr="0094028E">
        <w:rPr>
          <w:rFonts w:cstheme="minorHAnsi"/>
          <w:sz w:val="22"/>
          <w:szCs w:val="22"/>
          <w:lang w:val="mk-MK"/>
        </w:rPr>
        <w:t>(</w:t>
      </w:r>
      <w:r w:rsidR="00104470" w:rsidRPr="0094028E">
        <w:rPr>
          <w:rFonts w:cstheme="minorHAnsi"/>
          <w:sz w:val="22"/>
          <w:szCs w:val="22"/>
          <w:lang w:val="mk-MK"/>
        </w:rPr>
        <w:t>Google Earth</w:t>
      </w:r>
      <w:r w:rsidR="00FF52B1" w:rsidRPr="0094028E">
        <w:rPr>
          <w:rFonts w:cstheme="minorHAnsi"/>
          <w:sz w:val="22"/>
          <w:szCs w:val="22"/>
          <w:lang w:val="mk-MK"/>
        </w:rPr>
        <w:t>)</w:t>
      </w:r>
      <w:r w:rsidR="00104470" w:rsidRPr="0094028E">
        <w:rPr>
          <w:rFonts w:cstheme="minorHAnsi"/>
          <w:sz w:val="22"/>
          <w:szCs w:val="22"/>
          <w:lang w:val="mk-MK"/>
        </w:rPr>
        <w:t xml:space="preserve"> </w:t>
      </w:r>
      <w:r w:rsidR="00A14C31" w:rsidRPr="0094028E">
        <w:rPr>
          <w:rFonts w:cstheme="minorHAnsi"/>
          <w:sz w:val="22"/>
          <w:szCs w:val="22"/>
          <w:lang w:val="mk-MK"/>
        </w:rPr>
        <w:t xml:space="preserve">затоа што тие содржат основни корисни информации за типот на живеалиште/ употребата на земјиштето во подрачјето опфатено со проектот. </w:t>
      </w:r>
      <w:r w:rsidR="00DE188A" w:rsidRPr="0094028E">
        <w:rPr>
          <w:rFonts w:cstheme="minorHAnsi"/>
          <w:sz w:val="22"/>
          <w:szCs w:val="22"/>
          <w:lang w:val="mk-MK"/>
        </w:rPr>
        <w:t xml:space="preserve">Со нивна интерпретација, општите услови во подрачјето опфатено со проектот </w:t>
      </w:r>
      <w:r w:rsidR="000D3E0A" w:rsidRPr="0094028E">
        <w:rPr>
          <w:rFonts w:cstheme="minorHAnsi"/>
          <w:sz w:val="22"/>
          <w:szCs w:val="22"/>
          <w:lang w:val="mk-MK"/>
        </w:rPr>
        <w:t xml:space="preserve">и во негова близина </w:t>
      </w:r>
      <w:r w:rsidR="00DE188A" w:rsidRPr="0094028E">
        <w:rPr>
          <w:rFonts w:cstheme="minorHAnsi"/>
          <w:sz w:val="22"/>
          <w:szCs w:val="22"/>
          <w:lang w:val="mk-MK"/>
        </w:rPr>
        <w:t xml:space="preserve">(на пример: вегетациска покривка, употреба на земјиштето) </w:t>
      </w:r>
      <w:r w:rsidR="000D3E0A" w:rsidRPr="0094028E">
        <w:rPr>
          <w:rFonts w:cstheme="minorHAnsi"/>
          <w:sz w:val="22"/>
          <w:szCs w:val="22"/>
          <w:lang w:val="mk-MK"/>
        </w:rPr>
        <w:t xml:space="preserve">беа </w:t>
      </w:r>
      <w:r w:rsidR="008B21C6" w:rsidRPr="0094028E">
        <w:rPr>
          <w:rFonts w:cstheme="minorHAnsi"/>
          <w:sz w:val="22"/>
          <w:szCs w:val="22"/>
          <w:lang w:val="mk-MK"/>
        </w:rPr>
        <w:t>визуализирани</w:t>
      </w:r>
      <w:r w:rsidR="000D3E0A" w:rsidRPr="0094028E">
        <w:rPr>
          <w:rFonts w:cstheme="minorHAnsi"/>
          <w:sz w:val="22"/>
          <w:szCs w:val="22"/>
          <w:lang w:val="mk-MK"/>
        </w:rPr>
        <w:t xml:space="preserve"> и преточени во прелиминарна карта на живеалишта. </w:t>
      </w:r>
      <w:r w:rsidR="00E6489C" w:rsidRPr="0094028E">
        <w:rPr>
          <w:rFonts w:cstheme="minorHAnsi"/>
          <w:sz w:val="22"/>
          <w:szCs w:val="22"/>
          <w:lang w:val="mk-MK"/>
        </w:rPr>
        <w:t xml:space="preserve"> Со оглед на тоа дека доминантни типови на живеалишта се пасиштата, можно е да има картографска грешка во самата интерпретација. </w:t>
      </w:r>
      <w:r w:rsidR="00E6489C" w:rsidRPr="0094028E">
        <w:rPr>
          <w:rFonts w:cstheme="minorHAnsi"/>
          <w:sz w:val="22"/>
          <w:szCs w:val="22"/>
          <w:lang w:val="mk-MK"/>
        </w:rPr>
        <w:lastRenderedPageBreak/>
        <w:t>Особено беше тешко да се определи дали се работи за степски и халофитски заедници или за типични пасишта</w:t>
      </w:r>
      <w:r w:rsidR="001B41AF" w:rsidRPr="0094028E">
        <w:rPr>
          <w:rFonts w:cstheme="minorHAnsi"/>
          <w:sz w:val="22"/>
          <w:szCs w:val="22"/>
          <w:lang w:val="mk-MK"/>
        </w:rPr>
        <w:t>.</w:t>
      </w:r>
    </w:p>
    <w:p w:rsidR="00B65A22" w:rsidRPr="0094028E" w:rsidRDefault="00B65A22" w:rsidP="0045481C">
      <w:pPr>
        <w:pStyle w:val="Default"/>
        <w:spacing w:line="276" w:lineRule="auto"/>
        <w:jc w:val="both"/>
        <w:rPr>
          <w:rFonts w:cstheme="minorHAnsi"/>
          <w:sz w:val="22"/>
          <w:szCs w:val="22"/>
          <w:lang w:val="mk-MK"/>
        </w:rPr>
      </w:pPr>
    </w:p>
    <w:p w:rsidR="00B26A89" w:rsidRPr="0094028E" w:rsidRDefault="00077390" w:rsidP="0045481C">
      <w:pPr>
        <w:pStyle w:val="Default"/>
        <w:keepNext/>
        <w:spacing w:line="276" w:lineRule="auto"/>
        <w:jc w:val="both"/>
        <w:rPr>
          <w:sz w:val="22"/>
          <w:szCs w:val="22"/>
          <w:lang w:val="mk-MK"/>
        </w:rPr>
      </w:pPr>
      <w:r w:rsidRPr="0094028E">
        <w:rPr>
          <w:noProof/>
          <w:sz w:val="22"/>
          <w:szCs w:val="22"/>
        </w:rPr>
        <w:drawing>
          <wp:inline distT="0" distB="0" distL="0" distR="0" wp14:anchorId="4EAD1A86" wp14:editId="61DF70A0">
            <wp:extent cx="5751024" cy="1885950"/>
            <wp:effectExtent l="0" t="0" r="254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759450" cy="1888713"/>
                    </a:xfrm>
                    <a:prstGeom prst="rect">
                      <a:avLst/>
                    </a:prstGeom>
                  </pic:spPr>
                </pic:pic>
              </a:graphicData>
            </a:graphic>
          </wp:inline>
        </w:drawing>
      </w:r>
    </w:p>
    <w:p w:rsidR="00B65A22" w:rsidRPr="0094028E" w:rsidRDefault="006A0CD0" w:rsidP="00302F0B">
      <w:pPr>
        <w:pStyle w:val="Caption"/>
        <w:rPr>
          <w:color w:val="auto"/>
          <w:lang w:val="mk-MK"/>
        </w:rPr>
      </w:pPr>
      <w:r w:rsidRPr="0094028E">
        <w:rPr>
          <w:color w:val="auto"/>
          <w:lang w:val="mk-MK"/>
        </w:rPr>
        <w:t>Слика</w:t>
      </w:r>
      <w:r w:rsidR="00EE0AAC" w:rsidRPr="0094028E">
        <w:rPr>
          <w:color w:val="auto"/>
          <w:lang w:val="mk-MK"/>
        </w:rPr>
        <w:t xml:space="preserve"> 4. Различни типови на живеалишта</w:t>
      </w:r>
    </w:p>
    <w:p w:rsidR="00B65A22" w:rsidRPr="0094028E" w:rsidRDefault="00B65A22" w:rsidP="0045481C">
      <w:pPr>
        <w:pStyle w:val="Default"/>
        <w:spacing w:line="276" w:lineRule="auto"/>
        <w:jc w:val="both"/>
        <w:rPr>
          <w:rFonts w:cstheme="minorHAnsi"/>
          <w:sz w:val="22"/>
          <w:szCs w:val="22"/>
          <w:lang w:val="mk-MK"/>
        </w:rPr>
      </w:pPr>
    </w:p>
    <w:p w:rsidR="00FF00F2" w:rsidRPr="0094028E" w:rsidRDefault="009F33D9" w:rsidP="0045481C">
      <w:pPr>
        <w:pStyle w:val="Heading3"/>
        <w:jc w:val="both"/>
        <w:rPr>
          <w:rFonts w:ascii="Calibri" w:hAnsi="Calibri"/>
          <w:sz w:val="22"/>
          <w:szCs w:val="22"/>
          <w:lang w:val="mk-MK"/>
        </w:rPr>
      </w:pPr>
      <w:bookmarkStart w:id="14" w:name="_Toc478908408"/>
      <w:r w:rsidRPr="0094028E">
        <w:rPr>
          <w:rFonts w:ascii="Calibri" w:hAnsi="Calibri"/>
          <w:sz w:val="22"/>
          <w:szCs w:val="22"/>
          <w:lang w:val="mk-MK"/>
        </w:rPr>
        <w:t>2</w:t>
      </w:r>
      <w:r w:rsidR="00FF52B1" w:rsidRPr="0094028E">
        <w:rPr>
          <w:rFonts w:ascii="Calibri" w:hAnsi="Calibri"/>
          <w:sz w:val="22"/>
          <w:szCs w:val="22"/>
          <w:lang w:val="mk-MK"/>
        </w:rPr>
        <w:t xml:space="preserve">.2.3 </w:t>
      </w:r>
      <w:r w:rsidR="00EE0AAC" w:rsidRPr="0094028E">
        <w:rPr>
          <w:rFonts w:ascii="Calibri" w:hAnsi="Calibri"/>
          <w:sz w:val="22"/>
          <w:szCs w:val="22"/>
          <w:lang w:val="mk-MK"/>
        </w:rPr>
        <w:t>ИСТРАЖУВАЊЕ НА ВЕГЕТАЦИЈАТА И РАСТИТЕЛНИТЕ ВИДОВИ</w:t>
      </w:r>
      <w:bookmarkEnd w:id="14"/>
      <w:r w:rsidR="00FF00F2" w:rsidRPr="0094028E">
        <w:rPr>
          <w:rFonts w:ascii="Calibri" w:hAnsi="Calibri"/>
          <w:sz w:val="22"/>
          <w:szCs w:val="22"/>
          <w:lang w:val="mk-MK"/>
        </w:rPr>
        <w:t xml:space="preserve"> </w:t>
      </w:r>
    </w:p>
    <w:p w:rsidR="00104470" w:rsidRPr="0094028E" w:rsidRDefault="00EE0AAC" w:rsidP="00146D4E">
      <w:pPr>
        <w:pStyle w:val="Default"/>
        <w:spacing w:line="276" w:lineRule="auto"/>
        <w:jc w:val="both"/>
        <w:rPr>
          <w:rFonts w:cstheme="minorHAnsi"/>
          <w:sz w:val="22"/>
          <w:szCs w:val="22"/>
          <w:lang w:val="mk-MK"/>
        </w:rPr>
      </w:pPr>
      <w:r w:rsidRPr="0094028E">
        <w:rPr>
          <w:rFonts w:cstheme="minorHAnsi"/>
          <w:sz w:val="22"/>
          <w:szCs w:val="22"/>
          <w:lang w:val="mk-MK"/>
        </w:rPr>
        <w:t xml:space="preserve">Истражувањата на вегетацијата ставија акцент на типовите вегетација во подрачјето опфатено со проектот, додека </w:t>
      </w:r>
      <w:r w:rsidR="0010423B" w:rsidRPr="0094028E">
        <w:rPr>
          <w:rFonts w:cstheme="minorHAnsi"/>
          <w:sz w:val="22"/>
          <w:szCs w:val="22"/>
          <w:lang w:val="mk-MK"/>
        </w:rPr>
        <w:t xml:space="preserve">истражувањата </w:t>
      </w:r>
      <w:r w:rsidRPr="0094028E">
        <w:rPr>
          <w:rFonts w:cstheme="minorHAnsi"/>
          <w:sz w:val="22"/>
          <w:szCs w:val="22"/>
          <w:lang w:val="mk-MK"/>
        </w:rPr>
        <w:t>на растителните видови има</w:t>
      </w:r>
      <w:r w:rsidR="00D51A12" w:rsidRPr="0094028E">
        <w:rPr>
          <w:rFonts w:cstheme="minorHAnsi"/>
          <w:sz w:val="22"/>
          <w:szCs w:val="22"/>
          <w:lang w:val="mk-MK"/>
        </w:rPr>
        <w:t>ат</w:t>
      </w:r>
      <w:r w:rsidRPr="0094028E">
        <w:rPr>
          <w:rFonts w:cstheme="minorHAnsi"/>
          <w:sz w:val="22"/>
          <w:szCs w:val="22"/>
          <w:lang w:val="mk-MK"/>
        </w:rPr>
        <w:t xml:space="preserve"> за цел да обезбед</w:t>
      </w:r>
      <w:r w:rsidR="00A927DE" w:rsidRPr="0094028E">
        <w:rPr>
          <w:rFonts w:cstheme="minorHAnsi"/>
          <w:sz w:val="22"/>
          <w:szCs w:val="22"/>
          <w:lang w:val="mk-MK"/>
        </w:rPr>
        <w:t>ат</w:t>
      </w:r>
      <w:r w:rsidRPr="0094028E">
        <w:rPr>
          <w:rFonts w:cstheme="minorHAnsi"/>
          <w:sz w:val="22"/>
          <w:szCs w:val="22"/>
          <w:lang w:val="mk-MK"/>
        </w:rPr>
        <w:t xml:space="preserve"> информации за разновидноста на растителните видови и да ги идентификува</w:t>
      </w:r>
      <w:r w:rsidR="00C22644" w:rsidRPr="0094028E">
        <w:rPr>
          <w:rFonts w:cstheme="minorHAnsi"/>
          <w:sz w:val="22"/>
          <w:szCs w:val="22"/>
          <w:lang w:val="mk-MK"/>
        </w:rPr>
        <w:t>ат</w:t>
      </w:r>
      <w:r w:rsidRPr="0094028E">
        <w:rPr>
          <w:rFonts w:cstheme="minorHAnsi"/>
          <w:sz w:val="22"/>
          <w:szCs w:val="22"/>
          <w:lang w:val="mk-MK"/>
        </w:rPr>
        <w:t xml:space="preserve"> оние растителни видови кои се важни за зачувување. Истражувањата на </w:t>
      </w:r>
      <w:r w:rsidR="00DF252A" w:rsidRPr="0094028E">
        <w:rPr>
          <w:rFonts w:cstheme="minorHAnsi"/>
          <w:sz w:val="22"/>
          <w:szCs w:val="22"/>
          <w:lang w:val="mk-MK"/>
        </w:rPr>
        <w:t xml:space="preserve">вегетацијата за целите на студиите за оценка на влијанието врз животната средина обично се сведуваат на опис на физиономијата или на формата (на пример: шуми, грмушки или пасишта) на вегетацијата и истите се вршат заедно со општите истражувања на живеалиштата. </w:t>
      </w:r>
      <w:r w:rsidR="000E4F60" w:rsidRPr="0094028E">
        <w:rPr>
          <w:rFonts w:cstheme="minorHAnsi"/>
          <w:sz w:val="22"/>
          <w:szCs w:val="22"/>
          <w:lang w:val="mk-MK"/>
        </w:rPr>
        <w:t>Спроведува</w:t>
      </w:r>
      <w:r w:rsidR="00051C06" w:rsidRPr="0094028E">
        <w:rPr>
          <w:rFonts w:cstheme="minorHAnsi"/>
          <w:sz w:val="22"/>
          <w:szCs w:val="22"/>
          <w:lang w:val="mk-MK"/>
        </w:rPr>
        <w:t>њ</w:t>
      </w:r>
      <w:r w:rsidR="000E4F60" w:rsidRPr="0094028E">
        <w:rPr>
          <w:rFonts w:cstheme="minorHAnsi"/>
          <w:sz w:val="22"/>
          <w:szCs w:val="22"/>
          <w:lang w:val="mk-MK"/>
        </w:rPr>
        <w:t>ето на детално истражување на вегетацијата во подрачјето опфатено со проектот, заедно со флористичка анализа на ниво на заедници на растенија бара многу време и тоа обично не е неопходно кога се прави оценка на в</w:t>
      </w:r>
      <w:r w:rsidR="00051C06" w:rsidRPr="0094028E">
        <w:rPr>
          <w:rFonts w:cstheme="minorHAnsi"/>
          <w:sz w:val="22"/>
          <w:szCs w:val="22"/>
          <w:lang w:val="mk-MK"/>
        </w:rPr>
        <w:t>лијанието врз животн</w:t>
      </w:r>
      <w:r w:rsidR="004162FA">
        <w:rPr>
          <w:rFonts w:cstheme="minorHAnsi"/>
          <w:sz w:val="22"/>
          <w:szCs w:val="22"/>
          <w:lang w:val="mk-MK"/>
        </w:rPr>
        <w:t>а</w:t>
      </w:r>
      <w:r w:rsidR="00051C06" w:rsidRPr="0094028E">
        <w:rPr>
          <w:rFonts w:cstheme="minorHAnsi"/>
          <w:sz w:val="22"/>
          <w:szCs w:val="22"/>
          <w:lang w:val="mk-MK"/>
        </w:rPr>
        <w:t>та средина. Подирект</w:t>
      </w:r>
      <w:r w:rsidR="00472FB0" w:rsidRPr="0094028E">
        <w:rPr>
          <w:rFonts w:cstheme="minorHAnsi"/>
          <w:sz w:val="22"/>
          <w:szCs w:val="22"/>
          <w:lang w:val="mk-MK"/>
        </w:rPr>
        <w:t>е</w:t>
      </w:r>
      <w:r w:rsidR="00051C06" w:rsidRPr="0094028E">
        <w:rPr>
          <w:rFonts w:cstheme="minorHAnsi"/>
          <w:sz w:val="22"/>
          <w:szCs w:val="22"/>
          <w:lang w:val="mk-MK"/>
        </w:rPr>
        <w:t xml:space="preserve">н пристап </w:t>
      </w:r>
      <w:r w:rsidR="00472FB0" w:rsidRPr="0094028E">
        <w:rPr>
          <w:rFonts w:cstheme="minorHAnsi"/>
          <w:sz w:val="22"/>
          <w:szCs w:val="22"/>
          <w:lang w:val="mk-MK"/>
        </w:rPr>
        <w:t>би бил да се направи листа на растителни видови преку директна опсервација, притоа истражувајќи репрезентативни делови од проектното подрачје. Констатирани беа доминантни видови растенија (слика 5) со присуство на ретки, заштитени и загрозени видови на растенија и други видов</w:t>
      </w:r>
      <w:r w:rsidR="00146D4E" w:rsidRPr="0094028E">
        <w:rPr>
          <w:rFonts w:cstheme="minorHAnsi"/>
          <w:sz w:val="22"/>
          <w:szCs w:val="22"/>
          <w:lang w:val="mk-MK"/>
        </w:rPr>
        <w:t>и кои е важно да бидат зачувани. Нивниот опис е даден во Поглавјето 4.2 „Опис на живеалиштата“ како и во Поглајвето 4.3. „Валоризација“</w:t>
      </w:r>
      <w:r w:rsidR="005C26F5" w:rsidRPr="0094028E">
        <w:rPr>
          <w:rFonts w:cstheme="minorHAnsi"/>
          <w:sz w:val="22"/>
          <w:szCs w:val="22"/>
          <w:lang w:val="mk-MK"/>
        </w:rPr>
        <w:t>.</w:t>
      </w:r>
    </w:p>
    <w:p w:rsidR="00B26A89" w:rsidRPr="0094028E" w:rsidRDefault="00554987" w:rsidP="0045481C">
      <w:pPr>
        <w:pStyle w:val="Default"/>
        <w:keepNext/>
        <w:spacing w:line="276" w:lineRule="auto"/>
        <w:jc w:val="both"/>
        <w:rPr>
          <w:sz w:val="22"/>
          <w:szCs w:val="22"/>
          <w:lang w:val="mk-MK"/>
        </w:rPr>
      </w:pPr>
      <w:r w:rsidRPr="0094028E">
        <w:rPr>
          <w:noProof/>
          <w:sz w:val="22"/>
          <w:szCs w:val="22"/>
        </w:rPr>
        <w:drawing>
          <wp:inline distT="0" distB="0" distL="0" distR="0" wp14:anchorId="53F0A42F" wp14:editId="51D774CB">
            <wp:extent cx="5759450" cy="156337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59450" cy="1563370"/>
                    </a:xfrm>
                    <a:prstGeom prst="rect">
                      <a:avLst/>
                    </a:prstGeom>
                  </pic:spPr>
                </pic:pic>
              </a:graphicData>
            </a:graphic>
          </wp:inline>
        </w:drawing>
      </w:r>
    </w:p>
    <w:p w:rsidR="00FF00F2" w:rsidRDefault="006A0CD0" w:rsidP="00224BBC">
      <w:pPr>
        <w:pStyle w:val="Caption"/>
        <w:rPr>
          <w:color w:val="auto"/>
          <w:lang w:val="mk-MK"/>
        </w:rPr>
      </w:pPr>
      <w:r w:rsidRPr="0094028E">
        <w:rPr>
          <w:color w:val="auto"/>
          <w:lang w:val="mk-MK"/>
        </w:rPr>
        <w:t>Слика</w:t>
      </w:r>
      <w:r w:rsidR="00DA0F7D" w:rsidRPr="0094028E">
        <w:rPr>
          <w:color w:val="auto"/>
          <w:lang w:val="mk-MK"/>
        </w:rPr>
        <w:t xml:space="preserve"> 5. Растителни видови</w:t>
      </w:r>
    </w:p>
    <w:p w:rsidR="00C27278" w:rsidRPr="00B81027" w:rsidRDefault="00C27278" w:rsidP="00B81027">
      <w:pPr>
        <w:rPr>
          <w:lang w:val="mk-MK"/>
        </w:rPr>
      </w:pPr>
    </w:p>
    <w:p w:rsidR="00FF00F2" w:rsidRPr="0094028E" w:rsidRDefault="009F33D9" w:rsidP="0045481C">
      <w:pPr>
        <w:pStyle w:val="Heading3"/>
        <w:jc w:val="both"/>
        <w:rPr>
          <w:rFonts w:ascii="Calibri" w:hAnsi="Calibri"/>
          <w:sz w:val="22"/>
          <w:szCs w:val="22"/>
          <w:lang w:val="mk-MK"/>
        </w:rPr>
      </w:pPr>
      <w:bookmarkStart w:id="15" w:name="_Toc478908409"/>
      <w:r w:rsidRPr="0094028E">
        <w:rPr>
          <w:rFonts w:ascii="Calibri" w:hAnsi="Calibri"/>
          <w:sz w:val="22"/>
          <w:szCs w:val="22"/>
          <w:lang w:val="mk-MK"/>
        </w:rPr>
        <w:lastRenderedPageBreak/>
        <w:t>2</w:t>
      </w:r>
      <w:r w:rsidR="00FF52B1" w:rsidRPr="0094028E">
        <w:rPr>
          <w:rFonts w:ascii="Calibri" w:hAnsi="Calibri"/>
          <w:sz w:val="22"/>
          <w:szCs w:val="22"/>
          <w:lang w:val="mk-MK"/>
        </w:rPr>
        <w:t xml:space="preserve">.2.4 </w:t>
      </w:r>
      <w:r w:rsidR="00DA0F7D" w:rsidRPr="0094028E">
        <w:rPr>
          <w:rFonts w:ascii="Calibri" w:hAnsi="Calibri"/>
          <w:sz w:val="22"/>
          <w:szCs w:val="22"/>
          <w:lang w:val="mk-MK"/>
        </w:rPr>
        <w:t>ИСТРАЖУВАЊЕ НА ЦИЦАЧИТЕ</w:t>
      </w:r>
      <w:bookmarkEnd w:id="15"/>
    </w:p>
    <w:p w:rsidR="00FF00F2" w:rsidRPr="0094028E" w:rsidRDefault="00617BC9" w:rsidP="00517391">
      <w:pPr>
        <w:pStyle w:val="Default"/>
        <w:spacing w:line="276" w:lineRule="auto"/>
        <w:jc w:val="both"/>
        <w:rPr>
          <w:rFonts w:cstheme="minorHAnsi"/>
          <w:sz w:val="22"/>
          <w:szCs w:val="22"/>
          <w:lang w:val="mk-MK"/>
        </w:rPr>
      </w:pPr>
      <w:r w:rsidRPr="0094028E">
        <w:rPr>
          <w:rFonts w:cstheme="minorHAnsi"/>
          <w:sz w:val="22"/>
          <w:szCs w:val="22"/>
          <w:lang w:val="mk-MK"/>
        </w:rPr>
        <w:t xml:space="preserve">Цицачите ги има во повеќе различни видови и за тие различни видови можат да се применат различни методи на истражување. </w:t>
      </w:r>
      <w:r w:rsidR="002E2CA2" w:rsidRPr="0094028E">
        <w:rPr>
          <w:rFonts w:cstheme="minorHAnsi"/>
          <w:sz w:val="22"/>
          <w:szCs w:val="22"/>
          <w:lang w:val="mk-MK"/>
        </w:rPr>
        <w:t xml:space="preserve"> Препознатливите и поголеми цицачи може едноставно да ги броиме преку директна опсервација, додека цицачите во источниот дел од Македонија, кои е важно да бидат зачувани, во најголем дел се движат скриено и навечер (слика 6). Во оваа студија го применивме методот </w:t>
      </w:r>
      <w:r w:rsidR="002E2CA2" w:rsidRPr="0094028E">
        <w:rPr>
          <w:rFonts w:cstheme="minorHAnsi"/>
          <w:i/>
          <w:sz w:val="22"/>
          <w:szCs w:val="22"/>
          <w:lang w:val="mk-MK"/>
        </w:rPr>
        <w:t xml:space="preserve">потрага по </w:t>
      </w:r>
      <w:r w:rsidR="00533446" w:rsidRPr="0094028E">
        <w:rPr>
          <w:rFonts w:cstheme="minorHAnsi"/>
          <w:i/>
          <w:sz w:val="22"/>
          <w:szCs w:val="22"/>
          <w:lang w:val="mk-MK"/>
        </w:rPr>
        <w:t>карактеристики</w:t>
      </w:r>
      <w:r w:rsidR="00710FC8" w:rsidRPr="0094028E">
        <w:rPr>
          <w:rFonts w:cstheme="minorHAnsi"/>
          <w:sz w:val="22"/>
          <w:szCs w:val="22"/>
          <w:lang w:val="mk-MK"/>
        </w:rPr>
        <w:t xml:space="preserve"> за да ги истражиме цицачите кои е потешко да бидат директно набљудувани. Ги забележувавме карактеристиките како што се </w:t>
      </w:r>
      <w:r w:rsidR="005E2207" w:rsidRPr="0094028E">
        <w:rPr>
          <w:rFonts w:cstheme="minorHAnsi"/>
          <w:sz w:val="22"/>
          <w:szCs w:val="22"/>
          <w:lang w:val="mk-MK"/>
        </w:rPr>
        <w:t>измет, знаци на хранење,</w:t>
      </w:r>
      <w:r w:rsidR="00517391" w:rsidRPr="0094028E">
        <w:rPr>
          <w:rFonts w:cstheme="minorHAnsi"/>
          <w:sz w:val="22"/>
          <w:szCs w:val="22"/>
          <w:lang w:val="mk-MK"/>
        </w:rPr>
        <w:t xml:space="preserve"> отпечатоци, дупки и сл. како знак за присуство на цицачи во подрачјето опфатено со проектот. Набљудувањето на дупките и на звуците на помалите цицачи овозможи да се процени дали истите сè уште се активни</w:t>
      </w:r>
      <w:r w:rsidR="00DC479E" w:rsidRPr="0094028E">
        <w:rPr>
          <w:rFonts w:cstheme="minorHAnsi"/>
          <w:sz w:val="22"/>
          <w:szCs w:val="22"/>
          <w:lang w:val="mk-MK"/>
        </w:rPr>
        <w:t>.</w:t>
      </w:r>
    </w:p>
    <w:p w:rsidR="00104470" w:rsidRPr="0094028E" w:rsidRDefault="00104470" w:rsidP="0045481C">
      <w:pPr>
        <w:pStyle w:val="Default"/>
        <w:spacing w:line="276" w:lineRule="auto"/>
        <w:jc w:val="both"/>
        <w:rPr>
          <w:rFonts w:cstheme="minorHAnsi"/>
          <w:sz w:val="22"/>
          <w:szCs w:val="22"/>
          <w:lang w:val="mk-MK"/>
        </w:rPr>
      </w:pPr>
    </w:p>
    <w:p w:rsidR="00C9268A" w:rsidRPr="0094028E" w:rsidRDefault="00554987" w:rsidP="0045481C">
      <w:pPr>
        <w:pStyle w:val="Default"/>
        <w:keepNext/>
        <w:spacing w:line="276" w:lineRule="auto"/>
        <w:jc w:val="both"/>
        <w:rPr>
          <w:sz w:val="22"/>
          <w:szCs w:val="22"/>
          <w:lang w:val="mk-MK"/>
        </w:rPr>
      </w:pPr>
      <w:r w:rsidRPr="0094028E">
        <w:rPr>
          <w:noProof/>
          <w:sz w:val="22"/>
          <w:szCs w:val="22"/>
        </w:rPr>
        <w:drawing>
          <wp:inline distT="0" distB="0" distL="0" distR="0" wp14:anchorId="51A861CB" wp14:editId="43BC7E9D">
            <wp:extent cx="5759450" cy="1522730"/>
            <wp:effectExtent l="0" t="0" r="0" b="127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759450" cy="1522730"/>
                    </a:xfrm>
                    <a:prstGeom prst="rect">
                      <a:avLst/>
                    </a:prstGeom>
                  </pic:spPr>
                </pic:pic>
              </a:graphicData>
            </a:graphic>
          </wp:inline>
        </w:drawing>
      </w:r>
    </w:p>
    <w:p w:rsidR="00554987" w:rsidRPr="0094028E" w:rsidRDefault="006A0CD0" w:rsidP="00302F0B">
      <w:pPr>
        <w:pStyle w:val="Caption"/>
        <w:rPr>
          <w:color w:val="auto"/>
          <w:lang w:val="mk-MK"/>
        </w:rPr>
      </w:pPr>
      <w:r w:rsidRPr="0094028E">
        <w:rPr>
          <w:color w:val="auto"/>
          <w:lang w:val="mk-MK"/>
        </w:rPr>
        <w:t>Слика</w:t>
      </w:r>
      <w:r w:rsidR="00034C14" w:rsidRPr="0094028E">
        <w:rPr>
          <w:color w:val="auto"/>
          <w:lang w:val="mk-MK"/>
        </w:rPr>
        <w:t xml:space="preserve"> 6. Цицачи во даденото подрачје (фотографиите не се од подрачјето опфатено со проектот</w:t>
      </w:r>
      <w:r w:rsidR="00C9268A" w:rsidRPr="0094028E">
        <w:rPr>
          <w:color w:val="auto"/>
          <w:lang w:val="mk-MK"/>
        </w:rPr>
        <w:t>)</w:t>
      </w:r>
    </w:p>
    <w:p w:rsidR="00DC479E" w:rsidRPr="0094028E" w:rsidRDefault="009F33D9" w:rsidP="0045481C">
      <w:pPr>
        <w:pStyle w:val="Heading3"/>
        <w:jc w:val="both"/>
        <w:rPr>
          <w:rFonts w:ascii="Calibri" w:hAnsi="Calibri"/>
          <w:sz w:val="22"/>
          <w:szCs w:val="22"/>
          <w:lang w:val="mk-MK"/>
        </w:rPr>
      </w:pPr>
      <w:bookmarkStart w:id="16" w:name="_Toc478908410"/>
      <w:r w:rsidRPr="0094028E">
        <w:rPr>
          <w:rFonts w:ascii="Calibri" w:hAnsi="Calibri"/>
          <w:sz w:val="22"/>
          <w:szCs w:val="22"/>
          <w:lang w:val="mk-MK"/>
        </w:rPr>
        <w:t>2.2.5</w:t>
      </w:r>
      <w:r w:rsidR="00DC479E" w:rsidRPr="0094028E">
        <w:rPr>
          <w:rFonts w:ascii="Calibri" w:hAnsi="Calibri"/>
          <w:sz w:val="22"/>
          <w:szCs w:val="22"/>
          <w:lang w:val="mk-MK"/>
        </w:rPr>
        <w:t xml:space="preserve"> </w:t>
      </w:r>
      <w:r w:rsidR="00034C14" w:rsidRPr="0094028E">
        <w:rPr>
          <w:rFonts w:ascii="Calibri" w:hAnsi="Calibri"/>
          <w:sz w:val="22"/>
          <w:szCs w:val="22"/>
          <w:lang w:val="mk-MK"/>
        </w:rPr>
        <w:t>ИСТРАЖУВАЊЕ НА ПТИЦИТЕ</w:t>
      </w:r>
      <w:bookmarkEnd w:id="16"/>
    </w:p>
    <w:p w:rsidR="001B41AF" w:rsidRPr="0094028E" w:rsidRDefault="002E62F6" w:rsidP="00FA4C91">
      <w:pPr>
        <w:pStyle w:val="Default"/>
        <w:spacing w:line="276" w:lineRule="auto"/>
        <w:jc w:val="both"/>
        <w:rPr>
          <w:rFonts w:cstheme="minorHAnsi"/>
          <w:sz w:val="22"/>
          <w:szCs w:val="22"/>
          <w:lang w:val="mk-MK"/>
        </w:rPr>
      </w:pPr>
      <w:r w:rsidRPr="0094028E">
        <w:rPr>
          <w:rFonts w:cstheme="minorHAnsi"/>
          <w:sz w:val="22"/>
          <w:szCs w:val="22"/>
          <w:lang w:val="mk-MK"/>
        </w:rPr>
        <w:t xml:space="preserve">Идентификувањето на видовите птици (слика 7) се вршеше визуелно или </w:t>
      </w:r>
      <w:r w:rsidR="00FA4C91" w:rsidRPr="0094028E">
        <w:rPr>
          <w:rFonts w:cstheme="minorHAnsi"/>
          <w:sz w:val="22"/>
          <w:szCs w:val="22"/>
          <w:lang w:val="mk-MK"/>
        </w:rPr>
        <w:t>со слушање, препознавајќи го карактеристичното пеење или црцорење. Освен идентификувањето на видовите птици кои беа предмет на опсервација, предмет на интерес исто така беше и однесувањето на птиците (хранење и сл.). Фактот дека теренската работа се вршеше зимно време го отежни овој дел од работата во рамките на основното еколошко истражување, во смисла на обезбедување попрецизни податоци за сите видови птици присутни во ова подрачје (овие податоци беа користени од претходните истражувања во овој регион</w:t>
      </w:r>
      <w:r w:rsidR="00DC479E" w:rsidRPr="0094028E">
        <w:rPr>
          <w:rFonts w:cstheme="minorHAnsi"/>
          <w:sz w:val="22"/>
          <w:szCs w:val="22"/>
          <w:lang w:val="mk-MK"/>
        </w:rPr>
        <w:t>).</w:t>
      </w:r>
      <w:r w:rsidR="009F33D9" w:rsidRPr="0094028E">
        <w:rPr>
          <w:rFonts w:cstheme="minorHAnsi"/>
          <w:sz w:val="22"/>
          <w:szCs w:val="22"/>
          <w:lang w:val="mk-MK"/>
        </w:rPr>
        <w:t xml:space="preserve"> </w:t>
      </w:r>
    </w:p>
    <w:p w:rsidR="001B41AF" w:rsidRPr="0094028E" w:rsidRDefault="00690F6D" w:rsidP="00690F6D">
      <w:pPr>
        <w:pStyle w:val="Default"/>
        <w:spacing w:line="276" w:lineRule="auto"/>
        <w:jc w:val="both"/>
        <w:rPr>
          <w:rFonts w:cstheme="minorHAnsi"/>
          <w:sz w:val="22"/>
          <w:szCs w:val="22"/>
          <w:lang w:val="mk-MK"/>
        </w:rPr>
      </w:pPr>
      <w:r w:rsidRPr="0094028E">
        <w:rPr>
          <w:rFonts w:cstheme="minorHAnsi"/>
          <w:sz w:val="22"/>
          <w:szCs w:val="22"/>
          <w:lang w:val="mk-MK"/>
        </w:rPr>
        <w:t>Селективниот избор опфати подрачје во вид на круг голем 1.500 метри, околу определената локација, или мониторинг на локацијата на самата депонија и нејзиното опкружување</w:t>
      </w:r>
      <w:r w:rsidR="001B41AF" w:rsidRPr="0094028E">
        <w:rPr>
          <w:rFonts w:cstheme="minorHAnsi"/>
          <w:sz w:val="22"/>
          <w:szCs w:val="22"/>
          <w:lang w:val="mk-MK"/>
        </w:rPr>
        <w:t xml:space="preserve">. </w:t>
      </w:r>
    </w:p>
    <w:p w:rsidR="00F0498B" w:rsidRPr="0094028E" w:rsidRDefault="00341B9F" w:rsidP="00647A5A">
      <w:pPr>
        <w:pStyle w:val="Default"/>
        <w:spacing w:line="276" w:lineRule="auto"/>
        <w:jc w:val="both"/>
        <w:rPr>
          <w:rFonts w:cstheme="minorHAnsi"/>
          <w:sz w:val="22"/>
          <w:szCs w:val="22"/>
          <w:lang w:val="mk-MK"/>
        </w:rPr>
      </w:pPr>
      <w:r w:rsidRPr="0094028E">
        <w:rPr>
          <w:rFonts w:cstheme="minorHAnsi"/>
          <w:sz w:val="22"/>
          <w:szCs w:val="22"/>
          <w:lang w:val="mk-MK"/>
        </w:rPr>
        <w:t xml:space="preserve">Врз основа на релјефот на теренот, за да се подобри квалитетот на теренските активности и за да се добијат најдобри резултати, беше направен мониторинг со користење на два методи. </w:t>
      </w:r>
      <w:r w:rsidR="00006C53" w:rsidRPr="0094028E">
        <w:rPr>
          <w:rFonts w:cstheme="minorHAnsi"/>
          <w:sz w:val="22"/>
          <w:szCs w:val="22"/>
          <w:lang w:val="mk-MK"/>
        </w:rPr>
        <w:t xml:space="preserve">Кога тоа го дозволуваше теренот се користење методот на </w:t>
      </w:r>
      <w:r w:rsidR="00481F9D" w:rsidRPr="0094028E">
        <w:rPr>
          <w:rFonts w:cstheme="minorHAnsi"/>
          <w:i/>
          <w:sz w:val="22"/>
          <w:szCs w:val="22"/>
          <w:lang w:val="mk-MK"/>
        </w:rPr>
        <w:t>трансверзална</w:t>
      </w:r>
      <w:r w:rsidR="00696C27" w:rsidRPr="0094028E">
        <w:rPr>
          <w:rFonts w:cstheme="minorHAnsi"/>
          <w:i/>
          <w:sz w:val="22"/>
          <w:szCs w:val="22"/>
          <w:lang w:val="mk-MK"/>
        </w:rPr>
        <w:t xml:space="preserve"> линија</w:t>
      </w:r>
      <w:r w:rsidR="00F373F4" w:rsidRPr="0094028E">
        <w:rPr>
          <w:rFonts w:cstheme="minorHAnsi"/>
          <w:sz w:val="22"/>
          <w:szCs w:val="22"/>
          <w:lang w:val="mk-MK"/>
        </w:rPr>
        <w:t xml:space="preserve">: почнувајќи рано наутро, по однапред утврдена рута, </w:t>
      </w:r>
      <w:r w:rsidR="00913AB1" w:rsidRPr="0094028E">
        <w:rPr>
          <w:rFonts w:cstheme="minorHAnsi"/>
          <w:sz w:val="22"/>
          <w:szCs w:val="22"/>
          <w:lang w:val="mk-MK"/>
        </w:rPr>
        <w:t xml:space="preserve">во најголем дел </w:t>
      </w:r>
      <w:r w:rsidR="00F373F4" w:rsidRPr="0094028E">
        <w:rPr>
          <w:rFonts w:cstheme="minorHAnsi"/>
          <w:sz w:val="22"/>
          <w:szCs w:val="22"/>
          <w:lang w:val="mk-MK"/>
        </w:rPr>
        <w:t xml:space="preserve">долж линијата на </w:t>
      </w:r>
      <w:r w:rsidR="00613918" w:rsidRPr="0094028E">
        <w:rPr>
          <w:rFonts w:cstheme="minorHAnsi"/>
          <w:sz w:val="22"/>
          <w:szCs w:val="22"/>
          <w:lang w:val="mk-MK"/>
        </w:rPr>
        <w:t xml:space="preserve">планинскиот венец. </w:t>
      </w:r>
      <w:r w:rsidR="00481F9D" w:rsidRPr="0094028E">
        <w:rPr>
          <w:rFonts w:cstheme="minorHAnsi"/>
          <w:sz w:val="22"/>
          <w:szCs w:val="22"/>
          <w:lang w:val="mk-MK"/>
        </w:rPr>
        <w:t>Мониторингот</w:t>
      </w:r>
      <w:r w:rsidR="00613918" w:rsidRPr="0094028E">
        <w:rPr>
          <w:rFonts w:cstheme="minorHAnsi"/>
          <w:sz w:val="22"/>
          <w:szCs w:val="22"/>
          <w:lang w:val="mk-MK"/>
        </w:rPr>
        <w:t xml:space="preserve"> во понатамошните фази (градежна и фаза на функционирање) може да ни даде пресметковни анализи со користење на </w:t>
      </w:r>
      <w:r w:rsidR="00481F9D" w:rsidRPr="0094028E">
        <w:rPr>
          <w:rFonts w:cstheme="minorHAnsi"/>
          <w:sz w:val="22"/>
          <w:szCs w:val="22"/>
          <w:lang w:val="mk-MK"/>
        </w:rPr>
        <w:t>трансверзалните</w:t>
      </w:r>
      <w:r w:rsidR="00613918" w:rsidRPr="0094028E">
        <w:rPr>
          <w:rFonts w:cstheme="minorHAnsi"/>
          <w:sz w:val="22"/>
          <w:szCs w:val="22"/>
          <w:lang w:val="mk-MK"/>
        </w:rPr>
        <w:t xml:space="preserve"> линии кои би се користеле на истите рути</w:t>
      </w:r>
      <w:r w:rsidR="006B68E5" w:rsidRPr="0094028E">
        <w:rPr>
          <w:rFonts w:cstheme="minorHAnsi"/>
          <w:sz w:val="22"/>
          <w:szCs w:val="22"/>
          <w:lang w:val="mk-MK"/>
        </w:rPr>
        <w:t xml:space="preserve">. Од друга страна, онаму каде теренот не дозволуваше користење на ваква метода, се вршеше мониторинг со користење на </w:t>
      </w:r>
      <w:r w:rsidR="005F223A" w:rsidRPr="0094028E">
        <w:rPr>
          <w:rFonts w:cstheme="minorHAnsi"/>
          <w:i/>
          <w:sz w:val="22"/>
          <w:szCs w:val="22"/>
          <w:lang w:val="mk-MK"/>
        </w:rPr>
        <w:t>броење на точки</w:t>
      </w:r>
      <w:r w:rsidR="00647A5A" w:rsidRPr="0094028E">
        <w:rPr>
          <w:rFonts w:cstheme="minorHAnsi"/>
          <w:sz w:val="22"/>
          <w:szCs w:val="22"/>
          <w:lang w:val="mk-MK"/>
        </w:rPr>
        <w:t xml:space="preserve"> на напредните избрани точки. Броењето се вршеше од фиксни локации во однапред определен временски период (на пример од 2 до 20 минути)</w:t>
      </w:r>
      <w:r w:rsidR="00E85EE1" w:rsidRPr="0094028E">
        <w:rPr>
          <w:rFonts w:cstheme="minorHAnsi"/>
          <w:sz w:val="22"/>
          <w:szCs w:val="22"/>
          <w:lang w:val="mk-MK"/>
        </w:rPr>
        <w:t xml:space="preserve">. </w:t>
      </w:r>
    </w:p>
    <w:p w:rsidR="00C9268A" w:rsidRPr="0094028E" w:rsidRDefault="00F0498B" w:rsidP="0045481C">
      <w:pPr>
        <w:pStyle w:val="Default"/>
        <w:keepNext/>
        <w:spacing w:line="276" w:lineRule="auto"/>
        <w:jc w:val="both"/>
        <w:rPr>
          <w:sz w:val="22"/>
          <w:szCs w:val="22"/>
          <w:lang w:val="mk-MK"/>
        </w:rPr>
      </w:pPr>
      <w:r w:rsidRPr="0094028E">
        <w:rPr>
          <w:noProof/>
          <w:sz w:val="22"/>
          <w:szCs w:val="22"/>
        </w:rPr>
        <w:lastRenderedPageBreak/>
        <w:drawing>
          <wp:inline distT="0" distB="0" distL="0" distR="0" wp14:anchorId="31522D05" wp14:editId="3895E671">
            <wp:extent cx="5759450" cy="169799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759450" cy="1697990"/>
                    </a:xfrm>
                    <a:prstGeom prst="rect">
                      <a:avLst/>
                    </a:prstGeom>
                  </pic:spPr>
                </pic:pic>
              </a:graphicData>
            </a:graphic>
          </wp:inline>
        </w:drawing>
      </w:r>
    </w:p>
    <w:p w:rsidR="00F0498B" w:rsidRPr="0094028E" w:rsidRDefault="006A0CD0" w:rsidP="00302F0B">
      <w:pPr>
        <w:pStyle w:val="Caption"/>
        <w:rPr>
          <w:color w:val="auto"/>
          <w:lang w:val="mk-MK"/>
        </w:rPr>
      </w:pPr>
      <w:r w:rsidRPr="0094028E">
        <w:rPr>
          <w:color w:val="auto"/>
          <w:lang w:val="mk-MK"/>
        </w:rPr>
        <w:t>Слика</w:t>
      </w:r>
      <w:r w:rsidR="004B0B47" w:rsidRPr="0094028E">
        <w:rPr>
          <w:color w:val="auto"/>
          <w:lang w:val="mk-MK"/>
        </w:rPr>
        <w:t xml:space="preserve"> 7. Видови птици во конкретното подрачје</w:t>
      </w:r>
    </w:p>
    <w:p w:rsidR="0072523C" w:rsidRPr="0094028E" w:rsidRDefault="0072523C" w:rsidP="0045481C">
      <w:pPr>
        <w:pStyle w:val="Default"/>
        <w:spacing w:line="276" w:lineRule="auto"/>
        <w:ind w:firstLine="720"/>
        <w:jc w:val="both"/>
        <w:rPr>
          <w:rFonts w:cstheme="minorHAnsi"/>
          <w:sz w:val="22"/>
          <w:szCs w:val="22"/>
          <w:lang w:val="mk-MK"/>
        </w:rPr>
      </w:pPr>
    </w:p>
    <w:p w:rsidR="001B41AF" w:rsidRPr="0094028E" w:rsidRDefault="00481F9D" w:rsidP="0045481C">
      <w:pPr>
        <w:pStyle w:val="Default"/>
        <w:spacing w:line="276" w:lineRule="auto"/>
        <w:ind w:firstLine="426"/>
        <w:jc w:val="both"/>
        <w:rPr>
          <w:rFonts w:cstheme="minorHAnsi"/>
          <w:sz w:val="22"/>
          <w:szCs w:val="22"/>
          <w:u w:val="single"/>
          <w:lang w:val="mk-MK"/>
        </w:rPr>
      </w:pPr>
      <w:r w:rsidRPr="0094028E">
        <w:rPr>
          <w:rFonts w:cstheme="minorHAnsi"/>
          <w:sz w:val="22"/>
          <w:szCs w:val="22"/>
          <w:u w:val="single"/>
          <w:lang w:val="mk-MK"/>
        </w:rPr>
        <w:t>Трансверзална</w:t>
      </w:r>
      <w:r w:rsidR="00065E84" w:rsidRPr="0094028E">
        <w:rPr>
          <w:rFonts w:cstheme="minorHAnsi"/>
          <w:sz w:val="22"/>
          <w:szCs w:val="22"/>
          <w:u w:val="single"/>
          <w:lang w:val="mk-MK"/>
        </w:rPr>
        <w:t xml:space="preserve"> линија и мониторинг преку броење на точки</w:t>
      </w:r>
    </w:p>
    <w:p w:rsidR="00C9268A" w:rsidRPr="0094028E" w:rsidRDefault="00FE7062" w:rsidP="00FB68D5">
      <w:pPr>
        <w:pStyle w:val="Default"/>
        <w:spacing w:line="276" w:lineRule="auto"/>
        <w:jc w:val="both"/>
        <w:rPr>
          <w:rFonts w:cstheme="minorHAnsi"/>
          <w:sz w:val="22"/>
          <w:szCs w:val="22"/>
          <w:lang w:val="mk-MK"/>
        </w:rPr>
      </w:pPr>
      <w:r w:rsidRPr="0094028E">
        <w:rPr>
          <w:rFonts w:cstheme="minorHAnsi"/>
          <w:sz w:val="22"/>
          <w:szCs w:val="22"/>
          <w:lang w:val="mk-MK"/>
        </w:rPr>
        <w:t xml:space="preserve">Во истражувањата со користење на </w:t>
      </w:r>
      <w:r w:rsidR="00481F9D" w:rsidRPr="0094028E">
        <w:rPr>
          <w:rFonts w:cstheme="minorHAnsi"/>
          <w:sz w:val="22"/>
          <w:szCs w:val="22"/>
          <w:lang w:val="mk-MK"/>
        </w:rPr>
        <w:t>трансверзална</w:t>
      </w:r>
      <w:r w:rsidRPr="0094028E">
        <w:rPr>
          <w:rFonts w:cstheme="minorHAnsi"/>
          <w:sz w:val="22"/>
          <w:szCs w:val="22"/>
          <w:lang w:val="mk-MK"/>
        </w:rPr>
        <w:t xml:space="preserve"> линија (слика 8), набљудувачот следи однапред определен пат на позната далечина. За броење од определена локација (броење на точки), набљудувачот треба да прибира визуелни и звучни податоци за одредено нешто и во определен временски </w:t>
      </w:r>
      <w:r w:rsidR="00481F9D" w:rsidRPr="0094028E">
        <w:rPr>
          <w:rFonts w:cstheme="minorHAnsi"/>
          <w:sz w:val="22"/>
          <w:szCs w:val="22"/>
          <w:lang w:val="mk-MK"/>
        </w:rPr>
        <w:t>интервал</w:t>
      </w:r>
      <w:r w:rsidRPr="0094028E">
        <w:rPr>
          <w:rFonts w:cstheme="minorHAnsi"/>
          <w:sz w:val="22"/>
          <w:szCs w:val="22"/>
          <w:lang w:val="mk-MK"/>
        </w:rPr>
        <w:t xml:space="preserve">. За да се направи подобра проценка и посоодветно да се прикажат набљудуваните видови птици може да се користат двата горенаведени методи </w:t>
      </w:r>
      <w:r w:rsidR="00FB68D5" w:rsidRPr="0094028E">
        <w:rPr>
          <w:rFonts w:cstheme="minorHAnsi"/>
          <w:sz w:val="22"/>
          <w:szCs w:val="22"/>
          <w:lang w:val="mk-MK"/>
        </w:rPr>
        <w:t>во комбинација</w:t>
      </w:r>
      <w:r w:rsidR="00C9268A" w:rsidRPr="0094028E">
        <w:rPr>
          <w:rFonts w:cstheme="minorHAnsi"/>
          <w:sz w:val="22"/>
          <w:szCs w:val="22"/>
          <w:lang w:val="mk-MK"/>
        </w:rPr>
        <w:t>.</w:t>
      </w:r>
    </w:p>
    <w:p w:rsidR="00B22537" w:rsidRPr="0094028E" w:rsidRDefault="003C7617" w:rsidP="0045481C">
      <w:pPr>
        <w:pStyle w:val="Default"/>
        <w:keepNext/>
        <w:spacing w:line="276" w:lineRule="auto"/>
        <w:ind w:left="-142"/>
        <w:jc w:val="both"/>
        <w:rPr>
          <w:sz w:val="22"/>
          <w:szCs w:val="22"/>
          <w:lang w:val="mk-MK"/>
        </w:rPr>
      </w:pPr>
      <w:r w:rsidRPr="0094028E">
        <w:rPr>
          <w:noProof/>
          <w:color w:val="FF0000"/>
          <w:sz w:val="22"/>
          <w:szCs w:val="22"/>
        </w:rPr>
        <w:drawing>
          <wp:inline distT="0" distB="0" distL="0" distR="0" wp14:anchorId="69B65DC8" wp14:editId="1438AE9B">
            <wp:extent cx="5505450" cy="3344801"/>
            <wp:effectExtent l="190500" t="190500" r="400050" b="408305"/>
            <wp:docPr id="2" name="Picture 2" descr="Googl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oogl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513569" cy="3349733"/>
                    </a:xfrm>
                    <a:prstGeom prst="rect">
                      <a:avLst/>
                    </a:prstGeom>
                    <a:ln w="28575">
                      <a:solidFill>
                        <a:schemeClr val="accent2"/>
                      </a:solidFill>
                    </a:ln>
                    <a:effectLst>
                      <a:outerShdw blurRad="292100" dist="139700" dir="2700000" algn="tl" rotWithShape="0">
                        <a:srgbClr val="333333">
                          <a:alpha val="65000"/>
                        </a:srgbClr>
                      </a:outerShdw>
                    </a:effectLst>
                  </pic:spPr>
                </pic:pic>
              </a:graphicData>
            </a:graphic>
          </wp:inline>
        </w:drawing>
      </w:r>
    </w:p>
    <w:p w:rsidR="003C7617" w:rsidRPr="0094028E" w:rsidRDefault="006A0CD0" w:rsidP="00224BBC">
      <w:pPr>
        <w:pStyle w:val="Caption"/>
        <w:spacing w:before="0"/>
        <w:jc w:val="center"/>
        <w:rPr>
          <w:color w:val="auto"/>
          <w:lang w:val="mk-MK"/>
        </w:rPr>
      </w:pPr>
      <w:r w:rsidRPr="0094028E">
        <w:rPr>
          <w:color w:val="auto"/>
          <w:lang w:val="mk-MK"/>
        </w:rPr>
        <w:t>Слика</w:t>
      </w:r>
      <w:r w:rsidR="00892029" w:rsidRPr="0094028E">
        <w:rPr>
          <w:color w:val="auto"/>
          <w:lang w:val="mk-MK"/>
        </w:rPr>
        <w:t xml:space="preserve"> 8. </w:t>
      </w:r>
      <w:r w:rsidR="00481F9D" w:rsidRPr="0094028E">
        <w:rPr>
          <w:color w:val="auto"/>
          <w:lang w:val="mk-MK"/>
        </w:rPr>
        <w:t>Трансверзална</w:t>
      </w:r>
      <w:r w:rsidR="00892029" w:rsidRPr="0094028E">
        <w:rPr>
          <w:color w:val="auto"/>
          <w:lang w:val="mk-MK"/>
        </w:rPr>
        <w:t xml:space="preserve"> линија</w:t>
      </w:r>
    </w:p>
    <w:p w:rsidR="001B41AF" w:rsidRPr="0094028E" w:rsidRDefault="00892029" w:rsidP="00892029">
      <w:pPr>
        <w:spacing w:line="240" w:lineRule="auto"/>
        <w:jc w:val="both"/>
        <w:rPr>
          <w:rFonts w:ascii="Calibri" w:eastAsia="DINPro-Regular" w:hAnsi="Calibri" w:cs="Calibri"/>
          <w:sz w:val="22"/>
          <w:szCs w:val="22"/>
          <w:lang w:val="mk-MK"/>
        </w:rPr>
      </w:pPr>
      <w:r w:rsidRPr="0094028E">
        <w:rPr>
          <w:rFonts w:ascii="Calibri" w:eastAsia="DINPro-Regular" w:hAnsi="Calibri" w:cs="Calibri"/>
          <w:sz w:val="22"/>
          <w:szCs w:val="22"/>
          <w:lang w:val="mk-MK"/>
        </w:rPr>
        <w:t>Мониторингот на птиците, кој се бара со оценката на влијанието врз животната средина, беше реализиран во период од четири дена, и тоа на следниве датуми:</w:t>
      </w:r>
      <w:r w:rsidR="001B41AF" w:rsidRPr="0094028E">
        <w:rPr>
          <w:rFonts w:ascii="Calibri" w:eastAsia="DINPro-Regular" w:hAnsi="Calibri" w:cs="Calibri"/>
          <w:sz w:val="22"/>
          <w:szCs w:val="22"/>
          <w:lang w:val="mk-MK"/>
        </w:rPr>
        <w:t xml:space="preserve"> 08/12/2016, 17/12/2016, 26/12/2016 </w:t>
      </w:r>
      <w:r w:rsidRPr="0094028E">
        <w:rPr>
          <w:rFonts w:ascii="Calibri" w:eastAsia="DINPro-Regular" w:hAnsi="Calibri" w:cs="Calibri"/>
          <w:sz w:val="22"/>
          <w:szCs w:val="22"/>
          <w:lang w:val="mk-MK"/>
        </w:rPr>
        <w:t xml:space="preserve">и </w:t>
      </w:r>
      <w:r w:rsidR="001B41AF" w:rsidRPr="0094028E">
        <w:rPr>
          <w:rFonts w:ascii="Calibri" w:eastAsia="DINPro-Regular" w:hAnsi="Calibri" w:cs="Calibri"/>
          <w:sz w:val="22"/>
          <w:szCs w:val="22"/>
          <w:lang w:val="mk-MK"/>
        </w:rPr>
        <w:t>27/01/2017</w:t>
      </w:r>
      <w:r w:rsidR="001753AC" w:rsidRPr="0094028E">
        <w:rPr>
          <w:rFonts w:ascii="Calibri" w:eastAsia="DINPro-Regular" w:hAnsi="Calibri" w:cs="Calibri"/>
          <w:sz w:val="22"/>
          <w:szCs w:val="22"/>
          <w:lang w:val="mk-MK"/>
        </w:rPr>
        <w:t xml:space="preserve"> (</w:t>
      </w:r>
      <w:r w:rsidRPr="0094028E">
        <w:rPr>
          <w:rFonts w:ascii="Calibri" w:eastAsia="DINPro-Regular" w:hAnsi="Calibri" w:cs="Calibri"/>
          <w:sz w:val="22"/>
          <w:szCs w:val="22"/>
          <w:lang w:val="mk-MK"/>
        </w:rPr>
        <w:t>Анекс</w:t>
      </w:r>
      <w:r w:rsidR="006A42F8" w:rsidRPr="0094028E">
        <w:rPr>
          <w:rFonts w:ascii="Calibri" w:eastAsia="DINPro-Regular" w:hAnsi="Calibri" w:cs="Calibri"/>
          <w:sz w:val="22"/>
          <w:szCs w:val="22"/>
          <w:lang w:val="mk-MK"/>
        </w:rPr>
        <w:t xml:space="preserve"> 4)</w:t>
      </w:r>
      <w:r w:rsidR="001B41AF" w:rsidRPr="0094028E">
        <w:rPr>
          <w:rFonts w:ascii="Calibri" w:eastAsia="DINPro-Regular" w:hAnsi="Calibri" w:cs="Calibri"/>
          <w:sz w:val="22"/>
          <w:szCs w:val="22"/>
          <w:lang w:val="mk-MK"/>
        </w:rPr>
        <w:t>.</w:t>
      </w:r>
    </w:p>
    <w:p w:rsidR="001B41AF" w:rsidRPr="0094028E" w:rsidRDefault="00CB1819" w:rsidP="00CB1819">
      <w:pPr>
        <w:spacing w:after="120" w:line="240" w:lineRule="auto"/>
        <w:jc w:val="both"/>
        <w:rPr>
          <w:rFonts w:ascii="Calibri" w:eastAsia="DINPro-Regular" w:hAnsi="Calibri" w:cs="Calibri"/>
          <w:sz w:val="22"/>
          <w:szCs w:val="22"/>
          <w:lang w:val="mk-MK"/>
        </w:rPr>
      </w:pPr>
      <w:r w:rsidRPr="0094028E">
        <w:rPr>
          <w:rFonts w:ascii="Calibri" w:eastAsia="DINPro-Regular" w:hAnsi="Calibri" w:cs="Calibri"/>
          <w:sz w:val="22"/>
          <w:szCs w:val="22"/>
          <w:lang w:val="mk-MK"/>
        </w:rPr>
        <w:lastRenderedPageBreak/>
        <w:t>За време на истражувањето беше користена следнава опрема за да се идентификуваат видовите на птици</w:t>
      </w:r>
      <w:r w:rsidR="001B41AF" w:rsidRPr="0094028E">
        <w:rPr>
          <w:rFonts w:ascii="Calibri" w:eastAsia="DINPro-Regular" w:hAnsi="Calibri" w:cs="Calibri"/>
          <w:sz w:val="22"/>
          <w:szCs w:val="22"/>
          <w:lang w:val="mk-MK"/>
        </w:rPr>
        <w:t>:</w:t>
      </w:r>
    </w:p>
    <w:p w:rsidR="001B41AF" w:rsidRPr="0094028E" w:rsidRDefault="00CB1819" w:rsidP="00A54D9A">
      <w:pPr>
        <w:numPr>
          <w:ilvl w:val="0"/>
          <w:numId w:val="12"/>
        </w:numPr>
        <w:spacing w:after="0" w:line="240" w:lineRule="auto"/>
        <w:jc w:val="both"/>
        <w:rPr>
          <w:rFonts w:ascii="Calibri" w:eastAsia="DINPro-Regular" w:hAnsi="Calibri" w:cs="Calibri"/>
          <w:sz w:val="22"/>
          <w:szCs w:val="22"/>
          <w:lang w:val="mk-MK"/>
        </w:rPr>
      </w:pPr>
      <w:r w:rsidRPr="0094028E">
        <w:rPr>
          <w:rFonts w:ascii="Calibri" w:eastAsia="DINPro-Regular" w:hAnsi="Calibri" w:cs="Calibri"/>
          <w:sz w:val="22"/>
          <w:szCs w:val="22"/>
          <w:lang w:val="mk-MK"/>
        </w:rPr>
        <w:t>Двоглед</w:t>
      </w:r>
      <w:r w:rsidR="001B41AF" w:rsidRPr="0094028E">
        <w:rPr>
          <w:rFonts w:ascii="Calibri" w:eastAsia="DINPro-Regular" w:hAnsi="Calibri" w:cs="Calibri"/>
          <w:sz w:val="22"/>
          <w:szCs w:val="22"/>
          <w:lang w:val="mk-MK"/>
        </w:rPr>
        <w:t xml:space="preserve"> Minox 8x40 </w:t>
      </w:r>
    </w:p>
    <w:p w:rsidR="001B41AF" w:rsidRPr="0094028E" w:rsidRDefault="00CB1819" w:rsidP="00A54D9A">
      <w:pPr>
        <w:numPr>
          <w:ilvl w:val="0"/>
          <w:numId w:val="12"/>
        </w:numPr>
        <w:spacing w:after="120" w:line="240" w:lineRule="auto"/>
        <w:jc w:val="both"/>
        <w:rPr>
          <w:rFonts w:ascii="Calibri" w:eastAsia="DINPro-Regular" w:hAnsi="Calibri" w:cs="Calibri"/>
          <w:sz w:val="22"/>
          <w:szCs w:val="22"/>
          <w:lang w:val="mk-MK"/>
        </w:rPr>
      </w:pPr>
      <w:r w:rsidRPr="0094028E">
        <w:rPr>
          <w:rFonts w:ascii="Calibri" w:eastAsia="DINPro-Regular" w:hAnsi="Calibri" w:cs="Calibri"/>
          <w:sz w:val="22"/>
          <w:szCs w:val="22"/>
          <w:lang w:val="mk-MK"/>
        </w:rPr>
        <w:t xml:space="preserve">Телескоп </w:t>
      </w:r>
      <w:r w:rsidR="001B41AF" w:rsidRPr="0094028E">
        <w:rPr>
          <w:rFonts w:ascii="Calibri" w:eastAsia="DINPro-Regular" w:hAnsi="Calibri" w:cs="Calibri"/>
          <w:sz w:val="22"/>
          <w:szCs w:val="22"/>
          <w:lang w:val="mk-MK"/>
        </w:rPr>
        <w:t>Svarovski 20-60x100</w:t>
      </w:r>
    </w:p>
    <w:p w:rsidR="001B41AF" w:rsidRPr="0094028E" w:rsidRDefault="00F25876" w:rsidP="00F25876">
      <w:pPr>
        <w:spacing w:after="120" w:line="240" w:lineRule="auto"/>
        <w:jc w:val="both"/>
        <w:rPr>
          <w:rFonts w:ascii="Calibri" w:eastAsia="DINPro-Regular" w:hAnsi="Calibri" w:cs="Calibri"/>
          <w:sz w:val="22"/>
          <w:szCs w:val="22"/>
          <w:lang w:val="mk-MK"/>
        </w:rPr>
      </w:pPr>
      <w:r w:rsidRPr="0094028E">
        <w:rPr>
          <w:rFonts w:ascii="Calibri" w:eastAsia="DINPro-Regular" w:hAnsi="Calibri" w:cs="Calibri"/>
          <w:sz w:val="22"/>
          <w:szCs w:val="22"/>
          <w:lang w:val="mk-MK"/>
        </w:rPr>
        <w:t>Освен тоа беше користена и следнава долунаведена литература и апликации</w:t>
      </w:r>
      <w:r w:rsidR="001B41AF" w:rsidRPr="0094028E">
        <w:rPr>
          <w:rFonts w:ascii="Calibri" w:eastAsia="DINPro-Regular" w:hAnsi="Calibri" w:cs="Calibri"/>
          <w:sz w:val="22"/>
          <w:szCs w:val="22"/>
          <w:lang w:val="mk-MK"/>
        </w:rPr>
        <w:t>:</w:t>
      </w:r>
    </w:p>
    <w:p w:rsidR="001B41AF" w:rsidRPr="0094028E" w:rsidRDefault="001B41AF" w:rsidP="00A54D9A">
      <w:pPr>
        <w:numPr>
          <w:ilvl w:val="0"/>
          <w:numId w:val="11"/>
        </w:numPr>
        <w:spacing w:after="0" w:line="240" w:lineRule="auto"/>
        <w:jc w:val="both"/>
        <w:rPr>
          <w:rFonts w:ascii="Calibri" w:eastAsia="DINPro-Regular" w:hAnsi="Calibri" w:cs="Calibri"/>
          <w:sz w:val="22"/>
          <w:szCs w:val="22"/>
          <w:lang w:val="mk-MK"/>
        </w:rPr>
      </w:pPr>
      <w:r w:rsidRPr="0094028E">
        <w:rPr>
          <w:rFonts w:ascii="Calibri" w:eastAsia="DINPro-Regular" w:hAnsi="Calibri" w:cs="Calibri"/>
          <w:sz w:val="22"/>
          <w:szCs w:val="22"/>
          <w:lang w:val="mk-MK"/>
        </w:rPr>
        <w:t xml:space="preserve">Collins </w:t>
      </w:r>
      <w:r w:rsidR="00481F9D">
        <w:rPr>
          <w:rFonts w:ascii="Calibri" w:eastAsia="DINPro-Regular" w:hAnsi="Calibri" w:cs="Calibri"/>
          <w:sz w:val="22"/>
          <w:szCs w:val="22"/>
        </w:rPr>
        <w:t>Birds</w:t>
      </w:r>
      <w:r w:rsidRPr="0094028E">
        <w:rPr>
          <w:rFonts w:ascii="Calibri" w:eastAsia="DINPro-Regular" w:hAnsi="Calibri" w:cs="Calibri"/>
          <w:sz w:val="22"/>
          <w:szCs w:val="22"/>
          <w:lang w:val="mk-MK"/>
        </w:rPr>
        <w:t xml:space="preserve"> Guide (Peter James Grant HarperCollins, 2000 - </w:t>
      </w:r>
      <w:r w:rsidR="00266CB3">
        <w:rPr>
          <w:rFonts w:ascii="Calibri" w:eastAsia="DINPro-Regular" w:hAnsi="Calibri" w:cs="Calibri"/>
          <w:sz w:val="22"/>
          <w:szCs w:val="22"/>
        </w:rPr>
        <w:t>Birds</w:t>
      </w:r>
      <w:r w:rsidRPr="0094028E">
        <w:rPr>
          <w:rFonts w:ascii="Calibri" w:eastAsia="DINPro-Regular" w:hAnsi="Calibri" w:cs="Calibri"/>
          <w:sz w:val="22"/>
          <w:szCs w:val="22"/>
          <w:lang w:val="mk-MK"/>
        </w:rPr>
        <w:t>)</w:t>
      </w:r>
    </w:p>
    <w:p w:rsidR="001B41AF" w:rsidRPr="0094028E" w:rsidRDefault="001B41AF" w:rsidP="00A54D9A">
      <w:pPr>
        <w:numPr>
          <w:ilvl w:val="0"/>
          <w:numId w:val="11"/>
        </w:numPr>
        <w:spacing w:after="0" w:line="240" w:lineRule="auto"/>
        <w:jc w:val="both"/>
        <w:rPr>
          <w:rFonts w:ascii="Calibri" w:eastAsia="DINPro-Regular" w:hAnsi="Calibri" w:cs="Calibri"/>
          <w:sz w:val="22"/>
          <w:szCs w:val="22"/>
          <w:lang w:val="mk-MK"/>
        </w:rPr>
      </w:pPr>
      <w:r w:rsidRPr="0094028E">
        <w:rPr>
          <w:rFonts w:ascii="Calibri" w:eastAsia="DINPro-Regular" w:hAnsi="Calibri" w:cs="Calibri"/>
          <w:sz w:val="22"/>
          <w:szCs w:val="22"/>
          <w:lang w:val="mk-MK"/>
        </w:rPr>
        <w:t>RSPB POCKET BIRDS (Jonathan Elphick et al. 2003)</w:t>
      </w:r>
    </w:p>
    <w:p w:rsidR="003C7617" w:rsidRPr="0094028E" w:rsidRDefault="001B41AF" w:rsidP="00A54D9A">
      <w:pPr>
        <w:numPr>
          <w:ilvl w:val="0"/>
          <w:numId w:val="11"/>
        </w:numPr>
        <w:spacing w:after="120" w:line="240" w:lineRule="auto"/>
        <w:jc w:val="both"/>
        <w:rPr>
          <w:rFonts w:ascii="Calibri" w:eastAsia="DINPro-Regular" w:hAnsi="Calibri" w:cs="Calibri"/>
          <w:sz w:val="22"/>
          <w:szCs w:val="22"/>
          <w:lang w:val="mk-MK"/>
        </w:rPr>
      </w:pPr>
      <w:r w:rsidRPr="0094028E">
        <w:rPr>
          <w:rFonts w:ascii="Calibri" w:eastAsia="DINPro-Regular" w:hAnsi="Calibri" w:cs="Calibri"/>
          <w:sz w:val="22"/>
          <w:szCs w:val="22"/>
          <w:lang w:val="mk-MK"/>
        </w:rPr>
        <w:t>A</w:t>
      </w:r>
      <w:r w:rsidR="001C3A3E" w:rsidRPr="0094028E">
        <w:rPr>
          <w:rFonts w:ascii="Calibri" w:eastAsia="DINPro-Regular" w:hAnsi="Calibri" w:cs="Calibri"/>
          <w:sz w:val="22"/>
          <w:szCs w:val="22"/>
          <w:lang w:val="mk-MK"/>
        </w:rPr>
        <w:t>udio recordings (мобилна апликација со звуци од птици</w:t>
      </w:r>
      <w:r w:rsidRPr="0094028E">
        <w:rPr>
          <w:rFonts w:ascii="Calibri" w:eastAsia="DINPro-Regular" w:hAnsi="Calibri" w:cs="Calibri"/>
          <w:sz w:val="22"/>
          <w:szCs w:val="22"/>
          <w:lang w:val="mk-MK"/>
        </w:rPr>
        <w:t>)</w:t>
      </w:r>
    </w:p>
    <w:p w:rsidR="00724ED7" w:rsidRPr="0094028E" w:rsidRDefault="00724ED7" w:rsidP="0045481C">
      <w:pPr>
        <w:spacing w:after="120" w:line="240" w:lineRule="auto"/>
        <w:ind w:left="960"/>
        <w:jc w:val="both"/>
        <w:rPr>
          <w:rFonts w:ascii="Calibri" w:eastAsia="DINPro-Regular" w:hAnsi="Calibri" w:cs="Calibri"/>
          <w:sz w:val="22"/>
          <w:szCs w:val="22"/>
          <w:lang w:val="mk-MK"/>
        </w:rPr>
      </w:pPr>
    </w:p>
    <w:p w:rsidR="004756C9" w:rsidRPr="0094028E" w:rsidRDefault="009F33D9" w:rsidP="0045481C">
      <w:pPr>
        <w:pStyle w:val="Heading2"/>
        <w:jc w:val="both"/>
        <w:rPr>
          <w:rFonts w:ascii="Calibri" w:hAnsi="Calibri"/>
          <w:sz w:val="22"/>
          <w:szCs w:val="22"/>
          <w:lang w:val="mk-MK"/>
        </w:rPr>
      </w:pPr>
      <w:bookmarkStart w:id="17" w:name="_Toc478908411"/>
      <w:r w:rsidRPr="0094028E">
        <w:rPr>
          <w:rFonts w:ascii="Calibri" w:hAnsi="Calibri"/>
          <w:sz w:val="22"/>
          <w:szCs w:val="22"/>
          <w:lang w:val="mk-MK"/>
        </w:rPr>
        <w:t>2</w:t>
      </w:r>
      <w:r w:rsidR="004756C9" w:rsidRPr="0094028E">
        <w:rPr>
          <w:rFonts w:ascii="Calibri" w:hAnsi="Calibri"/>
          <w:sz w:val="22"/>
          <w:szCs w:val="22"/>
          <w:lang w:val="mk-MK"/>
        </w:rPr>
        <w:t xml:space="preserve">.3. </w:t>
      </w:r>
      <w:r w:rsidR="001C3A3E" w:rsidRPr="0094028E">
        <w:rPr>
          <w:rFonts w:ascii="Calibri" w:hAnsi="Calibri"/>
          <w:sz w:val="22"/>
          <w:szCs w:val="22"/>
          <w:lang w:val="mk-MK"/>
        </w:rPr>
        <w:t>ОГРАНИЧУВАЊА НА ИСТРАЖУВАЊЕТО</w:t>
      </w:r>
      <w:bookmarkEnd w:id="17"/>
    </w:p>
    <w:p w:rsidR="00AC048F" w:rsidRPr="0094028E" w:rsidRDefault="00B03D02" w:rsidP="004A43B0">
      <w:pPr>
        <w:pStyle w:val="Default"/>
        <w:spacing w:line="276" w:lineRule="auto"/>
        <w:jc w:val="both"/>
        <w:rPr>
          <w:rFonts w:cstheme="minorHAnsi"/>
          <w:b/>
          <w:i/>
          <w:sz w:val="22"/>
          <w:szCs w:val="22"/>
          <w:lang w:val="mk-MK"/>
        </w:rPr>
      </w:pPr>
      <w:r w:rsidRPr="0094028E">
        <w:rPr>
          <w:rFonts w:cstheme="minorHAnsi"/>
          <w:sz w:val="22"/>
          <w:szCs w:val="22"/>
          <w:lang w:val="mk-MK"/>
        </w:rPr>
        <w:t xml:space="preserve">Како што веќе потенциравме и претходно, ова истражување се вршеше само во зимскиот период. За време на теренската работа можевме да им пристапиме само на оние живеалишта </w:t>
      </w:r>
      <w:r w:rsidR="002D021C" w:rsidRPr="0094028E">
        <w:rPr>
          <w:rFonts w:cstheme="minorHAnsi"/>
          <w:sz w:val="22"/>
          <w:szCs w:val="22"/>
          <w:lang w:val="mk-MK"/>
        </w:rPr>
        <w:t xml:space="preserve">во рамките на границите на предвидената област, поради што живеалиштата кои се наоѓаат надвор од овие граници не беа предмет на целосно и сеопфатно истражување, иако </w:t>
      </w:r>
      <w:r w:rsidR="004C6926" w:rsidRPr="0094028E">
        <w:rPr>
          <w:rFonts w:cstheme="minorHAnsi"/>
          <w:sz w:val="22"/>
          <w:szCs w:val="22"/>
          <w:lang w:val="mk-MK"/>
        </w:rPr>
        <w:t>беа евидентирани различни типови на живеалишта и беа забележани</w:t>
      </w:r>
      <w:r w:rsidR="001D15B0" w:rsidRPr="0094028E">
        <w:rPr>
          <w:rFonts w:cstheme="minorHAnsi"/>
          <w:sz w:val="22"/>
          <w:szCs w:val="22"/>
          <w:lang w:val="mk-MK"/>
        </w:rPr>
        <w:t xml:space="preserve"> гранични карактеристики, при што не </w:t>
      </w:r>
      <w:r w:rsidR="002A04F6" w:rsidRPr="0094028E">
        <w:rPr>
          <w:rFonts w:cstheme="minorHAnsi"/>
          <w:sz w:val="22"/>
          <w:szCs w:val="22"/>
          <w:lang w:val="mk-MK"/>
        </w:rPr>
        <w:t xml:space="preserve">се соочивме со значителни проблеми. Мора исто така да се каже дека Мечкуевци е ловно подрачје за мал дивеч, така што времето избрано за реализација на еколошкото истражување се поклопи со ловната сезона, па не беше многу безбедно </w:t>
      </w:r>
      <w:r w:rsidR="008E6236" w:rsidRPr="0094028E">
        <w:rPr>
          <w:rFonts w:cstheme="minorHAnsi"/>
          <w:sz w:val="22"/>
          <w:szCs w:val="22"/>
          <w:lang w:val="mk-MK"/>
        </w:rPr>
        <w:t>за движење.</w:t>
      </w:r>
      <w:r w:rsidR="004613E8" w:rsidRPr="0094028E">
        <w:rPr>
          <w:rFonts w:cstheme="minorHAnsi"/>
          <w:sz w:val="22"/>
          <w:szCs w:val="22"/>
          <w:lang w:val="mk-MK"/>
        </w:rPr>
        <w:t xml:space="preserve"> Сепак, и покрај тоа, зимата е време кога </w:t>
      </w:r>
      <w:r w:rsidR="00972A6B" w:rsidRPr="0094028E">
        <w:rPr>
          <w:rFonts w:cstheme="minorHAnsi"/>
          <w:sz w:val="22"/>
          <w:szCs w:val="22"/>
          <w:lang w:val="mk-MK"/>
        </w:rPr>
        <w:t xml:space="preserve">овците од високите планини во западна Македонија се преместуваат во Овче Поле каде има поголемо </w:t>
      </w:r>
      <w:r w:rsidR="008A762B">
        <w:rPr>
          <w:rFonts w:cstheme="minorHAnsi"/>
          <w:sz w:val="22"/>
          <w:szCs w:val="22"/>
          <w:lang w:val="mk-MK"/>
        </w:rPr>
        <w:t>изобилие од х</w:t>
      </w:r>
      <w:r w:rsidR="00972A6B" w:rsidRPr="0094028E">
        <w:rPr>
          <w:rFonts w:cstheme="minorHAnsi"/>
          <w:sz w:val="22"/>
          <w:szCs w:val="22"/>
          <w:lang w:val="mk-MK"/>
        </w:rPr>
        <w:t>рана. Со оглед н</w:t>
      </w:r>
      <w:r w:rsidR="0016158D" w:rsidRPr="0094028E">
        <w:rPr>
          <w:rFonts w:cstheme="minorHAnsi"/>
          <w:sz w:val="22"/>
          <w:szCs w:val="22"/>
          <w:lang w:val="mk-MK"/>
        </w:rPr>
        <w:t>а</w:t>
      </w:r>
      <w:r w:rsidR="00972A6B" w:rsidRPr="0094028E">
        <w:rPr>
          <w:rFonts w:cstheme="minorHAnsi"/>
          <w:sz w:val="22"/>
          <w:szCs w:val="22"/>
          <w:lang w:val="mk-MK"/>
        </w:rPr>
        <w:t xml:space="preserve"> тоа дека локацијата Ме</w:t>
      </w:r>
      <w:r w:rsidR="00E0745D">
        <w:rPr>
          <w:rFonts w:cstheme="minorHAnsi"/>
          <w:sz w:val="22"/>
          <w:szCs w:val="22"/>
          <w:lang w:val="mk-MK"/>
        </w:rPr>
        <w:t>ч</w:t>
      </w:r>
      <w:r w:rsidR="00972A6B" w:rsidRPr="0094028E">
        <w:rPr>
          <w:rFonts w:cstheme="minorHAnsi"/>
          <w:sz w:val="22"/>
          <w:szCs w:val="22"/>
          <w:lang w:val="mk-MK"/>
        </w:rPr>
        <w:t>куевци-</w:t>
      </w:r>
      <w:r w:rsidR="008E6236" w:rsidRPr="0094028E">
        <w:rPr>
          <w:rFonts w:cstheme="minorHAnsi"/>
          <w:sz w:val="22"/>
          <w:szCs w:val="22"/>
          <w:lang w:val="mk-MK"/>
        </w:rPr>
        <w:t xml:space="preserve"> </w:t>
      </w:r>
      <w:r w:rsidR="00C27278">
        <w:rPr>
          <w:rFonts w:cstheme="minorHAnsi"/>
          <w:sz w:val="22"/>
          <w:szCs w:val="22"/>
          <w:lang w:val="mk-MK"/>
        </w:rPr>
        <w:t>Арбашанци</w:t>
      </w:r>
      <w:r w:rsidR="0016158D" w:rsidRPr="0094028E">
        <w:rPr>
          <w:rFonts w:cstheme="minorHAnsi"/>
          <w:sz w:val="22"/>
          <w:szCs w:val="22"/>
          <w:lang w:val="mk-MK"/>
        </w:rPr>
        <w:t xml:space="preserve"> е пасиште, беше тешко да се идентификуваат знаци на „резидентни“ цицачи, најмногу </w:t>
      </w:r>
      <w:r w:rsidR="004A43B0" w:rsidRPr="0094028E">
        <w:rPr>
          <w:rFonts w:cstheme="minorHAnsi"/>
          <w:sz w:val="22"/>
          <w:szCs w:val="22"/>
          <w:lang w:val="mk-MK"/>
        </w:rPr>
        <w:t>поради изметот од овците и овчарските кучиња</w:t>
      </w:r>
      <w:r w:rsidR="00CC2621" w:rsidRPr="0094028E">
        <w:rPr>
          <w:rFonts w:cstheme="minorHAnsi"/>
          <w:sz w:val="22"/>
          <w:szCs w:val="22"/>
          <w:lang w:val="mk-MK"/>
        </w:rPr>
        <w:t>.</w:t>
      </w:r>
    </w:p>
    <w:p w:rsidR="00724ED7" w:rsidRPr="0094028E" w:rsidRDefault="00981EEC" w:rsidP="00232C3C">
      <w:pPr>
        <w:pStyle w:val="Default"/>
        <w:spacing w:line="276" w:lineRule="auto"/>
        <w:jc w:val="both"/>
        <w:rPr>
          <w:rFonts w:cstheme="minorHAnsi"/>
          <w:sz w:val="22"/>
          <w:szCs w:val="22"/>
          <w:lang w:val="mk-MK"/>
        </w:rPr>
      </w:pPr>
      <w:r w:rsidRPr="0094028E">
        <w:rPr>
          <w:rFonts w:cstheme="minorHAnsi"/>
          <w:sz w:val="22"/>
          <w:szCs w:val="22"/>
          <w:lang w:val="mk-MK"/>
        </w:rPr>
        <w:t>Изготвувањето на основата за биодиверзитетот беше ограничена во најголем дел поради непостоење на детални податоци за подрачјето опфатено со проектот. Во Република Македонија не постојат вегетациски карти или карти на живеалишта, ниту на национално ниту на регионално ниво. Повеќето од информациите се интерпретација на сателитски снимки и на фотографии</w:t>
      </w:r>
      <w:r w:rsidR="00557EB9" w:rsidRPr="0094028E">
        <w:rPr>
          <w:rFonts w:cstheme="minorHAnsi"/>
          <w:sz w:val="22"/>
          <w:szCs w:val="22"/>
          <w:lang w:val="mk-MK"/>
        </w:rPr>
        <w:t xml:space="preserve"> од воздух, како и на теренски истражувања. Иако лилјаците се мошне раширени, тие не се опфатени подетално во оваа наша активност затоа што нема информации за нивната дистрибуција и за нивното однесување со подрачјето опфатено со Проектот</w:t>
      </w:r>
      <w:r w:rsidR="00724ED7" w:rsidRPr="0094028E">
        <w:rPr>
          <w:rFonts w:cstheme="minorHAnsi"/>
          <w:sz w:val="22"/>
          <w:szCs w:val="22"/>
          <w:lang w:val="mk-MK"/>
        </w:rPr>
        <w:t xml:space="preserve">. </w:t>
      </w:r>
    </w:p>
    <w:p w:rsidR="009F33D9" w:rsidRPr="0094028E" w:rsidRDefault="009235AC" w:rsidP="0015040B">
      <w:pPr>
        <w:pStyle w:val="Default"/>
        <w:spacing w:line="276" w:lineRule="auto"/>
        <w:jc w:val="both"/>
        <w:rPr>
          <w:rFonts w:cstheme="minorHAnsi"/>
          <w:sz w:val="22"/>
          <w:szCs w:val="22"/>
          <w:lang w:val="mk-MK"/>
        </w:rPr>
      </w:pPr>
      <w:r w:rsidRPr="0094028E">
        <w:rPr>
          <w:rFonts w:cstheme="minorHAnsi"/>
          <w:sz w:val="22"/>
          <w:szCs w:val="22"/>
          <w:lang w:val="mk-MK"/>
        </w:rPr>
        <w:t xml:space="preserve">Уште повеќе, определувањето на чувствителни животински и растителни видови кои е можно да бидат присутни во подрачјето беше ограничено поради фактот што на национално ниту на регионално ниво не постои Црвена книга и Црвена листа за македонската флора, фауна и </w:t>
      </w:r>
      <w:r w:rsidR="00DF2CAA" w:rsidRPr="0094028E">
        <w:rPr>
          <w:rFonts w:cstheme="minorHAnsi"/>
          <w:sz w:val="22"/>
          <w:szCs w:val="22"/>
          <w:lang w:val="mk-MK"/>
        </w:rPr>
        <w:t>габи</w:t>
      </w:r>
      <w:r w:rsidRPr="0094028E">
        <w:rPr>
          <w:rFonts w:cstheme="minorHAnsi"/>
          <w:sz w:val="22"/>
          <w:szCs w:val="22"/>
          <w:lang w:val="mk-MK"/>
        </w:rPr>
        <w:t xml:space="preserve">. Така што, утврдувањето на присуство на чувствителни </w:t>
      </w:r>
      <w:r w:rsidR="0015040B" w:rsidRPr="0094028E">
        <w:rPr>
          <w:rFonts w:cstheme="minorHAnsi"/>
          <w:sz w:val="22"/>
          <w:szCs w:val="22"/>
          <w:lang w:val="mk-MK"/>
        </w:rPr>
        <w:t xml:space="preserve">видови во подрачјето предвидено за изградба на депонијата требаше да се прави </w:t>
      </w:r>
      <w:r w:rsidR="005147E7" w:rsidRPr="0094028E">
        <w:rPr>
          <w:rFonts w:cstheme="minorHAnsi"/>
          <w:sz w:val="22"/>
          <w:szCs w:val="22"/>
          <w:lang w:val="mk-MK"/>
        </w:rPr>
        <w:t>в</w:t>
      </w:r>
      <w:r w:rsidR="0015040B" w:rsidRPr="0094028E">
        <w:rPr>
          <w:rFonts w:cstheme="minorHAnsi"/>
          <w:sz w:val="22"/>
          <w:szCs w:val="22"/>
          <w:lang w:val="mk-MK"/>
        </w:rPr>
        <w:t>рз основа на повеќето релевантни меѓународни договори и спогодби (Бернска конвенција, Црвената листа на IUCN, Директивата за живеалишта и сл.). Овие меѓународни документи содржат листи на видови кои се засегнати на различно ниво (од најмалку засегнати до исчезнати)</w:t>
      </w:r>
      <w:r w:rsidR="00A66730" w:rsidRPr="0094028E">
        <w:rPr>
          <w:rFonts w:cstheme="minorHAnsi"/>
          <w:sz w:val="22"/>
          <w:szCs w:val="22"/>
          <w:lang w:val="mk-MK"/>
        </w:rPr>
        <w:t>.</w:t>
      </w:r>
    </w:p>
    <w:p w:rsidR="00A66730" w:rsidRPr="0094028E" w:rsidRDefault="00D107B9" w:rsidP="008C1BAE">
      <w:pPr>
        <w:pStyle w:val="Default"/>
        <w:spacing w:line="276" w:lineRule="auto"/>
        <w:jc w:val="both"/>
        <w:rPr>
          <w:rFonts w:cstheme="minorHAnsi"/>
          <w:sz w:val="22"/>
          <w:szCs w:val="22"/>
          <w:lang w:val="mk-MK"/>
        </w:rPr>
      </w:pPr>
      <w:r w:rsidRPr="0094028E">
        <w:rPr>
          <w:rFonts w:cstheme="minorHAnsi"/>
          <w:sz w:val="22"/>
          <w:szCs w:val="22"/>
          <w:lang w:val="mk-MK"/>
        </w:rPr>
        <w:t>Проблемот произлегува</w:t>
      </w:r>
      <w:r w:rsidR="008C1BAE" w:rsidRPr="0094028E">
        <w:rPr>
          <w:rFonts w:cstheme="minorHAnsi"/>
          <w:sz w:val="22"/>
          <w:szCs w:val="22"/>
          <w:lang w:val="mk-MK"/>
        </w:rPr>
        <w:t xml:space="preserve"> од фактот дека можеби има видови кои се минимално засегнати на меѓународно ниво, но кои донекаде е можно да бидат загрозени во Република Македонија (и обратно), така што е можно да се потцени (или да се натцени) чувствителноста на видовите</w:t>
      </w:r>
      <w:r w:rsidR="00A66730" w:rsidRPr="0094028E">
        <w:rPr>
          <w:rFonts w:cstheme="minorHAnsi"/>
          <w:sz w:val="22"/>
          <w:szCs w:val="22"/>
          <w:lang w:val="mk-MK"/>
        </w:rPr>
        <w:t xml:space="preserve">. </w:t>
      </w:r>
    </w:p>
    <w:p w:rsidR="009F33D9" w:rsidRPr="0094028E" w:rsidRDefault="00991E36" w:rsidP="00991E36">
      <w:pPr>
        <w:pStyle w:val="Default"/>
        <w:spacing w:line="276" w:lineRule="auto"/>
        <w:jc w:val="both"/>
        <w:rPr>
          <w:sz w:val="22"/>
          <w:szCs w:val="22"/>
          <w:lang w:val="mk-MK"/>
        </w:rPr>
      </w:pPr>
      <w:r w:rsidRPr="0094028E">
        <w:rPr>
          <w:sz w:val="22"/>
          <w:szCs w:val="22"/>
          <w:lang w:val="mk-MK"/>
        </w:rPr>
        <w:lastRenderedPageBreak/>
        <w:t>Поради немање доволно време да се направи истражување за птиците (кое би ги опфатило сите годишни времиња), беа користени податоци од претходно истражување направено од специјалист за птици</w:t>
      </w:r>
      <w:r w:rsidR="003C7617" w:rsidRPr="0094028E">
        <w:rPr>
          <w:sz w:val="22"/>
          <w:szCs w:val="22"/>
          <w:lang w:val="mk-MK"/>
        </w:rPr>
        <w:t>.</w:t>
      </w:r>
    </w:p>
    <w:p w:rsidR="001E2D73" w:rsidRPr="0094028E" w:rsidRDefault="001E2D73" w:rsidP="0045481C">
      <w:pPr>
        <w:pStyle w:val="Default"/>
        <w:spacing w:line="276" w:lineRule="auto"/>
        <w:jc w:val="both"/>
        <w:rPr>
          <w:color w:val="auto"/>
          <w:sz w:val="22"/>
          <w:szCs w:val="22"/>
          <w:lang w:val="mk-MK"/>
        </w:rPr>
      </w:pPr>
    </w:p>
    <w:p w:rsidR="00650A1D" w:rsidRPr="0094028E" w:rsidRDefault="001254F6" w:rsidP="0045481C">
      <w:pPr>
        <w:pStyle w:val="Heading1"/>
        <w:jc w:val="both"/>
        <w:rPr>
          <w:rFonts w:ascii="Calibri" w:hAnsi="Calibri"/>
          <w:lang w:val="mk-MK"/>
        </w:rPr>
      </w:pPr>
      <w:bookmarkStart w:id="18" w:name="_Toc478908412"/>
      <w:r w:rsidRPr="0094028E">
        <w:rPr>
          <w:rFonts w:ascii="Calibri" w:hAnsi="Calibri"/>
          <w:lang w:val="mk-MK"/>
        </w:rPr>
        <w:t>3. ЗАКОНСКА, РЕГУЛАТОРНА И ПОЛИТИЧКА РАМКА</w:t>
      </w:r>
      <w:bookmarkEnd w:id="18"/>
    </w:p>
    <w:p w:rsidR="00CF057E" w:rsidRPr="0094028E" w:rsidRDefault="00245DCD" w:rsidP="00426599">
      <w:pPr>
        <w:autoSpaceDE w:val="0"/>
        <w:autoSpaceDN w:val="0"/>
        <w:adjustRightInd w:val="0"/>
        <w:jc w:val="both"/>
        <w:rPr>
          <w:rFonts w:ascii="Calibri" w:hAnsi="Calibri" w:cs="Arial"/>
          <w:sz w:val="22"/>
          <w:szCs w:val="22"/>
          <w:lang w:val="mk-MK"/>
        </w:rPr>
      </w:pPr>
      <w:r w:rsidRPr="0094028E">
        <w:rPr>
          <w:rFonts w:ascii="Calibri" w:hAnsi="Calibri" w:cs="Arial"/>
          <w:sz w:val="22"/>
          <w:szCs w:val="22"/>
          <w:lang w:val="mk-MK"/>
        </w:rPr>
        <w:t xml:space="preserve">Законската основа за заштита на природата во Република Македонија е определена со Уставот, со Законот за заштита на природата </w:t>
      </w:r>
      <w:r w:rsidR="00CF057E" w:rsidRPr="0094028E">
        <w:rPr>
          <w:rFonts w:ascii="Calibri" w:hAnsi="Calibri" w:cs="Arial"/>
          <w:sz w:val="22"/>
          <w:szCs w:val="22"/>
          <w:lang w:val="mk-MK"/>
        </w:rPr>
        <w:t>(</w:t>
      </w:r>
      <w:r w:rsidRPr="0094028E">
        <w:rPr>
          <w:rFonts w:ascii="Calibri" w:hAnsi="Calibri" w:cs="Arial"/>
          <w:sz w:val="22"/>
          <w:szCs w:val="22"/>
          <w:lang w:val="mk-MK"/>
        </w:rPr>
        <w:t>Службен весник бр.</w:t>
      </w:r>
      <w:r w:rsidR="00CF057E" w:rsidRPr="0094028E">
        <w:rPr>
          <w:rFonts w:ascii="Calibri" w:hAnsi="Calibri" w:cs="Arial"/>
          <w:sz w:val="22"/>
          <w:szCs w:val="22"/>
          <w:lang w:val="mk-MK"/>
        </w:rPr>
        <w:t xml:space="preserve"> 67/04, 14/06 </w:t>
      </w:r>
      <w:r w:rsidRPr="0094028E">
        <w:rPr>
          <w:rFonts w:ascii="Calibri" w:hAnsi="Calibri" w:cs="Arial"/>
          <w:sz w:val="22"/>
          <w:szCs w:val="22"/>
          <w:lang w:val="mk-MK"/>
        </w:rPr>
        <w:t xml:space="preserve">и </w:t>
      </w:r>
      <w:r w:rsidR="00CF057E" w:rsidRPr="0094028E">
        <w:rPr>
          <w:rFonts w:ascii="Calibri" w:hAnsi="Calibri" w:cs="Arial"/>
          <w:sz w:val="22"/>
          <w:szCs w:val="22"/>
          <w:lang w:val="mk-MK"/>
        </w:rPr>
        <w:t xml:space="preserve">84/07, 93/13, 187/13, 42/14,135/15 </w:t>
      </w:r>
      <w:r w:rsidRPr="0094028E">
        <w:rPr>
          <w:rFonts w:ascii="Calibri" w:hAnsi="Calibri" w:cs="Arial"/>
          <w:sz w:val="22"/>
          <w:szCs w:val="22"/>
          <w:lang w:val="mk-MK"/>
        </w:rPr>
        <w:t xml:space="preserve">и </w:t>
      </w:r>
      <w:r w:rsidR="00CF057E" w:rsidRPr="0094028E">
        <w:rPr>
          <w:rFonts w:ascii="Calibri" w:hAnsi="Calibri" w:cs="Arial"/>
          <w:sz w:val="22"/>
          <w:szCs w:val="22"/>
          <w:lang w:val="mk-MK"/>
        </w:rPr>
        <w:t>39/2016),</w:t>
      </w:r>
      <w:r w:rsidR="00D107B9" w:rsidRPr="0094028E">
        <w:rPr>
          <w:rFonts w:ascii="Calibri" w:hAnsi="Calibri" w:cs="Arial"/>
          <w:sz w:val="22"/>
          <w:szCs w:val="22"/>
          <w:lang w:val="mk-MK"/>
        </w:rPr>
        <w:t xml:space="preserve"> </w:t>
      </w:r>
      <w:r w:rsidRPr="0094028E">
        <w:rPr>
          <w:rFonts w:ascii="Calibri" w:hAnsi="Calibri" w:cs="Arial"/>
          <w:sz w:val="22"/>
          <w:szCs w:val="22"/>
          <w:lang w:val="mk-MK"/>
        </w:rPr>
        <w:t xml:space="preserve">Законот за животна средина </w:t>
      </w:r>
      <w:r w:rsidR="00CF057E" w:rsidRPr="0094028E">
        <w:rPr>
          <w:rFonts w:ascii="Calibri" w:hAnsi="Calibri" w:cs="Arial"/>
          <w:sz w:val="22"/>
          <w:szCs w:val="22"/>
          <w:lang w:val="mk-MK"/>
        </w:rPr>
        <w:t>(</w:t>
      </w:r>
      <w:r w:rsidRPr="0094028E">
        <w:rPr>
          <w:rFonts w:ascii="Calibri" w:hAnsi="Calibri" w:cs="Arial"/>
          <w:sz w:val="22"/>
          <w:szCs w:val="22"/>
          <w:lang w:val="mk-MK"/>
        </w:rPr>
        <w:t>Службен весник бр.</w:t>
      </w:r>
      <w:r w:rsidR="00CF057E" w:rsidRPr="0094028E">
        <w:rPr>
          <w:rFonts w:ascii="Calibri" w:hAnsi="Calibri" w:cs="Arial"/>
          <w:sz w:val="22"/>
          <w:szCs w:val="22"/>
          <w:lang w:val="mk-MK"/>
        </w:rPr>
        <w:t xml:space="preserve"> 53/05, 81/05, 24/07, 159/08, 83/09,123/12, 93/13, 187/13,</w:t>
      </w:r>
      <w:r w:rsidRPr="0094028E">
        <w:rPr>
          <w:rFonts w:ascii="Calibri" w:hAnsi="Calibri" w:cs="Arial"/>
          <w:sz w:val="22"/>
          <w:szCs w:val="22"/>
          <w:lang w:val="mk-MK"/>
        </w:rPr>
        <w:t xml:space="preserve"> </w:t>
      </w:r>
      <w:r w:rsidR="00CF057E" w:rsidRPr="0094028E">
        <w:rPr>
          <w:rFonts w:ascii="Calibri" w:hAnsi="Calibri" w:cs="Arial"/>
          <w:sz w:val="22"/>
          <w:szCs w:val="22"/>
          <w:lang w:val="mk-MK"/>
        </w:rPr>
        <w:t>42/14,</w:t>
      </w:r>
      <w:r w:rsidRPr="0094028E">
        <w:rPr>
          <w:rFonts w:ascii="Calibri" w:hAnsi="Calibri" w:cs="Arial"/>
          <w:sz w:val="22"/>
          <w:szCs w:val="22"/>
          <w:lang w:val="mk-MK"/>
        </w:rPr>
        <w:t xml:space="preserve"> </w:t>
      </w:r>
      <w:r w:rsidR="00CF057E" w:rsidRPr="0094028E">
        <w:rPr>
          <w:rFonts w:ascii="Calibri" w:hAnsi="Calibri" w:cs="Arial"/>
          <w:sz w:val="22"/>
          <w:szCs w:val="22"/>
          <w:lang w:val="mk-MK"/>
        </w:rPr>
        <w:t>129/15,</w:t>
      </w:r>
      <w:r w:rsidRPr="0094028E">
        <w:rPr>
          <w:rFonts w:ascii="Calibri" w:hAnsi="Calibri" w:cs="Arial"/>
          <w:sz w:val="22"/>
          <w:szCs w:val="22"/>
          <w:lang w:val="mk-MK"/>
        </w:rPr>
        <w:t xml:space="preserve"> </w:t>
      </w:r>
      <w:r w:rsidR="00CF057E" w:rsidRPr="0094028E">
        <w:rPr>
          <w:rFonts w:ascii="Calibri" w:hAnsi="Calibri" w:cs="Arial"/>
          <w:sz w:val="22"/>
          <w:szCs w:val="22"/>
          <w:lang w:val="mk-MK"/>
        </w:rPr>
        <w:t xml:space="preserve">192/15 </w:t>
      </w:r>
      <w:r w:rsidRPr="0094028E">
        <w:rPr>
          <w:rFonts w:ascii="Calibri" w:hAnsi="Calibri" w:cs="Arial"/>
          <w:sz w:val="22"/>
          <w:szCs w:val="22"/>
          <w:lang w:val="mk-MK"/>
        </w:rPr>
        <w:t xml:space="preserve">и </w:t>
      </w:r>
      <w:r w:rsidR="00CF057E" w:rsidRPr="0094028E">
        <w:rPr>
          <w:rFonts w:ascii="Calibri" w:hAnsi="Calibri" w:cs="Arial"/>
          <w:sz w:val="22"/>
          <w:szCs w:val="22"/>
          <w:lang w:val="mk-MK"/>
        </w:rPr>
        <w:t xml:space="preserve">39/16), </w:t>
      </w:r>
      <w:r w:rsidR="00C23748" w:rsidRPr="0094028E">
        <w:rPr>
          <w:rFonts w:ascii="Calibri" w:hAnsi="Calibri" w:cs="Arial"/>
          <w:sz w:val="22"/>
          <w:szCs w:val="22"/>
          <w:lang w:val="mk-MK"/>
        </w:rPr>
        <w:t xml:space="preserve">со меѓународните договори кои државата ги има потпишано или ратификувано </w:t>
      </w:r>
      <w:r w:rsidR="00426599" w:rsidRPr="0094028E">
        <w:rPr>
          <w:rFonts w:ascii="Calibri" w:hAnsi="Calibri" w:cs="Arial"/>
          <w:sz w:val="22"/>
          <w:szCs w:val="22"/>
          <w:lang w:val="mk-MK"/>
        </w:rPr>
        <w:t>и со другите закони со кои се регулира употребата на одредени природни ресурси</w:t>
      </w:r>
      <w:r w:rsidR="00CF057E" w:rsidRPr="0094028E">
        <w:rPr>
          <w:rFonts w:ascii="Calibri" w:hAnsi="Calibri" w:cs="Arial"/>
          <w:sz w:val="22"/>
          <w:szCs w:val="22"/>
          <w:lang w:val="mk-MK"/>
        </w:rPr>
        <w:t>.</w:t>
      </w:r>
    </w:p>
    <w:p w:rsidR="00CF057E" w:rsidRPr="0094028E" w:rsidRDefault="005F7491" w:rsidP="005F7491">
      <w:pPr>
        <w:autoSpaceDE w:val="0"/>
        <w:autoSpaceDN w:val="0"/>
        <w:adjustRightInd w:val="0"/>
        <w:jc w:val="both"/>
        <w:rPr>
          <w:rFonts w:ascii="Calibri" w:hAnsi="Calibri" w:cs="Arial"/>
          <w:sz w:val="22"/>
          <w:szCs w:val="22"/>
          <w:lang w:val="mk-MK"/>
        </w:rPr>
      </w:pPr>
      <w:r w:rsidRPr="0094028E">
        <w:rPr>
          <w:rFonts w:ascii="Calibri" w:hAnsi="Calibri" w:cs="Arial"/>
          <w:sz w:val="22"/>
          <w:szCs w:val="22"/>
          <w:lang w:val="mk-MK"/>
        </w:rPr>
        <w:t xml:space="preserve">Законот за животна средина ги транспонира барањата утврдени во разни директиви на ЕУ, вклучувајќи ги тука оние предвидени во Директивата </w:t>
      </w:r>
      <w:r w:rsidR="00CF057E" w:rsidRPr="0094028E">
        <w:rPr>
          <w:rFonts w:ascii="Calibri" w:hAnsi="Calibri" w:cs="Arial"/>
          <w:sz w:val="22"/>
          <w:szCs w:val="22"/>
          <w:lang w:val="mk-MK"/>
        </w:rPr>
        <w:t xml:space="preserve">2003/35/EC; </w:t>
      </w:r>
      <w:r w:rsidRPr="0094028E">
        <w:rPr>
          <w:rFonts w:ascii="Calibri" w:hAnsi="Calibri" w:cs="Arial"/>
          <w:sz w:val="22"/>
          <w:szCs w:val="22"/>
          <w:lang w:val="mk-MK"/>
        </w:rPr>
        <w:t xml:space="preserve">Директивата на Советот </w:t>
      </w:r>
      <w:r w:rsidR="00CF057E" w:rsidRPr="0094028E">
        <w:rPr>
          <w:rFonts w:ascii="Calibri" w:hAnsi="Calibri" w:cs="Arial"/>
          <w:sz w:val="22"/>
          <w:szCs w:val="22"/>
          <w:lang w:val="mk-MK"/>
        </w:rPr>
        <w:t xml:space="preserve">96/61/EC; </w:t>
      </w:r>
      <w:r w:rsidRPr="0094028E">
        <w:rPr>
          <w:rFonts w:ascii="Calibri" w:hAnsi="Calibri" w:cs="Arial"/>
          <w:sz w:val="22"/>
          <w:szCs w:val="22"/>
          <w:lang w:val="mk-MK"/>
        </w:rPr>
        <w:t xml:space="preserve">Директивата </w:t>
      </w:r>
      <w:r w:rsidR="00CF057E" w:rsidRPr="0094028E">
        <w:rPr>
          <w:rFonts w:ascii="Calibri" w:hAnsi="Calibri" w:cs="Arial"/>
          <w:sz w:val="22"/>
          <w:szCs w:val="22"/>
          <w:lang w:val="mk-MK"/>
        </w:rPr>
        <w:t xml:space="preserve">2001/42/EC; </w:t>
      </w:r>
      <w:r w:rsidRPr="0094028E">
        <w:rPr>
          <w:rFonts w:ascii="Calibri" w:hAnsi="Calibri" w:cs="Arial"/>
          <w:sz w:val="22"/>
          <w:szCs w:val="22"/>
          <w:lang w:val="mk-MK"/>
        </w:rPr>
        <w:t xml:space="preserve">и Директивата на Советот </w:t>
      </w:r>
      <w:r w:rsidR="00CF057E" w:rsidRPr="0094028E">
        <w:rPr>
          <w:rFonts w:ascii="Calibri" w:hAnsi="Calibri" w:cs="Arial"/>
          <w:sz w:val="22"/>
          <w:szCs w:val="22"/>
          <w:lang w:val="mk-MK"/>
        </w:rPr>
        <w:t>82/501/EEC.</w:t>
      </w:r>
    </w:p>
    <w:p w:rsidR="0057707A" w:rsidRPr="0094028E" w:rsidRDefault="00D67E59" w:rsidP="00762DCE">
      <w:pPr>
        <w:autoSpaceDE w:val="0"/>
        <w:autoSpaceDN w:val="0"/>
        <w:adjustRightInd w:val="0"/>
        <w:jc w:val="both"/>
        <w:rPr>
          <w:lang w:val="mk-MK"/>
        </w:rPr>
      </w:pPr>
      <w:r w:rsidRPr="0094028E">
        <w:rPr>
          <w:rFonts w:ascii="Calibri" w:hAnsi="Calibri" w:cs="Arial"/>
          <w:sz w:val="22"/>
          <w:szCs w:val="22"/>
          <w:lang w:val="mk-MK"/>
        </w:rPr>
        <w:t>Законот за заштита на природата ги транспонира следниве директиви</w:t>
      </w:r>
      <w:r w:rsidR="00CF057E" w:rsidRPr="0094028E">
        <w:rPr>
          <w:rFonts w:ascii="Calibri" w:hAnsi="Calibri" w:cs="Arial"/>
          <w:sz w:val="22"/>
          <w:szCs w:val="22"/>
          <w:lang w:val="mk-MK"/>
        </w:rPr>
        <w:t xml:space="preserve">: </w:t>
      </w:r>
      <w:r w:rsidRPr="0094028E">
        <w:rPr>
          <w:rFonts w:ascii="Calibri" w:hAnsi="Calibri" w:cs="Arial"/>
          <w:sz w:val="22"/>
          <w:szCs w:val="22"/>
          <w:lang w:val="mk-MK"/>
        </w:rPr>
        <w:t xml:space="preserve">Директива на Советот </w:t>
      </w:r>
      <w:r w:rsidR="00CF057E" w:rsidRPr="0094028E">
        <w:rPr>
          <w:rFonts w:ascii="Calibri" w:hAnsi="Calibri" w:cs="Arial"/>
          <w:sz w:val="22"/>
          <w:szCs w:val="22"/>
          <w:lang w:val="mk-MK"/>
        </w:rPr>
        <w:t xml:space="preserve">92/43/EEC116, </w:t>
      </w:r>
      <w:r w:rsidRPr="0094028E">
        <w:rPr>
          <w:rFonts w:ascii="Calibri" w:hAnsi="Calibri" w:cs="Arial"/>
          <w:sz w:val="22"/>
          <w:szCs w:val="22"/>
          <w:lang w:val="mk-MK"/>
        </w:rPr>
        <w:t xml:space="preserve">Директива на Советот </w:t>
      </w:r>
      <w:r w:rsidR="00CF057E" w:rsidRPr="0094028E">
        <w:rPr>
          <w:rFonts w:ascii="Calibri" w:hAnsi="Calibri" w:cs="Arial"/>
          <w:sz w:val="22"/>
          <w:szCs w:val="22"/>
          <w:lang w:val="mk-MK"/>
        </w:rPr>
        <w:t xml:space="preserve">79/409/EEC127, </w:t>
      </w:r>
      <w:r w:rsidRPr="0094028E">
        <w:rPr>
          <w:rFonts w:ascii="Calibri" w:hAnsi="Calibri" w:cs="Arial"/>
          <w:sz w:val="22"/>
          <w:szCs w:val="22"/>
          <w:lang w:val="mk-MK"/>
        </w:rPr>
        <w:t xml:space="preserve">Регулатива на Советот </w:t>
      </w:r>
      <w:r w:rsidR="00CF057E" w:rsidRPr="0094028E">
        <w:rPr>
          <w:rFonts w:ascii="Calibri" w:hAnsi="Calibri" w:cs="Arial"/>
          <w:sz w:val="22"/>
          <w:szCs w:val="22"/>
          <w:lang w:val="mk-MK"/>
        </w:rPr>
        <w:t xml:space="preserve">(EC) </w:t>
      </w:r>
      <w:r w:rsidRPr="0094028E">
        <w:rPr>
          <w:rFonts w:ascii="Calibri" w:hAnsi="Calibri" w:cs="Arial"/>
          <w:sz w:val="22"/>
          <w:szCs w:val="22"/>
          <w:lang w:val="mk-MK"/>
        </w:rPr>
        <w:t>бр.</w:t>
      </w:r>
      <w:r w:rsidR="00CF057E" w:rsidRPr="0094028E">
        <w:rPr>
          <w:rFonts w:ascii="Calibri" w:hAnsi="Calibri" w:cs="Arial"/>
          <w:sz w:val="22"/>
          <w:szCs w:val="22"/>
          <w:lang w:val="mk-MK"/>
        </w:rPr>
        <w:t>338/97138</w:t>
      </w:r>
      <w:r w:rsidR="00BF1FF4" w:rsidRPr="0094028E">
        <w:rPr>
          <w:rFonts w:ascii="Calibri" w:hAnsi="Calibri" w:cs="Arial"/>
          <w:sz w:val="22"/>
          <w:szCs w:val="22"/>
          <w:lang w:val="mk-MK"/>
        </w:rPr>
        <w:t>, итн</w:t>
      </w:r>
      <w:r w:rsidR="00CF057E" w:rsidRPr="0094028E">
        <w:rPr>
          <w:rFonts w:ascii="Calibri" w:hAnsi="Calibri" w:cs="Arial"/>
          <w:sz w:val="22"/>
          <w:szCs w:val="22"/>
          <w:lang w:val="mk-MK"/>
        </w:rPr>
        <w:t xml:space="preserve">. </w:t>
      </w:r>
      <w:r w:rsidR="004F5DF3" w:rsidRPr="0094028E">
        <w:rPr>
          <w:rFonts w:ascii="Calibri" w:hAnsi="Calibri" w:cs="Arial"/>
          <w:sz w:val="22"/>
          <w:szCs w:val="22"/>
          <w:lang w:val="mk-MK"/>
        </w:rPr>
        <w:t>Овој закон ги поставува принципите за заштита, ограничувањата во поглед на користењето на приро</w:t>
      </w:r>
      <w:r w:rsidR="00483BD2">
        <w:rPr>
          <w:rFonts w:ascii="Calibri" w:hAnsi="Calibri" w:cs="Arial"/>
          <w:sz w:val="22"/>
          <w:szCs w:val="22"/>
          <w:lang w:val="mk-MK"/>
        </w:rPr>
        <w:t>дата и природните ресурси, оцен</w:t>
      </w:r>
      <w:r w:rsidR="004F5DF3" w:rsidRPr="0094028E">
        <w:rPr>
          <w:rFonts w:ascii="Calibri" w:hAnsi="Calibri" w:cs="Arial"/>
          <w:sz w:val="22"/>
          <w:szCs w:val="22"/>
          <w:lang w:val="mk-MK"/>
        </w:rPr>
        <w:t>ката на влијанието, планирањето, мерките за компензација, заштитата на биолошката разновидност, заштитата на меѓународно значајните видови, зачувување на дивиот свет, генетска</w:t>
      </w:r>
      <w:r w:rsidR="00762D36" w:rsidRPr="0094028E">
        <w:rPr>
          <w:rFonts w:ascii="Calibri" w:hAnsi="Calibri" w:cs="Arial"/>
          <w:sz w:val="22"/>
          <w:szCs w:val="22"/>
          <w:lang w:val="mk-MK"/>
        </w:rPr>
        <w:t>та</w:t>
      </w:r>
      <w:r w:rsidR="004F5DF3" w:rsidRPr="0094028E">
        <w:rPr>
          <w:rFonts w:ascii="Calibri" w:hAnsi="Calibri" w:cs="Arial"/>
          <w:sz w:val="22"/>
          <w:szCs w:val="22"/>
          <w:lang w:val="mk-MK"/>
        </w:rPr>
        <w:t xml:space="preserve"> разновидност, живеалиштата и екосистемите, еколошки</w:t>
      </w:r>
      <w:r w:rsidR="00762D36" w:rsidRPr="0094028E">
        <w:rPr>
          <w:rFonts w:ascii="Calibri" w:hAnsi="Calibri" w:cs="Arial"/>
          <w:sz w:val="22"/>
          <w:szCs w:val="22"/>
          <w:lang w:val="mk-MK"/>
        </w:rPr>
        <w:t>те</w:t>
      </w:r>
      <w:r w:rsidR="004F5DF3" w:rsidRPr="0094028E">
        <w:rPr>
          <w:rFonts w:ascii="Calibri" w:hAnsi="Calibri" w:cs="Arial"/>
          <w:sz w:val="22"/>
          <w:szCs w:val="22"/>
          <w:lang w:val="mk-MK"/>
        </w:rPr>
        <w:t xml:space="preserve"> мрежи, ограничувања</w:t>
      </w:r>
      <w:r w:rsidR="00762D36" w:rsidRPr="0094028E">
        <w:rPr>
          <w:rFonts w:ascii="Calibri" w:hAnsi="Calibri" w:cs="Arial"/>
          <w:sz w:val="22"/>
          <w:szCs w:val="22"/>
          <w:lang w:val="mk-MK"/>
        </w:rPr>
        <w:t>та</w:t>
      </w:r>
      <w:r w:rsidR="004F5DF3" w:rsidRPr="0094028E">
        <w:rPr>
          <w:rFonts w:ascii="Calibri" w:hAnsi="Calibri" w:cs="Arial"/>
          <w:sz w:val="22"/>
          <w:szCs w:val="22"/>
          <w:lang w:val="mk-MK"/>
        </w:rPr>
        <w:t xml:space="preserve"> за градежни активности во крајбрежните живеалишта и крајбрежни</w:t>
      </w:r>
      <w:r w:rsidR="00762D36" w:rsidRPr="0094028E">
        <w:rPr>
          <w:rFonts w:ascii="Calibri" w:hAnsi="Calibri" w:cs="Arial"/>
          <w:sz w:val="22"/>
          <w:szCs w:val="22"/>
          <w:lang w:val="mk-MK"/>
        </w:rPr>
        <w:t>те</w:t>
      </w:r>
      <w:r w:rsidR="004F5DF3" w:rsidRPr="0094028E">
        <w:rPr>
          <w:rFonts w:ascii="Calibri" w:hAnsi="Calibri" w:cs="Arial"/>
          <w:sz w:val="22"/>
          <w:szCs w:val="22"/>
          <w:lang w:val="mk-MK"/>
        </w:rPr>
        <w:t xml:space="preserve"> области, ограничување</w:t>
      </w:r>
      <w:r w:rsidR="0028729E" w:rsidRPr="0094028E">
        <w:rPr>
          <w:rFonts w:ascii="Calibri" w:hAnsi="Calibri" w:cs="Arial"/>
          <w:sz w:val="22"/>
          <w:szCs w:val="22"/>
          <w:lang w:val="mk-MK"/>
        </w:rPr>
        <w:t>то</w:t>
      </w:r>
      <w:r w:rsidR="004F5DF3" w:rsidRPr="0094028E">
        <w:rPr>
          <w:rFonts w:ascii="Calibri" w:hAnsi="Calibri" w:cs="Arial"/>
          <w:sz w:val="22"/>
          <w:szCs w:val="22"/>
          <w:lang w:val="mk-MK"/>
        </w:rPr>
        <w:t xml:space="preserve"> на риболовот во одредени услови, заштитени</w:t>
      </w:r>
      <w:r w:rsidR="0028729E" w:rsidRPr="0094028E">
        <w:rPr>
          <w:rFonts w:ascii="Calibri" w:hAnsi="Calibri" w:cs="Arial"/>
          <w:sz w:val="22"/>
          <w:szCs w:val="22"/>
          <w:lang w:val="mk-MK"/>
        </w:rPr>
        <w:t>те</w:t>
      </w:r>
      <w:r w:rsidR="004F5DF3" w:rsidRPr="0094028E">
        <w:rPr>
          <w:rFonts w:ascii="Calibri" w:hAnsi="Calibri" w:cs="Arial"/>
          <w:sz w:val="22"/>
          <w:szCs w:val="22"/>
          <w:lang w:val="mk-MK"/>
        </w:rPr>
        <w:t xml:space="preserve"> подрачја, плановите за управување со заштитени подрачја, </w:t>
      </w:r>
      <w:r w:rsidR="00762DCE" w:rsidRPr="0094028E">
        <w:rPr>
          <w:rFonts w:ascii="Calibri" w:hAnsi="Calibri" w:cs="Arial"/>
          <w:sz w:val="22"/>
          <w:szCs w:val="22"/>
          <w:lang w:val="mk-MK"/>
        </w:rPr>
        <w:t>пеј</w:t>
      </w:r>
      <w:r w:rsidR="00014A07">
        <w:rPr>
          <w:rFonts w:ascii="Calibri" w:hAnsi="Calibri" w:cs="Arial"/>
          <w:sz w:val="22"/>
          <w:szCs w:val="22"/>
          <w:lang w:val="mk-MK"/>
        </w:rPr>
        <w:t>з</w:t>
      </w:r>
      <w:r w:rsidR="00762DCE" w:rsidRPr="0094028E">
        <w:rPr>
          <w:rFonts w:ascii="Calibri" w:hAnsi="Calibri" w:cs="Arial"/>
          <w:sz w:val="22"/>
          <w:szCs w:val="22"/>
          <w:lang w:val="mk-MK"/>
        </w:rPr>
        <w:t>ажната</w:t>
      </w:r>
      <w:r w:rsidR="004F5DF3" w:rsidRPr="0094028E">
        <w:rPr>
          <w:rFonts w:ascii="Calibri" w:hAnsi="Calibri" w:cs="Arial"/>
          <w:sz w:val="22"/>
          <w:szCs w:val="22"/>
          <w:lang w:val="mk-MK"/>
        </w:rPr>
        <w:t xml:space="preserve"> разновидност, организација за заштита</w:t>
      </w:r>
      <w:r w:rsidR="00762DCE" w:rsidRPr="0094028E">
        <w:rPr>
          <w:rFonts w:ascii="Calibri" w:hAnsi="Calibri" w:cs="Arial"/>
          <w:sz w:val="22"/>
          <w:szCs w:val="22"/>
          <w:lang w:val="mk-MK"/>
        </w:rPr>
        <w:t>та</w:t>
      </w:r>
      <w:r w:rsidR="004F5DF3" w:rsidRPr="0094028E">
        <w:rPr>
          <w:rFonts w:ascii="Calibri" w:hAnsi="Calibri" w:cs="Arial"/>
          <w:sz w:val="22"/>
          <w:szCs w:val="22"/>
          <w:lang w:val="mk-MK"/>
        </w:rPr>
        <w:t xml:space="preserve"> на природата, вклучувајќи управување со заштитените подрачја, финансирање на инспекцискиот надзор</w:t>
      </w:r>
      <w:r w:rsidR="00762DCE" w:rsidRPr="0094028E">
        <w:rPr>
          <w:rFonts w:ascii="Calibri" w:hAnsi="Calibri" w:cs="Arial"/>
          <w:sz w:val="22"/>
          <w:szCs w:val="22"/>
          <w:lang w:val="mk-MK"/>
        </w:rPr>
        <w:t xml:space="preserve"> и супервизијата</w:t>
      </w:r>
      <w:r w:rsidR="004F5DF3" w:rsidRPr="0094028E">
        <w:rPr>
          <w:rFonts w:ascii="Calibri" w:hAnsi="Calibri" w:cs="Arial"/>
          <w:sz w:val="22"/>
          <w:szCs w:val="22"/>
          <w:lang w:val="mk-MK"/>
        </w:rPr>
        <w:t>, казни</w:t>
      </w:r>
      <w:r w:rsidR="00762DCE" w:rsidRPr="0094028E">
        <w:rPr>
          <w:rFonts w:ascii="Calibri" w:hAnsi="Calibri" w:cs="Arial"/>
          <w:sz w:val="22"/>
          <w:szCs w:val="22"/>
          <w:lang w:val="mk-MK"/>
        </w:rPr>
        <w:t>те</w:t>
      </w:r>
      <w:r w:rsidR="004F5DF3" w:rsidRPr="0094028E">
        <w:rPr>
          <w:rFonts w:ascii="Calibri" w:hAnsi="Calibri" w:cs="Arial"/>
          <w:sz w:val="22"/>
          <w:szCs w:val="22"/>
          <w:lang w:val="mk-MK"/>
        </w:rPr>
        <w:t xml:space="preserve"> и </w:t>
      </w:r>
      <w:r w:rsidR="00762DCE" w:rsidRPr="0094028E">
        <w:rPr>
          <w:rFonts w:ascii="Calibri" w:hAnsi="Calibri" w:cs="Arial"/>
          <w:sz w:val="22"/>
          <w:szCs w:val="22"/>
          <w:lang w:val="mk-MK"/>
        </w:rPr>
        <w:t>преодните и завршни одредби.</w:t>
      </w:r>
      <w:r w:rsidR="0057707A" w:rsidRPr="0094028E">
        <w:rPr>
          <w:lang w:val="mk-MK"/>
        </w:rPr>
        <w:t xml:space="preserve"> </w:t>
      </w:r>
    </w:p>
    <w:p w:rsidR="00E02385" w:rsidRPr="0094028E" w:rsidRDefault="0057707A" w:rsidP="0057707A">
      <w:pPr>
        <w:autoSpaceDE w:val="0"/>
        <w:autoSpaceDN w:val="0"/>
        <w:adjustRightInd w:val="0"/>
        <w:jc w:val="both"/>
        <w:rPr>
          <w:rFonts w:ascii="Calibri" w:hAnsi="Calibri" w:cs="Arial"/>
          <w:sz w:val="22"/>
          <w:szCs w:val="22"/>
          <w:lang w:val="mk-MK"/>
        </w:rPr>
      </w:pPr>
      <w:r w:rsidRPr="0094028E">
        <w:rPr>
          <w:rFonts w:ascii="Calibri" w:hAnsi="Calibri" w:cs="Arial"/>
          <w:sz w:val="22"/>
          <w:szCs w:val="22"/>
          <w:lang w:val="mk-MK"/>
        </w:rPr>
        <w:t xml:space="preserve">Со Законот се обезбедува правна основа за воспоставување на еколошки мрежи </w:t>
      </w:r>
      <w:r w:rsidRPr="0094028E">
        <w:rPr>
          <w:rFonts w:ascii="Calibri" w:hAnsi="Calibri" w:cs="Arial"/>
          <w:b/>
          <w:sz w:val="22"/>
          <w:szCs w:val="22"/>
          <w:lang w:val="mk-MK"/>
        </w:rPr>
        <w:t>NATURA 2000</w:t>
      </w:r>
      <w:r w:rsidRPr="0094028E">
        <w:rPr>
          <w:rFonts w:ascii="Calibri" w:hAnsi="Calibri" w:cs="Arial"/>
          <w:sz w:val="22"/>
          <w:szCs w:val="22"/>
          <w:lang w:val="mk-MK"/>
        </w:rPr>
        <w:t>. Активностите во врска со развојот на Националната Емералд мрежа започнаа во 2002 година и истите ќе бидат во тек сè додека мрежата не биде завршена.</w:t>
      </w:r>
      <w:r w:rsidR="00E02385" w:rsidRPr="0094028E">
        <w:rPr>
          <w:rFonts w:ascii="Calibri" w:hAnsi="Calibri" w:cs="Arial"/>
          <w:sz w:val="22"/>
          <w:szCs w:val="22"/>
          <w:lang w:val="mk-MK"/>
        </w:rPr>
        <w:t xml:space="preserve"> </w:t>
      </w:r>
    </w:p>
    <w:p w:rsidR="00CF057E" w:rsidRPr="0094028E" w:rsidRDefault="00E02385" w:rsidP="00E02385">
      <w:pPr>
        <w:autoSpaceDE w:val="0"/>
        <w:autoSpaceDN w:val="0"/>
        <w:adjustRightInd w:val="0"/>
        <w:jc w:val="both"/>
        <w:rPr>
          <w:rFonts w:ascii="Calibri" w:hAnsi="Calibri" w:cs="Arial"/>
          <w:sz w:val="22"/>
          <w:szCs w:val="22"/>
          <w:lang w:val="mk-MK"/>
        </w:rPr>
      </w:pPr>
      <w:r w:rsidRPr="0094028E">
        <w:rPr>
          <w:rFonts w:ascii="Calibri" w:hAnsi="Calibri" w:cs="Arial"/>
          <w:sz w:val="22"/>
          <w:szCs w:val="22"/>
          <w:lang w:val="mk-MK"/>
        </w:rPr>
        <w:t>Законот обезбедува добра рамка за развивање на мрежа на заштитени подрачја во согласност со категоризацијата на IUCN. Во членот 53 се предвидува формирање на кохерентна еколошка мрежа. Обврската да се воспостави национална еколошка мрежа (како дел од паневропската еколошка мрежа - PEEN) произлегува од фактот дека Македонија е потписник на паневропската стратегија за биолошка и пејзажна разновидност (PEBLDS, 1996).</w:t>
      </w:r>
    </w:p>
    <w:p w:rsidR="00CF057E" w:rsidRPr="0094028E" w:rsidRDefault="00A76CFF" w:rsidP="00A76CFF">
      <w:pPr>
        <w:autoSpaceDE w:val="0"/>
        <w:autoSpaceDN w:val="0"/>
        <w:adjustRightInd w:val="0"/>
        <w:jc w:val="both"/>
        <w:rPr>
          <w:rFonts w:ascii="Calibri" w:hAnsi="Calibri" w:cs="Arial"/>
          <w:sz w:val="22"/>
          <w:szCs w:val="22"/>
          <w:lang w:val="mk-MK"/>
        </w:rPr>
      </w:pPr>
      <w:r w:rsidRPr="0094028E">
        <w:rPr>
          <w:rFonts w:ascii="Calibri" w:hAnsi="Calibri" w:cs="Arial"/>
          <w:sz w:val="22"/>
          <w:szCs w:val="22"/>
          <w:lang w:val="mk-MK"/>
        </w:rPr>
        <w:t>Ова се некои од меѓународните еколошки и други конвенции кои се релевантни за наведените активности</w:t>
      </w:r>
      <w:r w:rsidR="00CF057E" w:rsidRPr="0094028E">
        <w:rPr>
          <w:rFonts w:ascii="Calibri" w:hAnsi="Calibri" w:cs="Arial"/>
          <w:sz w:val="22"/>
          <w:szCs w:val="22"/>
          <w:lang w:val="mk-MK"/>
        </w:rPr>
        <w:t>:</w:t>
      </w:r>
    </w:p>
    <w:p w:rsidR="00CF057E" w:rsidRPr="0094028E" w:rsidRDefault="00A76CFF" w:rsidP="00A54D9A">
      <w:pPr>
        <w:pStyle w:val="ListParagraph"/>
        <w:numPr>
          <w:ilvl w:val="3"/>
          <w:numId w:val="1"/>
        </w:numPr>
        <w:autoSpaceDE w:val="0"/>
        <w:autoSpaceDN w:val="0"/>
        <w:adjustRightInd w:val="0"/>
        <w:ind w:left="0" w:firstLine="97"/>
        <w:jc w:val="both"/>
        <w:rPr>
          <w:rFonts w:ascii="Calibri" w:hAnsi="Calibri" w:cs="Arial"/>
          <w:sz w:val="22"/>
          <w:szCs w:val="22"/>
          <w:lang w:val="mk-MK"/>
        </w:rPr>
      </w:pPr>
      <w:r w:rsidRPr="0094028E">
        <w:rPr>
          <w:rFonts w:ascii="Calibri" w:hAnsi="Calibri" w:cs="Arial"/>
          <w:sz w:val="22"/>
          <w:szCs w:val="22"/>
          <w:lang w:val="mk-MK"/>
        </w:rPr>
        <w:t>Конвенција за биолошка разновидност</w:t>
      </w:r>
      <w:r w:rsidR="00CF057E" w:rsidRPr="0094028E">
        <w:rPr>
          <w:rFonts w:ascii="Calibri" w:hAnsi="Calibri" w:cs="Arial"/>
          <w:sz w:val="22"/>
          <w:szCs w:val="22"/>
          <w:lang w:val="mk-MK"/>
        </w:rPr>
        <w:t xml:space="preserve"> (CBD)</w:t>
      </w:r>
    </w:p>
    <w:p w:rsidR="00CF057E" w:rsidRPr="0094028E" w:rsidRDefault="009D6841" w:rsidP="0083048F">
      <w:pPr>
        <w:pStyle w:val="ListParagraph"/>
        <w:numPr>
          <w:ilvl w:val="3"/>
          <w:numId w:val="1"/>
        </w:numPr>
        <w:autoSpaceDE w:val="0"/>
        <w:autoSpaceDN w:val="0"/>
        <w:adjustRightInd w:val="0"/>
        <w:ind w:left="0" w:firstLine="97"/>
        <w:jc w:val="both"/>
        <w:rPr>
          <w:rFonts w:ascii="Calibri" w:hAnsi="Calibri" w:cs="Arial"/>
          <w:sz w:val="22"/>
          <w:szCs w:val="22"/>
          <w:lang w:val="mk-MK"/>
        </w:rPr>
      </w:pPr>
      <w:r w:rsidRPr="0094028E">
        <w:rPr>
          <w:rFonts w:ascii="Calibri" w:hAnsi="Calibri" w:cs="Arial"/>
          <w:sz w:val="22"/>
          <w:szCs w:val="22"/>
          <w:lang w:val="mk-MK"/>
        </w:rPr>
        <w:t>Бернска конвенција за зачувување на европскиот див свет и природни живеалишта</w:t>
      </w:r>
    </w:p>
    <w:p w:rsidR="00CF057E" w:rsidRPr="0094028E" w:rsidRDefault="0083048F" w:rsidP="0083048F">
      <w:pPr>
        <w:pStyle w:val="ListParagraph"/>
        <w:numPr>
          <w:ilvl w:val="3"/>
          <w:numId w:val="1"/>
        </w:numPr>
        <w:autoSpaceDE w:val="0"/>
        <w:autoSpaceDN w:val="0"/>
        <w:adjustRightInd w:val="0"/>
        <w:ind w:left="0" w:firstLine="97"/>
        <w:jc w:val="both"/>
        <w:rPr>
          <w:rFonts w:ascii="Calibri" w:hAnsi="Calibri" w:cs="Arial"/>
          <w:sz w:val="22"/>
          <w:szCs w:val="22"/>
          <w:lang w:val="mk-MK"/>
        </w:rPr>
      </w:pPr>
      <w:r w:rsidRPr="0094028E">
        <w:rPr>
          <w:rFonts w:ascii="Calibri" w:hAnsi="Calibri" w:cs="Arial"/>
          <w:sz w:val="22"/>
          <w:szCs w:val="22"/>
          <w:lang w:val="mk-MK"/>
        </w:rPr>
        <w:t>Бонска конвенција: зачувување на видовите диви животни кои мигрираат</w:t>
      </w:r>
    </w:p>
    <w:p w:rsidR="00CF057E" w:rsidRPr="0094028E" w:rsidRDefault="0006276C" w:rsidP="00A54D9A">
      <w:pPr>
        <w:pStyle w:val="ListParagraph"/>
        <w:numPr>
          <w:ilvl w:val="3"/>
          <w:numId w:val="1"/>
        </w:numPr>
        <w:autoSpaceDE w:val="0"/>
        <w:autoSpaceDN w:val="0"/>
        <w:adjustRightInd w:val="0"/>
        <w:ind w:left="0" w:firstLine="97"/>
        <w:jc w:val="both"/>
        <w:rPr>
          <w:rFonts w:ascii="Calibri" w:hAnsi="Calibri" w:cs="Arial"/>
          <w:sz w:val="22"/>
          <w:szCs w:val="22"/>
          <w:lang w:val="mk-MK"/>
        </w:rPr>
      </w:pPr>
      <w:r w:rsidRPr="0094028E">
        <w:rPr>
          <w:rFonts w:ascii="Calibri" w:hAnsi="Calibri" w:cs="Arial"/>
          <w:sz w:val="22"/>
          <w:szCs w:val="22"/>
          <w:lang w:val="mk-MK"/>
        </w:rPr>
        <w:t>Конвенција за мочуришта со меѓународна важност</w:t>
      </w:r>
      <w:r w:rsidR="00CF057E" w:rsidRPr="0094028E">
        <w:rPr>
          <w:rFonts w:ascii="Calibri" w:hAnsi="Calibri" w:cs="Arial"/>
          <w:sz w:val="22"/>
          <w:szCs w:val="22"/>
          <w:lang w:val="mk-MK"/>
        </w:rPr>
        <w:t>;</w:t>
      </w:r>
    </w:p>
    <w:p w:rsidR="00740521" w:rsidRPr="0094028E" w:rsidRDefault="00C815C2" w:rsidP="00C815C2">
      <w:pPr>
        <w:pStyle w:val="ListParagraph"/>
        <w:numPr>
          <w:ilvl w:val="3"/>
          <w:numId w:val="1"/>
        </w:numPr>
        <w:autoSpaceDE w:val="0"/>
        <w:autoSpaceDN w:val="0"/>
        <w:adjustRightInd w:val="0"/>
        <w:ind w:left="0" w:firstLine="97"/>
        <w:jc w:val="both"/>
        <w:rPr>
          <w:rFonts w:ascii="Calibri" w:hAnsi="Calibri" w:cs="Arial"/>
          <w:sz w:val="22"/>
          <w:szCs w:val="22"/>
          <w:lang w:val="mk-MK"/>
        </w:rPr>
      </w:pPr>
      <w:r w:rsidRPr="0094028E">
        <w:rPr>
          <w:rFonts w:ascii="Calibri" w:hAnsi="Calibri" w:cs="Arial"/>
          <w:sz w:val="22"/>
          <w:szCs w:val="22"/>
          <w:lang w:val="mk-MK"/>
        </w:rPr>
        <w:lastRenderedPageBreak/>
        <w:t xml:space="preserve">Конвенција за меѓународна трговија со загрозени видови на дива флора и фауна </w:t>
      </w:r>
      <w:r w:rsidR="00CF057E" w:rsidRPr="0094028E">
        <w:rPr>
          <w:rFonts w:ascii="Calibri" w:hAnsi="Calibri" w:cs="Arial"/>
          <w:sz w:val="22"/>
          <w:szCs w:val="22"/>
          <w:lang w:val="mk-MK"/>
        </w:rPr>
        <w:t>(CITES);</w:t>
      </w:r>
      <w:r w:rsidR="00740521" w:rsidRPr="0094028E">
        <w:rPr>
          <w:rFonts w:ascii="Calibri" w:hAnsi="Calibri"/>
          <w:sz w:val="22"/>
          <w:szCs w:val="22"/>
          <w:lang w:val="mk-MK"/>
        </w:rPr>
        <w:tab/>
      </w:r>
    </w:p>
    <w:p w:rsidR="00740521" w:rsidRPr="0094028E" w:rsidRDefault="00687CCD" w:rsidP="00CB39E3">
      <w:pPr>
        <w:autoSpaceDE w:val="0"/>
        <w:autoSpaceDN w:val="0"/>
        <w:adjustRightInd w:val="0"/>
        <w:jc w:val="both"/>
        <w:rPr>
          <w:rFonts w:ascii="Calibri" w:hAnsi="Calibri" w:cs="Arial"/>
          <w:sz w:val="22"/>
          <w:szCs w:val="22"/>
          <w:lang w:val="mk-MK"/>
        </w:rPr>
      </w:pPr>
      <w:r w:rsidRPr="0094028E">
        <w:rPr>
          <w:rFonts w:ascii="Calibri" w:hAnsi="Calibri"/>
          <w:noProof/>
          <w:sz w:val="22"/>
          <w:szCs w:val="22"/>
        </w:rPr>
        <mc:AlternateContent>
          <mc:Choice Requires="wps">
            <w:drawing>
              <wp:anchor distT="0" distB="0" distL="114300" distR="114300" simplePos="0" relativeHeight="251667968" behindDoc="0" locked="0" layoutInCell="1" allowOverlap="1" wp14:anchorId="5D8F27D4" wp14:editId="57F7E0B5">
                <wp:simplePos x="0" y="0"/>
                <wp:positionH relativeFrom="column">
                  <wp:posOffset>522605</wp:posOffset>
                </wp:positionH>
                <wp:positionV relativeFrom="paragraph">
                  <wp:posOffset>3122295</wp:posOffset>
                </wp:positionV>
                <wp:extent cx="4543425" cy="635"/>
                <wp:effectExtent l="0" t="0" r="9525" b="9525"/>
                <wp:wrapSquare wrapText="bothSides"/>
                <wp:docPr id="1" name="Text Box 1"/>
                <wp:cNvGraphicFramePr/>
                <a:graphic xmlns:a="http://schemas.openxmlformats.org/drawingml/2006/main">
                  <a:graphicData uri="http://schemas.microsoft.com/office/word/2010/wordprocessingShape">
                    <wps:wsp>
                      <wps:cNvSpPr txBox="1"/>
                      <wps:spPr>
                        <a:xfrm>
                          <a:off x="0" y="0"/>
                          <a:ext cx="4543425" cy="635"/>
                        </a:xfrm>
                        <a:prstGeom prst="rect">
                          <a:avLst/>
                        </a:prstGeom>
                        <a:solidFill>
                          <a:prstClr val="white"/>
                        </a:solidFill>
                        <a:ln>
                          <a:noFill/>
                        </a:ln>
                        <a:effectLst/>
                      </wps:spPr>
                      <wps:txbx>
                        <w:txbxContent>
                          <w:p w:rsidR="00513372" w:rsidRPr="00224BBC" w:rsidRDefault="00513372" w:rsidP="002D32F8">
                            <w:pPr>
                              <w:pStyle w:val="Caption"/>
                              <w:jc w:val="center"/>
                              <w:rPr>
                                <w:noProof/>
                                <w:color w:val="auto"/>
                                <w:szCs w:val="20"/>
                              </w:rPr>
                            </w:pPr>
                            <w:r>
                              <w:rPr>
                                <w:rFonts w:cs="Arial"/>
                                <w:color w:val="auto"/>
                                <w:lang w:val="mk-MK"/>
                              </w:rPr>
                              <w:t>Слика</w:t>
                            </w:r>
                            <w:r w:rsidRPr="00224BBC">
                              <w:rPr>
                                <w:rFonts w:cs="Arial"/>
                                <w:b w:val="0"/>
                                <w:color w:val="auto"/>
                              </w:rPr>
                              <w:t xml:space="preserve"> 9</w:t>
                            </w:r>
                            <w:r w:rsidRPr="00224BBC">
                              <w:rPr>
                                <w:rFonts w:cs="Arial"/>
                                <w:color w:val="auto"/>
                              </w:rPr>
                              <w:t>.</w:t>
                            </w:r>
                            <w:r w:rsidRPr="00224BBC">
                              <w:rPr>
                                <w:rFonts w:cs="Arial"/>
                                <w:b w:val="0"/>
                                <w:color w:val="auto"/>
                              </w:rPr>
                              <w:t xml:space="preserve"> </w:t>
                            </w:r>
                            <w:r>
                              <w:rPr>
                                <w:rFonts w:cs="Arial"/>
                                <w:color w:val="auto"/>
                                <w:lang w:val="mk-MK"/>
                              </w:rPr>
                              <w:t>Чекори во хиерархијата за ублажување</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D8F27D4" id="Text Box 1" o:spid="_x0000_s1030" type="#_x0000_t202" style="position:absolute;left:0;text-align:left;margin-left:41.15pt;margin-top:245.85pt;width:357.75pt;height:.05pt;z-index:2516679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" stroked="f">
                <v:textbox style="mso-fit-shape-to-text:t" inset="0,0,0,0">
                  <w:txbxContent>
                    <w:p w:rsidR="00513372" w:rsidRPr="00224BBC" w:rsidRDefault="00513372" w:rsidP="002D32F8">
                      <w:pPr>
                        <w:pStyle w:val="Caption"/>
                        <w:jc w:val="center"/>
                        <w:rPr>
                          <w:noProof/>
                          <w:color w:val="auto"/>
                          <w:szCs w:val="20"/>
                        </w:rPr>
                      </w:pPr>
                      <w:r>
                        <w:rPr>
                          <w:rFonts w:cs="Arial"/>
                          <w:color w:val="auto"/>
                          <w:lang w:val="mk-MK"/>
                        </w:rPr>
                        <w:t>Слика</w:t>
                      </w:r>
                      <w:r w:rsidRPr="00224BBC">
                        <w:rPr>
                          <w:rFonts w:cs="Arial"/>
                          <w:b w:val="0"/>
                          <w:color w:val="auto"/>
                        </w:rPr>
                        <w:t xml:space="preserve"> 9</w:t>
                      </w:r>
                      <w:r w:rsidRPr="00224BBC">
                        <w:rPr>
                          <w:rFonts w:cs="Arial"/>
                          <w:color w:val="auto"/>
                        </w:rPr>
                        <w:t>.</w:t>
                      </w:r>
                      <w:r w:rsidRPr="00224BBC">
                        <w:rPr>
                          <w:rFonts w:cs="Arial"/>
                          <w:b w:val="0"/>
                          <w:color w:val="auto"/>
                        </w:rPr>
                        <w:t xml:space="preserve"> </w:t>
                      </w:r>
                      <w:r>
                        <w:rPr>
                          <w:rFonts w:cs="Arial"/>
                          <w:color w:val="auto"/>
                          <w:lang w:val="mk-MK"/>
                        </w:rPr>
                        <w:t>Чекори во хиерархијата за ублажување</w:t>
                      </w:r>
                    </w:p>
                  </w:txbxContent>
                </v:textbox>
                <w10:wrap type="square"/>
              </v:shape>
            </w:pict>
          </mc:Fallback>
        </mc:AlternateContent>
      </w:r>
      <w:r w:rsidRPr="0094028E">
        <w:rPr>
          <w:rFonts w:ascii="Calibri" w:hAnsi="Calibri"/>
          <w:noProof/>
          <w:sz w:val="22"/>
          <w:szCs w:val="22"/>
        </w:rPr>
        <w:drawing>
          <wp:inline distT="0" distB="0" distL="0" distR="0" wp14:anchorId="5B7460C9" wp14:editId="1AB1E17A">
            <wp:extent cx="5657850" cy="3065780"/>
            <wp:effectExtent l="0" t="0" r="0" b="127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extLst>
                        <a:ext uri="{28A0092B-C50C-407E-A947-70E740481C1C}">
                          <a14:useLocalDpi xmlns:a14="http://schemas.microsoft.com/office/drawing/2010/main" val="0"/>
                        </a:ext>
                      </a:extLst>
                    </a:blip>
                    <a:stretch>
                      <a:fillRect/>
                    </a:stretch>
                  </pic:blipFill>
                  <pic:spPr>
                    <a:xfrm>
                      <a:off x="0" y="0"/>
                      <a:ext cx="5657850" cy="3065780"/>
                    </a:xfrm>
                    <a:prstGeom prst="rect">
                      <a:avLst/>
                    </a:prstGeom>
                  </pic:spPr>
                </pic:pic>
              </a:graphicData>
            </a:graphic>
          </wp:inline>
        </w:drawing>
      </w:r>
      <w:r w:rsidR="009B4B64" w:rsidRPr="0094028E">
        <w:rPr>
          <w:rFonts w:ascii="Calibri" w:hAnsi="Calibri" w:cs="Arial"/>
          <w:sz w:val="22"/>
          <w:szCs w:val="22"/>
          <w:lang w:val="mk-MK"/>
        </w:rPr>
        <w:t>Хиерар</w:t>
      </w:r>
      <w:r w:rsidR="008D7EDD" w:rsidRPr="0094028E">
        <w:rPr>
          <w:rFonts w:ascii="Calibri" w:hAnsi="Calibri" w:cs="Arial"/>
          <w:sz w:val="22"/>
          <w:szCs w:val="22"/>
          <w:lang w:val="mk-MK"/>
        </w:rPr>
        <w:t>х</w:t>
      </w:r>
      <w:r w:rsidR="009B4B64" w:rsidRPr="0094028E">
        <w:rPr>
          <w:rFonts w:ascii="Calibri" w:hAnsi="Calibri" w:cs="Arial"/>
          <w:sz w:val="22"/>
          <w:szCs w:val="22"/>
          <w:lang w:val="mk-MK"/>
        </w:rPr>
        <w:t xml:space="preserve">ијата за ублажување (слика 9) е од суштинско значење за сите развојни проекти, чија цел е </w:t>
      </w:r>
      <w:r w:rsidR="009B4B64" w:rsidRPr="0094028E">
        <w:rPr>
          <w:rFonts w:ascii="Calibri" w:hAnsi="Calibri" w:cs="Arial"/>
          <w:i/>
          <w:sz w:val="22"/>
          <w:szCs w:val="22"/>
          <w:lang w:val="mk-MK"/>
        </w:rPr>
        <w:t xml:space="preserve">да не постои никаква загуба </w:t>
      </w:r>
      <w:r w:rsidR="00D5014A" w:rsidRPr="0094028E">
        <w:rPr>
          <w:rFonts w:ascii="Calibri" w:hAnsi="Calibri" w:cs="Arial"/>
          <w:sz w:val="22"/>
          <w:szCs w:val="22"/>
          <w:lang w:val="mk-MK"/>
        </w:rPr>
        <w:t>(</w:t>
      </w:r>
      <w:r w:rsidR="00226DEC" w:rsidRPr="0094028E">
        <w:rPr>
          <w:rFonts w:ascii="Calibri" w:hAnsi="Calibri" w:cs="Arial"/>
          <w:b/>
          <w:sz w:val="22"/>
          <w:szCs w:val="22"/>
          <w:lang w:val="mk-MK"/>
        </w:rPr>
        <w:t>NNL</w:t>
      </w:r>
      <w:r w:rsidR="009B4B64" w:rsidRPr="0094028E">
        <w:rPr>
          <w:rFonts w:ascii="Calibri" w:hAnsi="Calibri" w:cs="Arial"/>
          <w:sz w:val="22"/>
          <w:szCs w:val="22"/>
          <w:lang w:val="mk-MK"/>
        </w:rPr>
        <w:t xml:space="preserve">) или да постои </w:t>
      </w:r>
      <w:r w:rsidR="009B4B64" w:rsidRPr="0094028E">
        <w:rPr>
          <w:rFonts w:ascii="Calibri" w:hAnsi="Calibri" w:cs="Arial"/>
          <w:i/>
          <w:sz w:val="22"/>
          <w:szCs w:val="22"/>
          <w:lang w:val="mk-MK"/>
        </w:rPr>
        <w:t>нето позитивно влијание</w:t>
      </w:r>
      <w:r w:rsidR="009B4B64" w:rsidRPr="0094028E">
        <w:rPr>
          <w:rFonts w:ascii="Calibri" w:hAnsi="Calibri" w:cs="Arial"/>
          <w:sz w:val="22"/>
          <w:szCs w:val="22"/>
          <w:lang w:val="mk-MK"/>
        </w:rPr>
        <w:t xml:space="preserve"> </w:t>
      </w:r>
      <w:r w:rsidR="00D5014A" w:rsidRPr="0094028E">
        <w:rPr>
          <w:rFonts w:ascii="Calibri" w:hAnsi="Calibri" w:cs="Arial"/>
          <w:sz w:val="22"/>
          <w:szCs w:val="22"/>
          <w:lang w:val="mk-MK"/>
        </w:rPr>
        <w:t>(</w:t>
      </w:r>
      <w:r w:rsidR="00D5014A" w:rsidRPr="0094028E">
        <w:rPr>
          <w:rFonts w:ascii="Calibri" w:hAnsi="Calibri" w:cs="Arial"/>
          <w:b/>
          <w:sz w:val="22"/>
          <w:szCs w:val="22"/>
          <w:lang w:val="mk-MK"/>
        </w:rPr>
        <w:t>NPI)</w:t>
      </w:r>
      <w:r w:rsidR="008D7EDD" w:rsidRPr="0094028E">
        <w:rPr>
          <w:rFonts w:ascii="Calibri" w:hAnsi="Calibri" w:cs="Arial"/>
          <w:sz w:val="22"/>
          <w:szCs w:val="22"/>
          <w:lang w:val="mk-MK"/>
        </w:rPr>
        <w:t xml:space="preserve">, или проекти кои применуваат </w:t>
      </w:r>
      <w:r w:rsidR="008D7EDD" w:rsidRPr="0094028E">
        <w:rPr>
          <w:rFonts w:ascii="Calibri" w:hAnsi="Calibri" w:cs="Arial"/>
          <w:i/>
          <w:sz w:val="22"/>
          <w:szCs w:val="22"/>
          <w:lang w:val="mk-MK"/>
        </w:rPr>
        <w:t>нето позитивен пристап</w:t>
      </w:r>
      <w:r w:rsidR="008D7EDD" w:rsidRPr="0094028E">
        <w:rPr>
          <w:rFonts w:ascii="Calibri" w:hAnsi="Calibri" w:cs="Arial"/>
          <w:sz w:val="22"/>
          <w:szCs w:val="22"/>
          <w:lang w:val="mk-MK"/>
        </w:rPr>
        <w:t xml:space="preserve"> </w:t>
      </w:r>
      <w:r w:rsidR="00D5014A" w:rsidRPr="0094028E">
        <w:rPr>
          <w:rFonts w:ascii="Calibri" w:hAnsi="Calibri" w:cs="Arial"/>
          <w:sz w:val="22"/>
          <w:szCs w:val="22"/>
          <w:lang w:val="mk-MK"/>
        </w:rPr>
        <w:t>(</w:t>
      </w:r>
      <w:r w:rsidR="00D5014A" w:rsidRPr="0094028E">
        <w:rPr>
          <w:rFonts w:ascii="Calibri" w:hAnsi="Calibri" w:cs="Arial"/>
          <w:b/>
          <w:sz w:val="22"/>
          <w:szCs w:val="22"/>
          <w:lang w:val="mk-MK"/>
        </w:rPr>
        <w:t>NPA</w:t>
      </w:r>
      <w:r w:rsidR="008D7EDD" w:rsidRPr="0094028E">
        <w:rPr>
          <w:rFonts w:ascii="Calibri" w:hAnsi="Calibri" w:cs="Arial"/>
          <w:sz w:val="22"/>
          <w:szCs w:val="22"/>
          <w:lang w:val="mk-MK"/>
        </w:rPr>
        <w:t xml:space="preserve">). Хиерархијата </w:t>
      </w:r>
      <w:r w:rsidRPr="0094028E">
        <w:rPr>
          <w:rFonts w:ascii="Calibri" w:hAnsi="Calibri" w:cs="Arial"/>
          <w:sz w:val="22"/>
          <w:szCs w:val="22"/>
          <w:lang w:val="mk-MK"/>
        </w:rPr>
        <w:t xml:space="preserve">се заснова на серија од </w:t>
      </w:r>
      <w:r w:rsidR="00371F7D" w:rsidRPr="0094028E">
        <w:rPr>
          <w:rFonts w:ascii="Calibri" w:hAnsi="Calibri" w:cs="Arial"/>
          <w:sz w:val="22"/>
          <w:szCs w:val="22"/>
          <w:lang w:val="mk-MK"/>
        </w:rPr>
        <w:t>основни</w:t>
      </w:r>
      <w:r w:rsidRPr="0094028E">
        <w:rPr>
          <w:rFonts w:ascii="Calibri" w:hAnsi="Calibri" w:cs="Arial"/>
          <w:sz w:val="22"/>
          <w:szCs w:val="22"/>
          <w:lang w:val="mk-MK"/>
        </w:rPr>
        <w:t xml:space="preserve">, </w:t>
      </w:r>
      <w:r w:rsidR="00371F7D" w:rsidRPr="0094028E">
        <w:rPr>
          <w:rFonts w:ascii="Calibri" w:hAnsi="Calibri" w:cs="Arial"/>
          <w:sz w:val="22"/>
          <w:szCs w:val="22"/>
          <w:lang w:val="mk-MK"/>
        </w:rPr>
        <w:t>редоследни чекори кои мора да бидат преземени во животниот</w:t>
      </w:r>
      <w:r w:rsidR="00CB39E3" w:rsidRPr="0094028E">
        <w:rPr>
          <w:rFonts w:ascii="Calibri" w:hAnsi="Calibri" w:cs="Arial"/>
          <w:sz w:val="22"/>
          <w:szCs w:val="22"/>
          <w:lang w:val="mk-MK"/>
        </w:rPr>
        <w:t xml:space="preserve"> циклус на проектот за да се ограничат сите евентуални негативни влијанија врз биодиверзитетот</w:t>
      </w:r>
      <w:r w:rsidR="00D5014A" w:rsidRPr="0094028E">
        <w:rPr>
          <w:rFonts w:ascii="Calibri" w:hAnsi="Calibri" w:cs="Arial"/>
          <w:sz w:val="22"/>
          <w:szCs w:val="22"/>
          <w:lang w:val="mk-MK"/>
        </w:rPr>
        <w:t>.</w:t>
      </w:r>
      <w:r w:rsidR="00740521" w:rsidRPr="0094028E">
        <w:rPr>
          <w:rFonts w:ascii="Calibri" w:hAnsi="Calibri" w:cs="Arial"/>
          <w:sz w:val="22"/>
          <w:szCs w:val="22"/>
          <w:lang w:val="mk-MK"/>
        </w:rPr>
        <w:t xml:space="preserve"> </w:t>
      </w:r>
    </w:p>
    <w:p w:rsidR="00265C21" w:rsidRPr="0094028E" w:rsidRDefault="00D5014A" w:rsidP="00265C21">
      <w:pPr>
        <w:pStyle w:val="ListParagraph"/>
        <w:autoSpaceDE w:val="0"/>
        <w:autoSpaceDN w:val="0"/>
        <w:adjustRightInd w:val="0"/>
        <w:spacing w:after="120"/>
        <w:ind w:left="97"/>
        <w:jc w:val="both"/>
        <w:rPr>
          <w:rFonts w:ascii="Calibri" w:hAnsi="Calibri" w:cs="Arial"/>
          <w:sz w:val="22"/>
          <w:szCs w:val="22"/>
          <w:lang w:val="mk-MK"/>
        </w:rPr>
      </w:pPr>
      <w:r w:rsidRPr="0094028E">
        <w:rPr>
          <w:rFonts w:ascii="Calibri" w:hAnsi="Calibri" w:cs="Arial"/>
          <w:sz w:val="22"/>
          <w:szCs w:val="22"/>
          <w:lang w:val="mk-MK"/>
        </w:rPr>
        <w:t>1</w:t>
      </w:r>
      <w:r w:rsidRPr="0094028E">
        <w:rPr>
          <w:rFonts w:ascii="Calibri" w:hAnsi="Calibri" w:cs="Arial"/>
          <w:i/>
          <w:sz w:val="22"/>
          <w:szCs w:val="22"/>
          <w:lang w:val="mk-MK"/>
        </w:rPr>
        <w:t xml:space="preserve">. </w:t>
      </w:r>
      <w:r w:rsidR="001F18DD" w:rsidRPr="0094028E">
        <w:rPr>
          <w:rFonts w:ascii="Calibri" w:hAnsi="Calibri" w:cs="Arial"/>
          <w:i/>
          <w:sz w:val="22"/>
          <w:szCs w:val="22"/>
          <w:lang w:val="mk-MK"/>
        </w:rPr>
        <w:t>Избегнување</w:t>
      </w:r>
      <w:r w:rsidR="004F1231" w:rsidRPr="0094028E">
        <w:rPr>
          <w:rFonts w:ascii="Calibri" w:hAnsi="Calibri" w:cs="Arial"/>
          <w:sz w:val="22"/>
          <w:szCs w:val="22"/>
          <w:lang w:val="mk-MK"/>
        </w:rPr>
        <w:t xml:space="preserve">: </w:t>
      </w:r>
      <w:r w:rsidR="001F18DD" w:rsidRPr="0094028E">
        <w:rPr>
          <w:rFonts w:ascii="Calibri" w:hAnsi="Calibri" w:cs="Arial"/>
          <w:sz w:val="22"/>
          <w:szCs w:val="22"/>
          <w:lang w:val="mk-MK"/>
        </w:rPr>
        <w:t xml:space="preserve">првиот чекор во хиерархијата за ублажување содржи мерки што се преземаат за да се избегне создавање на влијанија од самиот почеток, како што се внимателно просторно и временско поставување на инфраструктура или вознемирување. На пример, изградба на патишта надвор од ретките живеалишта или </w:t>
      </w:r>
      <w:r w:rsidR="00FC14F1" w:rsidRPr="0094028E">
        <w:rPr>
          <w:rFonts w:ascii="Calibri" w:hAnsi="Calibri" w:cs="Arial"/>
          <w:sz w:val="22"/>
          <w:szCs w:val="22"/>
          <w:lang w:val="mk-MK"/>
        </w:rPr>
        <w:t xml:space="preserve">од местата на кои се размножуваат клучни видови, или темпирање на времето на „сеизмички“ операции во периоди кои не се присутни колонии на китови. </w:t>
      </w:r>
      <w:r w:rsidR="001F18DD" w:rsidRPr="0094028E">
        <w:rPr>
          <w:rFonts w:ascii="Calibri" w:hAnsi="Calibri" w:cs="Arial"/>
          <w:sz w:val="22"/>
          <w:szCs w:val="22"/>
          <w:lang w:val="mk-MK"/>
        </w:rPr>
        <w:t xml:space="preserve">Избегнување често е најлесниот, најевтиниот и најефикасниот начин за намалување на можните негативни влијанија, но тоа бара </w:t>
      </w:r>
      <w:r w:rsidR="00265C21" w:rsidRPr="0094028E">
        <w:rPr>
          <w:rFonts w:ascii="Calibri" w:hAnsi="Calibri" w:cs="Arial"/>
          <w:sz w:val="22"/>
          <w:szCs w:val="22"/>
          <w:lang w:val="mk-MK"/>
        </w:rPr>
        <w:t xml:space="preserve">биолошката разновидност </w:t>
      </w:r>
      <w:r w:rsidR="001F18DD" w:rsidRPr="0094028E">
        <w:rPr>
          <w:rFonts w:ascii="Calibri" w:hAnsi="Calibri" w:cs="Arial"/>
          <w:sz w:val="22"/>
          <w:szCs w:val="22"/>
          <w:lang w:val="mk-MK"/>
        </w:rPr>
        <w:t xml:space="preserve">да се </w:t>
      </w:r>
      <w:r w:rsidR="00265C21" w:rsidRPr="0094028E">
        <w:rPr>
          <w:rFonts w:ascii="Calibri" w:hAnsi="Calibri" w:cs="Arial"/>
          <w:sz w:val="22"/>
          <w:szCs w:val="22"/>
          <w:lang w:val="mk-MK"/>
        </w:rPr>
        <w:t xml:space="preserve">зема предвид во раните </w:t>
      </w:r>
      <w:r w:rsidR="001F18DD" w:rsidRPr="0094028E">
        <w:rPr>
          <w:rFonts w:ascii="Calibri" w:hAnsi="Calibri" w:cs="Arial"/>
          <w:sz w:val="22"/>
          <w:szCs w:val="22"/>
          <w:lang w:val="mk-MK"/>
        </w:rPr>
        <w:t>фази на проектот.</w:t>
      </w:r>
    </w:p>
    <w:p w:rsidR="00740521" w:rsidRPr="0094028E" w:rsidRDefault="00740521" w:rsidP="00CF7357">
      <w:pPr>
        <w:pStyle w:val="ListParagraph"/>
        <w:autoSpaceDE w:val="0"/>
        <w:autoSpaceDN w:val="0"/>
        <w:adjustRightInd w:val="0"/>
        <w:spacing w:after="120"/>
        <w:ind w:left="97"/>
        <w:jc w:val="both"/>
        <w:rPr>
          <w:rFonts w:ascii="Calibri" w:hAnsi="Calibri" w:cs="Arial"/>
          <w:sz w:val="22"/>
          <w:szCs w:val="22"/>
          <w:lang w:val="mk-MK"/>
        </w:rPr>
      </w:pPr>
    </w:p>
    <w:p w:rsidR="00740521" w:rsidRPr="0094028E" w:rsidRDefault="00D5014A" w:rsidP="0045481C">
      <w:pPr>
        <w:pStyle w:val="ListParagraph"/>
        <w:autoSpaceDE w:val="0"/>
        <w:autoSpaceDN w:val="0"/>
        <w:adjustRightInd w:val="0"/>
        <w:ind w:left="97"/>
        <w:jc w:val="both"/>
        <w:rPr>
          <w:rFonts w:ascii="Calibri" w:hAnsi="Calibri" w:cs="Arial"/>
          <w:sz w:val="22"/>
          <w:szCs w:val="22"/>
          <w:lang w:val="mk-MK"/>
        </w:rPr>
      </w:pPr>
      <w:r w:rsidRPr="0094028E">
        <w:rPr>
          <w:rFonts w:ascii="Calibri" w:hAnsi="Calibri" w:cs="Arial"/>
          <w:sz w:val="22"/>
          <w:szCs w:val="22"/>
          <w:lang w:val="mk-MK"/>
        </w:rPr>
        <w:t xml:space="preserve">2. </w:t>
      </w:r>
      <w:r w:rsidR="00CD0C03" w:rsidRPr="0094028E">
        <w:rPr>
          <w:rFonts w:ascii="Calibri" w:hAnsi="Calibri" w:cs="Arial"/>
          <w:i/>
          <w:sz w:val="22"/>
          <w:szCs w:val="22"/>
          <w:lang w:val="mk-MK"/>
        </w:rPr>
        <w:t>Сведување на минимум</w:t>
      </w:r>
      <w:r w:rsidRPr="0094028E">
        <w:rPr>
          <w:rFonts w:ascii="Calibri" w:hAnsi="Calibri" w:cs="Arial"/>
          <w:sz w:val="22"/>
          <w:szCs w:val="22"/>
          <w:lang w:val="mk-MK"/>
        </w:rPr>
        <w:t xml:space="preserve">: </w:t>
      </w:r>
      <w:r w:rsidR="00CD0C03" w:rsidRPr="0094028E">
        <w:rPr>
          <w:rFonts w:ascii="Calibri" w:hAnsi="Calibri" w:cs="Arial"/>
          <w:sz w:val="22"/>
          <w:szCs w:val="22"/>
          <w:lang w:val="mk-MK"/>
        </w:rPr>
        <w:t>преземање мерки за да се намали времетраењето, интензитетот и/или степенот на влијанија што не можат целосно да се избегнат. Ефективн</w:t>
      </w:r>
      <w:r w:rsidR="00B54C37" w:rsidRPr="0094028E">
        <w:rPr>
          <w:rFonts w:ascii="Calibri" w:hAnsi="Calibri" w:cs="Arial"/>
          <w:sz w:val="22"/>
          <w:szCs w:val="22"/>
          <w:lang w:val="mk-MK"/>
        </w:rPr>
        <w:t xml:space="preserve">ото сведување на минимум може </w:t>
      </w:r>
      <w:r w:rsidR="00CD0C03" w:rsidRPr="0094028E">
        <w:rPr>
          <w:rFonts w:ascii="Calibri" w:hAnsi="Calibri" w:cs="Arial"/>
          <w:sz w:val="22"/>
          <w:szCs w:val="22"/>
          <w:lang w:val="mk-MK"/>
        </w:rPr>
        <w:t xml:space="preserve">да елиминира некои </w:t>
      </w:r>
      <w:r w:rsidR="00B54C37" w:rsidRPr="0094028E">
        <w:rPr>
          <w:rFonts w:ascii="Calibri" w:hAnsi="Calibri" w:cs="Arial"/>
          <w:sz w:val="22"/>
          <w:szCs w:val="22"/>
          <w:lang w:val="mk-MK"/>
        </w:rPr>
        <w:t xml:space="preserve">од </w:t>
      </w:r>
      <w:r w:rsidR="00CD0C03" w:rsidRPr="0094028E">
        <w:rPr>
          <w:rFonts w:ascii="Calibri" w:hAnsi="Calibri" w:cs="Arial"/>
          <w:sz w:val="22"/>
          <w:szCs w:val="22"/>
          <w:lang w:val="mk-MK"/>
        </w:rPr>
        <w:t>негативни</w:t>
      </w:r>
      <w:r w:rsidR="00B54C37" w:rsidRPr="0094028E">
        <w:rPr>
          <w:rFonts w:ascii="Calibri" w:hAnsi="Calibri" w:cs="Arial"/>
          <w:sz w:val="22"/>
          <w:szCs w:val="22"/>
          <w:lang w:val="mk-MK"/>
        </w:rPr>
        <w:t>те</w:t>
      </w:r>
      <w:r w:rsidR="00CD0C03" w:rsidRPr="0094028E">
        <w:rPr>
          <w:rFonts w:ascii="Calibri" w:hAnsi="Calibri" w:cs="Arial"/>
          <w:sz w:val="22"/>
          <w:szCs w:val="22"/>
          <w:lang w:val="mk-MK"/>
        </w:rPr>
        <w:t xml:space="preserve"> влијанија. </w:t>
      </w:r>
    </w:p>
    <w:p w:rsidR="00AD618A" w:rsidRPr="0094028E" w:rsidRDefault="00AD618A" w:rsidP="0045481C">
      <w:pPr>
        <w:pStyle w:val="ListParagraph"/>
        <w:autoSpaceDE w:val="0"/>
        <w:autoSpaceDN w:val="0"/>
        <w:adjustRightInd w:val="0"/>
        <w:ind w:left="97"/>
        <w:jc w:val="both"/>
        <w:rPr>
          <w:rFonts w:ascii="Calibri" w:hAnsi="Calibri" w:cs="Arial"/>
          <w:sz w:val="22"/>
          <w:szCs w:val="22"/>
          <w:lang w:val="mk-MK"/>
        </w:rPr>
      </w:pPr>
    </w:p>
    <w:p w:rsidR="00740521" w:rsidRPr="0094028E" w:rsidRDefault="00D5014A" w:rsidP="0045481C">
      <w:pPr>
        <w:pStyle w:val="ListParagraph"/>
        <w:autoSpaceDE w:val="0"/>
        <w:autoSpaceDN w:val="0"/>
        <w:adjustRightInd w:val="0"/>
        <w:ind w:left="97"/>
        <w:jc w:val="both"/>
        <w:rPr>
          <w:rFonts w:ascii="Calibri" w:hAnsi="Calibri" w:cs="Arial"/>
          <w:sz w:val="22"/>
          <w:szCs w:val="22"/>
          <w:lang w:val="mk-MK"/>
        </w:rPr>
      </w:pPr>
      <w:r w:rsidRPr="0094028E">
        <w:rPr>
          <w:rFonts w:ascii="Calibri" w:hAnsi="Calibri" w:cs="Arial"/>
          <w:sz w:val="22"/>
          <w:szCs w:val="22"/>
          <w:lang w:val="mk-MK"/>
        </w:rPr>
        <w:t xml:space="preserve">3. </w:t>
      </w:r>
      <w:r w:rsidR="00B54C37" w:rsidRPr="0094028E">
        <w:rPr>
          <w:rFonts w:ascii="Calibri" w:hAnsi="Calibri" w:cs="Arial"/>
          <w:i/>
          <w:sz w:val="22"/>
          <w:szCs w:val="22"/>
          <w:lang w:val="mk-MK"/>
        </w:rPr>
        <w:t>Рехабилитација/ реставрација</w:t>
      </w:r>
      <w:r w:rsidR="00C12BFD" w:rsidRPr="0094028E">
        <w:rPr>
          <w:rFonts w:ascii="Calibri" w:hAnsi="Calibri" w:cs="Arial"/>
          <w:sz w:val="22"/>
          <w:szCs w:val="22"/>
          <w:lang w:val="mk-MK"/>
        </w:rPr>
        <w:t xml:space="preserve">: мерки кои се преземаат за подобрување на деградирани или </w:t>
      </w:r>
      <w:r w:rsidR="002E14BB" w:rsidRPr="0094028E">
        <w:rPr>
          <w:rFonts w:ascii="Calibri" w:hAnsi="Calibri" w:cs="Arial"/>
          <w:sz w:val="22"/>
          <w:szCs w:val="22"/>
          <w:lang w:val="mk-MK"/>
        </w:rPr>
        <w:t xml:space="preserve">елиминирани </w:t>
      </w:r>
      <w:r w:rsidR="00C12BFD" w:rsidRPr="0094028E">
        <w:rPr>
          <w:rFonts w:ascii="Calibri" w:hAnsi="Calibri" w:cs="Arial"/>
          <w:sz w:val="22"/>
          <w:szCs w:val="22"/>
          <w:lang w:val="mk-MK"/>
        </w:rPr>
        <w:t>екосистеми</w:t>
      </w:r>
      <w:r w:rsidR="002E14BB" w:rsidRPr="0094028E">
        <w:rPr>
          <w:rFonts w:ascii="Calibri" w:hAnsi="Calibri" w:cs="Arial"/>
          <w:sz w:val="22"/>
          <w:szCs w:val="22"/>
          <w:lang w:val="mk-MK"/>
        </w:rPr>
        <w:t xml:space="preserve"> </w:t>
      </w:r>
      <w:r w:rsidR="006574A7" w:rsidRPr="0094028E">
        <w:rPr>
          <w:rFonts w:ascii="Calibri" w:hAnsi="Calibri" w:cs="Arial"/>
          <w:sz w:val="22"/>
          <w:szCs w:val="22"/>
          <w:lang w:val="mk-MK"/>
        </w:rPr>
        <w:t>по нивната изложеност на влијанија кои не е можно целосно да бидат избегнати или сведени на минимум. Реставрацијата се обидува определ</w:t>
      </w:r>
      <w:r w:rsidR="00014A07">
        <w:rPr>
          <w:rFonts w:ascii="Calibri" w:hAnsi="Calibri" w:cs="Arial"/>
          <w:sz w:val="22"/>
          <w:szCs w:val="22"/>
          <w:lang w:val="mk-MK"/>
        </w:rPr>
        <w:t>е</w:t>
      </w:r>
      <w:r w:rsidR="006574A7" w:rsidRPr="0094028E">
        <w:rPr>
          <w:rFonts w:ascii="Calibri" w:hAnsi="Calibri" w:cs="Arial"/>
          <w:sz w:val="22"/>
          <w:szCs w:val="22"/>
          <w:lang w:val="mk-MK"/>
        </w:rPr>
        <w:t xml:space="preserve">но подрачје да го врати во неговата првобитна состојба (екосистем) која постоела пред да се случи влијанието; </w:t>
      </w:r>
      <w:r w:rsidR="00385CEA" w:rsidRPr="0094028E">
        <w:rPr>
          <w:rFonts w:ascii="Calibri" w:hAnsi="Calibri" w:cs="Arial"/>
          <w:sz w:val="22"/>
          <w:szCs w:val="22"/>
          <w:lang w:val="mk-MK"/>
        </w:rPr>
        <w:t xml:space="preserve">додека </w:t>
      </w:r>
      <w:r w:rsidR="006574A7" w:rsidRPr="0094028E">
        <w:rPr>
          <w:rFonts w:ascii="Calibri" w:hAnsi="Calibri" w:cs="Arial"/>
          <w:sz w:val="22"/>
          <w:szCs w:val="22"/>
          <w:lang w:val="mk-MK"/>
        </w:rPr>
        <w:t xml:space="preserve">рехабилитацијата има за цел единствено да ги обнови основните еколошки функции и/ или </w:t>
      </w:r>
      <w:r w:rsidR="00543766" w:rsidRPr="0094028E">
        <w:rPr>
          <w:rFonts w:ascii="Calibri" w:hAnsi="Calibri" w:cs="Arial"/>
          <w:sz w:val="22"/>
          <w:szCs w:val="22"/>
          <w:lang w:val="mk-MK"/>
        </w:rPr>
        <w:t xml:space="preserve">функционирањето на </w:t>
      </w:r>
      <w:r w:rsidR="006574A7" w:rsidRPr="0094028E">
        <w:rPr>
          <w:rFonts w:ascii="Calibri" w:hAnsi="Calibri" w:cs="Arial"/>
          <w:sz w:val="22"/>
          <w:szCs w:val="22"/>
          <w:lang w:val="mk-MK"/>
        </w:rPr>
        <w:t xml:space="preserve">самиот екосистем (на пример, преку садење дрвја за да се стабилизираат голите почви). </w:t>
      </w:r>
      <w:r w:rsidR="00E05F7A" w:rsidRPr="0094028E">
        <w:rPr>
          <w:rFonts w:ascii="Calibri" w:hAnsi="Calibri" w:cs="Arial"/>
          <w:sz w:val="22"/>
          <w:szCs w:val="22"/>
          <w:lang w:val="mk-MK"/>
        </w:rPr>
        <w:t xml:space="preserve">Рехабилитацијата и реставрацијата најчесто се потребни при </w:t>
      </w:r>
      <w:r w:rsidR="00E05F7A" w:rsidRPr="0094028E">
        <w:rPr>
          <w:rFonts w:ascii="Calibri" w:hAnsi="Calibri" w:cs="Arial"/>
          <w:sz w:val="22"/>
          <w:szCs w:val="22"/>
          <w:lang w:val="mk-MK"/>
        </w:rPr>
        <w:lastRenderedPageBreak/>
        <w:t>крајот на животниот век на проектот, но исто така се можни и за време на функционирањето на проектот (на пример, откако јамите од кои била позајмувана земја ја испо</w:t>
      </w:r>
      <w:r w:rsidR="00014A07">
        <w:rPr>
          <w:rFonts w:ascii="Calibri" w:hAnsi="Calibri" w:cs="Arial"/>
          <w:sz w:val="22"/>
          <w:szCs w:val="22"/>
          <w:lang w:val="mk-MK"/>
        </w:rPr>
        <w:t>л</w:t>
      </w:r>
      <w:r w:rsidR="00E05F7A" w:rsidRPr="0094028E">
        <w:rPr>
          <w:rFonts w:ascii="Calibri" w:hAnsi="Calibri" w:cs="Arial"/>
          <w:sz w:val="22"/>
          <w:szCs w:val="22"/>
          <w:lang w:val="mk-MK"/>
        </w:rPr>
        <w:t>ниле својата цел</w:t>
      </w:r>
      <w:r w:rsidRPr="0094028E">
        <w:rPr>
          <w:rFonts w:ascii="Calibri" w:hAnsi="Calibri" w:cs="Arial"/>
          <w:sz w:val="22"/>
          <w:szCs w:val="22"/>
          <w:lang w:val="mk-MK"/>
        </w:rPr>
        <w:t>).</w:t>
      </w:r>
    </w:p>
    <w:p w:rsidR="00740521" w:rsidRPr="0094028E" w:rsidRDefault="000465C5" w:rsidP="003015CC">
      <w:pPr>
        <w:pStyle w:val="ListParagraph"/>
        <w:autoSpaceDE w:val="0"/>
        <w:autoSpaceDN w:val="0"/>
        <w:adjustRightInd w:val="0"/>
        <w:ind w:left="97"/>
        <w:jc w:val="both"/>
        <w:rPr>
          <w:rFonts w:ascii="Calibri" w:hAnsi="Calibri" w:cs="Arial"/>
          <w:sz w:val="22"/>
          <w:szCs w:val="22"/>
          <w:lang w:val="mk-MK"/>
        </w:rPr>
      </w:pPr>
      <w:r w:rsidRPr="0094028E">
        <w:rPr>
          <w:rFonts w:ascii="Calibri" w:hAnsi="Calibri" w:cs="Arial"/>
          <w:sz w:val="22"/>
          <w:szCs w:val="22"/>
          <w:lang w:val="mk-MK"/>
        </w:rPr>
        <w:t xml:space="preserve">Колективното избегнување, сведување на минимум и рехабилитација/ реставрација имаат за цел да ги намалат, колку што е можно повеќе, резидуалните влијанија кои проектот ги има врз биолошката разновидност. Сепак, најчесто е случај што, дури и по нивното ефективно спроведување, неопходни се и дополнителни чекори за да се оствари </w:t>
      </w:r>
      <w:r w:rsidR="003015CC" w:rsidRPr="0094028E">
        <w:rPr>
          <w:rFonts w:ascii="Calibri" w:hAnsi="Calibri" w:cs="Arial"/>
          <w:i/>
          <w:sz w:val="22"/>
          <w:szCs w:val="22"/>
          <w:lang w:val="mk-MK"/>
        </w:rPr>
        <w:t>непостоење на никаква загуба</w:t>
      </w:r>
      <w:r w:rsidR="003015CC" w:rsidRPr="0094028E">
        <w:rPr>
          <w:rFonts w:ascii="Calibri" w:hAnsi="Calibri" w:cs="Arial"/>
          <w:sz w:val="22"/>
          <w:szCs w:val="22"/>
          <w:lang w:val="mk-MK"/>
        </w:rPr>
        <w:t xml:space="preserve"> или </w:t>
      </w:r>
      <w:r w:rsidR="003015CC" w:rsidRPr="0094028E">
        <w:rPr>
          <w:rFonts w:ascii="Calibri" w:hAnsi="Calibri" w:cs="Arial"/>
          <w:i/>
          <w:sz w:val="22"/>
          <w:szCs w:val="22"/>
          <w:lang w:val="mk-MK"/>
        </w:rPr>
        <w:t>нето позитивно влијание</w:t>
      </w:r>
      <w:r w:rsidR="00D5014A" w:rsidRPr="0094028E">
        <w:rPr>
          <w:rFonts w:ascii="Calibri" w:hAnsi="Calibri" w:cs="Arial"/>
          <w:sz w:val="22"/>
          <w:szCs w:val="22"/>
          <w:lang w:val="mk-MK"/>
        </w:rPr>
        <w:t>.</w:t>
      </w:r>
    </w:p>
    <w:p w:rsidR="00CD0C03" w:rsidRPr="0094028E" w:rsidRDefault="00CD0C03" w:rsidP="00CF7357">
      <w:pPr>
        <w:pStyle w:val="ListParagraph"/>
        <w:autoSpaceDE w:val="0"/>
        <w:autoSpaceDN w:val="0"/>
        <w:adjustRightInd w:val="0"/>
        <w:ind w:left="97"/>
        <w:jc w:val="both"/>
        <w:rPr>
          <w:rFonts w:ascii="Calibri" w:hAnsi="Calibri" w:cs="Arial"/>
          <w:sz w:val="22"/>
          <w:szCs w:val="22"/>
          <w:lang w:val="mk-MK"/>
        </w:rPr>
      </w:pPr>
    </w:p>
    <w:p w:rsidR="00CF7357" w:rsidRPr="0094028E" w:rsidRDefault="00D5014A" w:rsidP="004C53CB">
      <w:pPr>
        <w:pStyle w:val="ListParagraph"/>
        <w:autoSpaceDE w:val="0"/>
        <w:autoSpaceDN w:val="0"/>
        <w:adjustRightInd w:val="0"/>
        <w:ind w:left="97"/>
        <w:jc w:val="both"/>
        <w:rPr>
          <w:rFonts w:ascii="Calibri" w:hAnsi="Calibri" w:cs="Arial"/>
          <w:sz w:val="22"/>
          <w:szCs w:val="22"/>
          <w:lang w:val="mk-MK"/>
        </w:rPr>
      </w:pPr>
      <w:r w:rsidRPr="0094028E">
        <w:rPr>
          <w:rFonts w:ascii="Calibri" w:hAnsi="Calibri" w:cs="Arial"/>
          <w:sz w:val="22"/>
          <w:szCs w:val="22"/>
          <w:lang w:val="mk-MK"/>
        </w:rPr>
        <w:t xml:space="preserve">4. </w:t>
      </w:r>
      <w:r w:rsidR="000819F2" w:rsidRPr="0094028E">
        <w:rPr>
          <w:rFonts w:ascii="Calibri" w:hAnsi="Calibri" w:cs="Arial"/>
          <w:i/>
          <w:sz w:val="22"/>
          <w:szCs w:val="22"/>
          <w:lang w:val="mk-MK"/>
        </w:rPr>
        <w:t>Компензација</w:t>
      </w:r>
      <w:r w:rsidRPr="0094028E">
        <w:rPr>
          <w:rFonts w:ascii="Calibri" w:hAnsi="Calibri" w:cs="Arial"/>
          <w:i/>
          <w:sz w:val="22"/>
          <w:szCs w:val="22"/>
          <w:lang w:val="mk-MK"/>
        </w:rPr>
        <w:t>:</w:t>
      </w:r>
      <w:r w:rsidR="00BB4D75" w:rsidRPr="0094028E">
        <w:rPr>
          <w:rFonts w:ascii="Calibri" w:hAnsi="Calibri" w:cs="Arial"/>
          <w:sz w:val="22"/>
          <w:szCs w:val="22"/>
          <w:lang w:val="mk-MK"/>
        </w:rPr>
        <w:t xml:space="preserve"> мерки кои се преземаат за да се компензираат сите евентуални резидуални т.е. несакани влијанија откако целосно биле спроведени претходните три чекори од хиерархијата за ублажување. Компензациите кај биолошката разновидност се состојат од два вида: „компензација за реставрација“ чија цел е рехабилитација или </w:t>
      </w:r>
      <w:r w:rsidR="00006508" w:rsidRPr="0094028E">
        <w:rPr>
          <w:rFonts w:ascii="Calibri" w:hAnsi="Calibri" w:cs="Arial"/>
          <w:sz w:val="22"/>
          <w:szCs w:val="22"/>
          <w:lang w:val="mk-MK"/>
        </w:rPr>
        <w:t xml:space="preserve">обновување на деградирано живеалиште, и „компензација за </w:t>
      </w:r>
      <w:r w:rsidR="00D60A77" w:rsidRPr="0094028E">
        <w:rPr>
          <w:rFonts w:ascii="Calibri" w:hAnsi="Calibri" w:cs="Arial"/>
          <w:sz w:val="22"/>
          <w:szCs w:val="22"/>
          <w:lang w:val="mk-MK"/>
        </w:rPr>
        <w:t>одвраќање</w:t>
      </w:r>
      <w:r w:rsidR="00006508" w:rsidRPr="0094028E">
        <w:rPr>
          <w:rFonts w:ascii="Calibri" w:hAnsi="Calibri" w:cs="Arial"/>
          <w:sz w:val="22"/>
          <w:szCs w:val="22"/>
          <w:lang w:val="mk-MK"/>
        </w:rPr>
        <w:t xml:space="preserve"> на загубата“ чија цел е да се намали или спречи загубата на биолошката разновидно</w:t>
      </w:r>
      <w:r w:rsidR="00134DF1" w:rsidRPr="0094028E">
        <w:rPr>
          <w:rFonts w:ascii="Calibri" w:hAnsi="Calibri" w:cs="Arial"/>
          <w:sz w:val="22"/>
          <w:szCs w:val="22"/>
          <w:lang w:val="mk-MK"/>
        </w:rPr>
        <w:t>с</w:t>
      </w:r>
      <w:r w:rsidR="00006508" w:rsidRPr="0094028E">
        <w:rPr>
          <w:rFonts w:ascii="Calibri" w:hAnsi="Calibri" w:cs="Arial"/>
          <w:sz w:val="22"/>
          <w:szCs w:val="22"/>
          <w:lang w:val="mk-MK"/>
        </w:rPr>
        <w:t xml:space="preserve">т (т.е. </w:t>
      </w:r>
      <w:r w:rsidR="004C53CB" w:rsidRPr="0094028E">
        <w:rPr>
          <w:rFonts w:ascii="Calibri" w:hAnsi="Calibri" w:cs="Arial"/>
          <w:sz w:val="22"/>
          <w:szCs w:val="22"/>
          <w:lang w:val="mk-MK"/>
        </w:rPr>
        <w:t>идната деградација на живеалиштето) во подрачјата каде се предвидува дека ќе се случи такво нешто. Компензациите најчесто се сложени и скапи па затоа најголемо внимание се препорачува да се посвети на претходните чекори од хиерархијата за ублажување</w:t>
      </w:r>
      <w:r w:rsidRPr="0094028E">
        <w:rPr>
          <w:rFonts w:ascii="Calibri" w:hAnsi="Calibri" w:cs="Arial"/>
          <w:sz w:val="22"/>
          <w:szCs w:val="22"/>
          <w:lang w:val="mk-MK"/>
        </w:rPr>
        <w:t>.</w:t>
      </w:r>
    </w:p>
    <w:p w:rsidR="00302F0B" w:rsidRPr="0094028E" w:rsidRDefault="00302F0B" w:rsidP="00302F0B">
      <w:pPr>
        <w:pStyle w:val="ListParagraph"/>
        <w:autoSpaceDE w:val="0"/>
        <w:autoSpaceDN w:val="0"/>
        <w:adjustRightInd w:val="0"/>
        <w:ind w:left="97"/>
        <w:jc w:val="both"/>
        <w:rPr>
          <w:rFonts w:ascii="Calibri" w:hAnsi="Calibri" w:cs="Arial"/>
          <w:sz w:val="22"/>
          <w:szCs w:val="22"/>
          <w:lang w:val="mk-MK"/>
        </w:rPr>
      </w:pPr>
    </w:p>
    <w:p w:rsidR="001B0978" w:rsidRDefault="001B0978">
      <w:pPr>
        <w:rPr>
          <w:rFonts w:ascii="Calibri" w:hAnsi="Calibri"/>
          <w:caps/>
          <w:color w:val="FFFFFF" w:themeColor="background1"/>
          <w:spacing w:val="15"/>
          <w:sz w:val="22"/>
          <w:szCs w:val="22"/>
          <w:lang w:val="mk-MK"/>
        </w:rPr>
      </w:pPr>
      <w:bookmarkStart w:id="19" w:name="_Toc478908413"/>
      <w:r>
        <w:rPr>
          <w:rFonts w:ascii="Calibri" w:hAnsi="Calibri"/>
          <w:lang w:val="mk-MK"/>
        </w:rPr>
        <w:br w:type="page"/>
      </w:r>
    </w:p>
    <w:p w:rsidR="004B0A4B" w:rsidRPr="0094028E" w:rsidRDefault="00C620F0" w:rsidP="00A54D9A">
      <w:pPr>
        <w:pStyle w:val="Heading1"/>
        <w:numPr>
          <w:ilvl w:val="0"/>
          <w:numId w:val="5"/>
        </w:numPr>
        <w:ind w:left="360"/>
        <w:jc w:val="both"/>
        <w:rPr>
          <w:rFonts w:ascii="Calibri" w:hAnsi="Calibri"/>
          <w:lang w:val="mk-MK"/>
        </w:rPr>
      </w:pPr>
      <w:r w:rsidRPr="0094028E">
        <w:rPr>
          <w:rFonts w:ascii="Calibri" w:hAnsi="Calibri"/>
          <w:lang w:val="mk-MK"/>
        </w:rPr>
        <w:lastRenderedPageBreak/>
        <w:t>ОСНОВА</w:t>
      </w:r>
      <w:bookmarkEnd w:id="19"/>
      <w:r w:rsidR="006C3BA7" w:rsidRPr="0094028E">
        <w:rPr>
          <w:rFonts w:ascii="Calibri" w:hAnsi="Calibri"/>
          <w:lang w:val="mk-MK"/>
        </w:rPr>
        <w:t xml:space="preserve"> </w:t>
      </w:r>
    </w:p>
    <w:p w:rsidR="004B0A4B" w:rsidRPr="0094028E" w:rsidRDefault="006C3BA7" w:rsidP="0045481C">
      <w:pPr>
        <w:pStyle w:val="Heading2"/>
        <w:jc w:val="both"/>
        <w:rPr>
          <w:rFonts w:ascii="Calibri" w:hAnsi="Calibri"/>
          <w:sz w:val="22"/>
          <w:szCs w:val="22"/>
          <w:lang w:val="mk-MK"/>
        </w:rPr>
      </w:pPr>
      <w:bookmarkStart w:id="20" w:name="_Toc478908414"/>
      <w:r w:rsidRPr="0094028E">
        <w:rPr>
          <w:rFonts w:ascii="Calibri" w:hAnsi="Calibri"/>
          <w:sz w:val="22"/>
          <w:szCs w:val="22"/>
          <w:lang w:val="mk-MK"/>
        </w:rPr>
        <w:t>4.1</w:t>
      </w:r>
      <w:r w:rsidR="00C36E53" w:rsidRPr="0094028E">
        <w:rPr>
          <w:rFonts w:ascii="Calibri" w:hAnsi="Calibri"/>
          <w:sz w:val="22"/>
          <w:szCs w:val="22"/>
          <w:lang w:val="mk-MK"/>
        </w:rPr>
        <w:t xml:space="preserve"> ЛОКАЦИИ ОПРЕДЕЛЕНИ ЗА ЗАШТИТА НА ПРИРОДАТА</w:t>
      </w:r>
      <w:bookmarkEnd w:id="20"/>
      <w:r w:rsidRPr="0094028E">
        <w:rPr>
          <w:rFonts w:ascii="Calibri" w:hAnsi="Calibri"/>
          <w:sz w:val="22"/>
          <w:szCs w:val="22"/>
          <w:lang w:val="mk-MK"/>
        </w:rPr>
        <w:t xml:space="preserve"> </w:t>
      </w:r>
    </w:p>
    <w:p w:rsidR="00CC2621" w:rsidRPr="0094028E" w:rsidRDefault="00A23F5E" w:rsidP="000C157E">
      <w:pPr>
        <w:pStyle w:val="Style4"/>
        <w:spacing w:line="276" w:lineRule="auto"/>
        <w:jc w:val="both"/>
        <w:rPr>
          <w:rFonts w:ascii="Calibri" w:hAnsi="Calibri"/>
          <w:sz w:val="22"/>
          <w:szCs w:val="22"/>
          <w:lang w:val="mk-MK" w:eastAsia="de-DE"/>
        </w:rPr>
      </w:pPr>
      <w:r w:rsidRPr="0094028E">
        <w:rPr>
          <w:rFonts w:ascii="Calibri" w:hAnsi="Calibri"/>
          <w:sz w:val="22"/>
          <w:szCs w:val="22"/>
          <w:lang w:val="mk-MK" w:eastAsia="de-DE"/>
        </w:rPr>
        <w:t>Законот за заштита на природата ја регулира заштитата на природата преку заштита на биолошката и пејзажната разновидност и заштита на природното наследство во рамките на</w:t>
      </w:r>
      <w:r w:rsidR="00134A57" w:rsidRPr="0094028E">
        <w:rPr>
          <w:rFonts w:ascii="Calibri" w:hAnsi="Calibri"/>
          <w:sz w:val="22"/>
          <w:szCs w:val="22"/>
          <w:lang w:val="mk-MK" w:eastAsia="de-DE"/>
        </w:rPr>
        <w:t>,</w:t>
      </w:r>
      <w:r w:rsidRPr="0094028E">
        <w:rPr>
          <w:rFonts w:ascii="Calibri" w:hAnsi="Calibri"/>
          <w:sz w:val="22"/>
          <w:szCs w:val="22"/>
          <w:lang w:val="mk-MK" w:eastAsia="de-DE"/>
        </w:rPr>
        <w:t xml:space="preserve"> и надвор од</w:t>
      </w:r>
      <w:r w:rsidR="00134A57" w:rsidRPr="0094028E">
        <w:rPr>
          <w:rFonts w:ascii="Calibri" w:hAnsi="Calibri"/>
          <w:sz w:val="22"/>
          <w:szCs w:val="22"/>
          <w:lang w:val="mk-MK" w:eastAsia="de-DE"/>
        </w:rPr>
        <w:t>,</w:t>
      </w:r>
      <w:r w:rsidRPr="0094028E">
        <w:rPr>
          <w:rFonts w:ascii="Calibri" w:hAnsi="Calibri"/>
          <w:sz w:val="22"/>
          <w:szCs w:val="22"/>
          <w:lang w:val="mk-MK" w:eastAsia="de-DE"/>
        </w:rPr>
        <w:t xml:space="preserve"> заштитените подрачја. Освен за веќе </w:t>
      </w:r>
      <w:r w:rsidR="00134A57" w:rsidRPr="0094028E">
        <w:rPr>
          <w:rFonts w:ascii="Calibri" w:hAnsi="Calibri"/>
          <w:sz w:val="22"/>
          <w:szCs w:val="22"/>
          <w:lang w:val="mk-MK" w:eastAsia="de-DE"/>
        </w:rPr>
        <w:t xml:space="preserve">определени </w:t>
      </w:r>
      <w:r w:rsidRPr="0094028E">
        <w:rPr>
          <w:rFonts w:ascii="Calibri" w:hAnsi="Calibri"/>
          <w:sz w:val="22"/>
          <w:szCs w:val="22"/>
          <w:lang w:val="mk-MK" w:eastAsia="de-DE"/>
        </w:rPr>
        <w:t xml:space="preserve">заштитени природни </w:t>
      </w:r>
      <w:r w:rsidR="000F745B" w:rsidRPr="0094028E">
        <w:rPr>
          <w:rFonts w:ascii="Calibri" w:hAnsi="Calibri"/>
          <w:sz w:val="22"/>
          <w:szCs w:val="22"/>
          <w:lang w:val="mk-MK" w:eastAsia="de-DE"/>
        </w:rPr>
        <w:t>подрачја</w:t>
      </w:r>
      <w:r w:rsidRPr="0094028E">
        <w:rPr>
          <w:rFonts w:ascii="Calibri" w:hAnsi="Calibri"/>
          <w:sz w:val="22"/>
          <w:szCs w:val="22"/>
          <w:lang w:val="mk-MK" w:eastAsia="de-DE"/>
        </w:rPr>
        <w:t>, ниту едн</w:t>
      </w:r>
      <w:r w:rsidR="000F745B" w:rsidRPr="0094028E">
        <w:rPr>
          <w:rFonts w:ascii="Calibri" w:hAnsi="Calibri"/>
          <w:sz w:val="22"/>
          <w:szCs w:val="22"/>
          <w:lang w:val="mk-MK" w:eastAsia="de-DE"/>
        </w:rPr>
        <w:t>о</w:t>
      </w:r>
      <w:r w:rsidRPr="0094028E">
        <w:rPr>
          <w:rFonts w:ascii="Calibri" w:hAnsi="Calibri"/>
          <w:sz w:val="22"/>
          <w:szCs w:val="22"/>
          <w:lang w:val="mk-MK" w:eastAsia="de-DE"/>
        </w:rPr>
        <w:t xml:space="preserve"> од овие </w:t>
      </w:r>
      <w:r w:rsidR="000F745B" w:rsidRPr="0094028E">
        <w:rPr>
          <w:rFonts w:ascii="Calibri" w:hAnsi="Calibri"/>
          <w:sz w:val="22"/>
          <w:szCs w:val="22"/>
          <w:lang w:val="mk-MK" w:eastAsia="de-DE"/>
        </w:rPr>
        <w:t xml:space="preserve">подрачја </w:t>
      </w:r>
      <w:r w:rsidRPr="0094028E">
        <w:rPr>
          <w:rFonts w:ascii="Calibri" w:hAnsi="Calibri"/>
          <w:sz w:val="22"/>
          <w:szCs w:val="22"/>
          <w:lang w:val="mk-MK" w:eastAsia="de-DE"/>
        </w:rPr>
        <w:t>с</w:t>
      </w:r>
      <w:r w:rsidR="00134A57" w:rsidRPr="0094028E">
        <w:rPr>
          <w:rFonts w:ascii="Calibri" w:hAnsi="Calibri"/>
          <w:sz w:val="22"/>
          <w:szCs w:val="22"/>
          <w:lang w:val="mk-MK" w:eastAsia="de-DE"/>
        </w:rPr>
        <w:t>è</w:t>
      </w:r>
      <w:r w:rsidRPr="0094028E">
        <w:rPr>
          <w:rFonts w:ascii="Calibri" w:hAnsi="Calibri"/>
          <w:sz w:val="22"/>
          <w:szCs w:val="22"/>
          <w:lang w:val="mk-MK" w:eastAsia="de-DE"/>
        </w:rPr>
        <w:t xml:space="preserve"> уште </w:t>
      </w:r>
      <w:r w:rsidR="000C157E" w:rsidRPr="0094028E">
        <w:rPr>
          <w:rFonts w:ascii="Calibri" w:hAnsi="Calibri"/>
          <w:sz w:val="22"/>
          <w:szCs w:val="22"/>
          <w:lang w:val="mk-MK" w:eastAsia="de-DE"/>
        </w:rPr>
        <w:t xml:space="preserve">нема </w:t>
      </w:r>
      <w:r w:rsidRPr="0094028E">
        <w:rPr>
          <w:rFonts w:ascii="Calibri" w:hAnsi="Calibri"/>
          <w:sz w:val="22"/>
          <w:szCs w:val="22"/>
          <w:lang w:val="mk-MK" w:eastAsia="de-DE"/>
        </w:rPr>
        <w:t xml:space="preserve">правен статус според македонските закони кои во целост </w:t>
      </w:r>
      <w:r w:rsidR="000C157E" w:rsidRPr="0094028E">
        <w:rPr>
          <w:rFonts w:ascii="Calibri" w:hAnsi="Calibri"/>
          <w:sz w:val="22"/>
          <w:szCs w:val="22"/>
          <w:lang w:val="mk-MK" w:eastAsia="de-DE"/>
        </w:rPr>
        <w:t xml:space="preserve">би гарантирале нивна </w:t>
      </w:r>
      <w:r w:rsidRPr="0094028E">
        <w:rPr>
          <w:rFonts w:ascii="Calibri" w:hAnsi="Calibri"/>
          <w:sz w:val="22"/>
          <w:szCs w:val="22"/>
          <w:lang w:val="mk-MK" w:eastAsia="de-DE"/>
        </w:rPr>
        <w:t>заштита.</w:t>
      </w:r>
      <w:r w:rsidR="000C157E" w:rsidRPr="0094028E">
        <w:rPr>
          <w:rFonts w:ascii="Calibri" w:hAnsi="Calibri"/>
          <w:sz w:val="22"/>
          <w:szCs w:val="22"/>
          <w:lang w:val="mk-MK" w:eastAsia="de-DE"/>
        </w:rPr>
        <w:t xml:space="preserve"> Станува збор за следниве </w:t>
      </w:r>
      <w:r w:rsidR="000F745B" w:rsidRPr="0094028E">
        <w:rPr>
          <w:rFonts w:ascii="Calibri" w:hAnsi="Calibri"/>
          <w:sz w:val="22"/>
          <w:szCs w:val="22"/>
          <w:lang w:val="mk-MK" w:eastAsia="de-DE"/>
        </w:rPr>
        <w:t>подрачја</w:t>
      </w:r>
      <w:r w:rsidR="004B0A4B" w:rsidRPr="0094028E">
        <w:rPr>
          <w:rFonts w:ascii="Calibri" w:hAnsi="Calibri"/>
          <w:sz w:val="22"/>
          <w:szCs w:val="22"/>
          <w:lang w:val="mk-MK" w:eastAsia="de-DE"/>
        </w:rPr>
        <w:t xml:space="preserve">:  </w:t>
      </w:r>
    </w:p>
    <w:p w:rsidR="004B0A4B" w:rsidRPr="0094028E" w:rsidRDefault="000F745B" w:rsidP="00A54D9A">
      <w:pPr>
        <w:pStyle w:val="Style4"/>
        <w:numPr>
          <w:ilvl w:val="0"/>
          <w:numId w:val="6"/>
        </w:numPr>
        <w:spacing w:line="276" w:lineRule="auto"/>
        <w:jc w:val="both"/>
        <w:rPr>
          <w:rFonts w:ascii="Calibri" w:hAnsi="Calibri"/>
          <w:sz w:val="22"/>
          <w:szCs w:val="22"/>
          <w:lang w:val="mk-MK" w:eastAsia="de-DE"/>
        </w:rPr>
      </w:pPr>
      <w:r w:rsidRPr="0094028E">
        <w:rPr>
          <w:rFonts w:ascii="Calibri" w:hAnsi="Calibri"/>
          <w:sz w:val="22"/>
          <w:szCs w:val="22"/>
          <w:lang w:val="mk-MK" w:eastAsia="de-DE"/>
        </w:rPr>
        <w:t xml:space="preserve">Заштитени природни подрачја </w:t>
      </w:r>
      <w:r w:rsidR="007A42B9" w:rsidRPr="0094028E">
        <w:rPr>
          <w:rFonts w:ascii="Calibri" w:hAnsi="Calibri"/>
          <w:sz w:val="22"/>
          <w:szCs w:val="22"/>
          <w:lang w:val="mk-MK" w:eastAsia="de-DE"/>
        </w:rPr>
        <w:t>утврдени како такви (или за кои се очекува дека ќе бидат утврдени како такви) согласно македонските закони</w:t>
      </w:r>
      <w:r w:rsidR="004B0A4B" w:rsidRPr="0094028E">
        <w:rPr>
          <w:rFonts w:ascii="Calibri" w:hAnsi="Calibri"/>
          <w:sz w:val="22"/>
          <w:szCs w:val="22"/>
          <w:lang w:val="mk-MK" w:eastAsia="de-DE"/>
        </w:rPr>
        <w:t xml:space="preserve">; </w:t>
      </w:r>
    </w:p>
    <w:p w:rsidR="004B0A4B" w:rsidRPr="0094028E" w:rsidRDefault="009A020A" w:rsidP="00375E4D">
      <w:pPr>
        <w:pStyle w:val="Style4"/>
        <w:numPr>
          <w:ilvl w:val="0"/>
          <w:numId w:val="6"/>
        </w:numPr>
        <w:spacing w:line="276" w:lineRule="auto"/>
        <w:jc w:val="both"/>
        <w:rPr>
          <w:rFonts w:ascii="Calibri" w:hAnsi="Calibri"/>
          <w:sz w:val="22"/>
          <w:szCs w:val="22"/>
          <w:lang w:val="mk-MK" w:eastAsia="de-DE"/>
        </w:rPr>
      </w:pPr>
      <w:r w:rsidRPr="0094028E">
        <w:rPr>
          <w:rFonts w:ascii="Calibri" w:hAnsi="Calibri"/>
          <w:sz w:val="22"/>
          <w:szCs w:val="22"/>
          <w:lang w:val="mk-MK" w:eastAsia="de-DE"/>
        </w:rPr>
        <w:t>Предложени еколошки коридори на националната еколошка мрежа за поврзување на заштитените подрачја и еколошки значајните подрачја</w:t>
      </w:r>
      <w:r w:rsidR="00375E4D" w:rsidRPr="0094028E">
        <w:rPr>
          <w:rFonts w:ascii="Calibri" w:hAnsi="Calibri"/>
          <w:sz w:val="22"/>
          <w:szCs w:val="22"/>
          <w:lang w:val="mk-MK" w:eastAsia="de-DE"/>
        </w:rPr>
        <w:t xml:space="preserve"> (вклучувајќи ги тука и местата кои во иднина би биле определени како Natura 2000), согласно членот 53 од Законот за заштита на природата</w:t>
      </w:r>
      <w:r w:rsidR="004B0A4B" w:rsidRPr="0094028E">
        <w:rPr>
          <w:rFonts w:ascii="Calibri" w:hAnsi="Calibri"/>
          <w:sz w:val="22"/>
          <w:szCs w:val="22"/>
          <w:lang w:val="mk-MK" w:eastAsia="de-DE"/>
        </w:rPr>
        <w:t xml:space="preserve">;  </w:t>
      </w:r>
    </w:p>
    <w:p w:rsidR="004B0A4B" w:rsidRPr="0094028E" w:rsidRDefault="00165593" w:rsidP="00165593">
      <w:pPr>
        <w:pStyle w:val="Style4"/>
        <w:numPr>
          <w:ilvl w:val="0"/>
          <w:numId w:val="6"/>
        </w:numPr>
        <w:spacing w:line="276" w:lineRule="auto"/>
        <w:jc w:val="both"/>
        <w:rPr>
          <w:rFonts w:ascii="Calibri" w:hAnsi="Calibri"/>
          <w:sz w:val="22"/>
          <w:szCs w:val="22"/>
          <w:lang w:val="mk-MK" w:eastAsia="de-DE"/>
        </w:rPr>
      </w:pPr>
      <w:r w:rsidRPr="0094028E">
        <w:rPr>
          <w:rFonts w:ascii="Calibri" w:hAnsi="Calibri"/>
          <w:sz w:val="22"/>
          <w:szCs w:val="22"/>
          <w:lang w:val="mk-MK" w:eastAsia="de-DE"/>
        </w:rPr>
        <w:t xml:space="preserve">Природни подрачја опфатени со режимот на заштита предвиден со законската рамка на Европската унија или со меѓународни конвенции </w:t>
      </w:r>
      <w:r w:rsidR="004B0A4B" w:rsidRPr="0094028E">
        <w:rPr>
          <w:rFonts w:ascii="Calibri" w:hAnsi="Calibri"/>
          <w:sz w:val="22"/>
          <w:szCs w:val="22"/>
          <w:lang w:val="mk-MK" w:eastAsia="de-DE"/>
        </w:rPr>
        <w:t>(</w:t>
      </w:r>
      <w:r w:rsidRPr="0094028E">
        <w:rPr>
          <w:rFonts w:ascii="Calibri" w:hAnsi="Calibri"/>
          <w:sz w:val="22"/>
          <w:szCs w:val="22"/>
          <w:lang w:val="mk-MK" w:eastAsia="de-DE"/>
        </w:rPr>
        <w:t xml:space="preserve">локации </w:t>
      </w:r>
      <w:r w:rsidR="004B0A4B" w:rsidRPr="0094028E">
        <w:rPr>
          <w:rFonts w:ascii="Calibri" w:hAnsi="Calibri"/>
          <w:sz w:val="22"/>
          <w:szCs w:val="22"/>
          <w:lang w:val="mk-MK" w:eastAsia="de-DE"/>
        </w:rPr>
        <w:t xml:space="preserve">Natura 2000/Emerald);  </w:t>
      </w:r>
    </w:p>
    <w:p w:rsidR="004B0A4B" w:rsidRPr="0094028E" w:rsidRDefault="00A4034D" w:rsidP="00A54D9A">
      <w:pPr>
        <w:pStyle w:val="Style4"/>
        <w:numPr>
          <w:ilvl w:val="0"/>
          <w:numId w:val="6"/>
        </w:numPr>
        <w:spacing w:line="276" w:lineRule="auto"/>
        <w:jc w:val="both"/>
        <w:rPr>
          <w:rFonts w:ascii="Calibri" w:hAnsi="Calibri"/>
          <w:sz w:val="22"/>
          <w:szCs w:val="22"/>
          <w:lang w:val="mk-MK" w:eastAsia="de-DE"/>
        </w:rPr>
      </w:pPr>
      <w:r w:rsidRPr="0094028E">
        <w:rPr>
          <w:rFonts w:ascii="Calibri" w:hAnsi="Calibri"/>
          <w:sz w:val="22"/>
          <w:szCs w:val="22"/>
          <w:lang w:val="mk-MK" w:eastAsia="de-DE"/>
        </w:rPr>
        <w:t>Подрачја кои се предлагаат за управување со видови</w:t>
      </w:r>
      <w:r w:rsidR="004B0A4B" w:rsidRPr="0094028E">
        <w:rPr>
          <w:rFonts w:ascii="Calibri" w:hAnsi="Calibri"/>
          <w:sz w:val="22"/>
          <w:szCs w:val="22"/>
          <w:lang w:val="mk-MK" w:eastAsia="de-DE"/>
        </w:rPr>
        <w:t xml:space="preserve">;  </w:t>
      </w:r>
    </w:p>
    <w:p w:rsidR="004B0A4B" w:rsidRPr="0094028E" w:rsidRDefault="007373FC" w:rsidP="007069CB">
      <w:pPr>
        <w:pStyle w:val="Style4"/>
        <w:numPr>
          <w:ilvl w:val="0"/>
          <w:numId w:val="6"/>
        </w:numPr>
        <w:spacing w:line="276" w:lineRule="auto"/>
        <w:jc w:val="both"/>
        <w:rPr>
          <w:rFonts w:ascii="Calibri" w:hAnsi="Calibri"/>
          <w:sz w:val="22"/>
          <w:szCs w:val="22"/>
          <w:lang w:val="mk-MK" w:eastAsia="de-DE"/>
        </w:rPr>
      </w:pPr>
      <w:r w:rsidRPr="0094028E">
        <w:rPr>
          <w:rFonts w:ascii="Calibri" w:hAnsi="Calibri"/>
          <w:sz w:val="22"/>
          <w:szCs w:val="22"/>
          <w:lang w:val="mk-MK" w:eastAsia="de-DE"/>
        </w:rPr>
        <w:t>Други подрачја од природен интерес кои не се заштитени</w:t>
      </w:r>
      <w:r w:rsidR="004B0A4B" w:rsidRPr="0094028E">
        <w:rPr>
          <w:rFonts w:ascii="Calibri" w:hAnsi="Calibri"/>
          <w:sz w:val="22"/>
          <w:szCs w:val="22"/>
          <w:lang w:val="mk-MK" w:eastAsia="de-DE"/>
        </w:rPr>
        <w:t xml:space="preserve"> (</w:t>
      </w:r>
      <w:r w:rsidR="007069CB" w:rsidRPr="0094028E">
        <w:rPr>
          <w:rFonts w:ascii="Calibri" w:hAnsi="Calibri"/>
          <w:sz w:val="22"/>
          <w:szCs w:val="22"/>
          <w:lang w:val="mk-MK" w:eastAsia="de-DE"/>
        </w:rPr>
        <w:t>значајни подрачја за птици</w:t>
      </w:r>
      <w:r w:rsidR="004B0A4B" w:rsidRPr="0094028E">
        <w:rPr>
          <w:rFonts w:ascii="Calibri" w:hAnsi="Calibri"/>
          <w:sz w:val="22"/>
          <w:szCs w:val="22"/>
          <w:lang w:val="mk-MK" w:eastAsia="de-DE"/>
        </w:rPr>
        <w:t xml:space="preserve">, </w:t>
      </w:r>
      <w:r w:rsidR="00C514B0" w:rsidRPr="0094028E">
        <w:rPr>
          <w:rFonts w:ascii="Calibri" w:hAnsi="Calibri"/>
          <w:sz w:val="22"/>
          <w:szCs w:val="22"/>
          <w:lang w:val="mk-MK" w:eastAsia="de-DE"/>
        </w:rPr>
        <w:t xml:space="preserve">значајни </w:t>
      </w:r>
      <w:r w:rsidR="008C3943" w:rsidRPr="0094028E">
        <w:rPr>
          <w:rFonts w:ascii="Calibri" w:hAnsi="Calibri"/>
          <w:sz w:val="22"/>
          <w:szCs w:val="22"/>
          <w:lang w:val="mk-MK" w:eastAsia="de-DE"/>
        </w:rPr>
        <w:t xml:space="preserve">растителни </w:t>
      </w:r>
      <w:r w:rsidR="00C514B0" w:rsidRPr="0094028E">
        <w:rPr>
          <w:rFonts w:ascii="Calibri" w:hAnsi="Calibri"/>
          <w:sz w:val="22"/>
          <w:szCs w:val="22"/>
          <w:lang w:val="mk-MK" w:eastAsia="de-DE"/>
        </w:rPr>
        <w:t>подрачја</w:t>
      </w:r>
      <w:r w:rsidR="009F33D9" w:rsidRPr="0094028E">
        <w:rPr>
          <w:rFonts w:ascii="Calibri" w:hAnsi="Calibri"/>
          <w:sz w:val="22"/>
          <w:szCs w:val="22"/>
          <w:lang w:val="mk-MK" w:eastAsia="de-DE"/>
        </w:rPr>
        <w:t>,</w:t>
      </w:r>
      <w:r w:rsidR="008C3943" w:rsidRPr="0094028E">
        <w:rPr>
          <w:rFonts w:ascii="Calibri" w:hAnsi="Calibri"/>
          <w:sz w:val="22"/>
          <w:szCs w:val="22"/>
          <w:lang w:val="mk-MK" w:eastAsia="de-DE"/>
        </w:rPr>
        <w:t xml:space="preserve"> </w:t>
      </w:r>
      <w:r w:rsidR="00D9506C" w:rsidRPr="0094028E">
        <w:rPr>
          <w:rFonts w:ascii="Calibri" w:hAnsi="Calibri"/>
          <w:sz w:val="22"/>
          <w:szCs w:val="22"/>
          <w:lang w:val="mk-MK" w:eastAsia="de-DE"/>
        </w:rPr>
        <w:t>значајни подрачја за пеперутки</w:t>
      </w:r>
      <w:r w:rsidR="004B0A4B" w:rsidRPr="0094028E">
        <w:rPr>
          <w:rFonts w:ascii="Calibri" w:hAnsi="Calibri"/>
          <w:sz w:val="22"/>
          <w:szCs w:val="22"/>
          <w:lang w:val="mk-MK" w:eastAsia="de-DE"/>
        </w:rPr>
        <w:t>)</w:t>
      </w:r>
    </w:p>
    <w:p w:rsidR="00302F0B" w:rsidRPr="0094028E" w:rsidRDefault="00302F0B" w:rsidP="00302F0B">
      <w:pPr>
        <w:pStyle w:val="Style4"/>
        <w:spacing w:line="276" w:lineRule="auto"/>
        <w:ind w:left="720"/>
        <w:jc w:val="both"/>
        <w:rPr>
          <w:rFonts w:ascii="Calibri" w:hAnsi="Calibri"/>
          <w:sz w:val="22"/>
          <w:szCs w:val="22"/>
          <w:lang w:val="mk-MK" w:eastAsia="de-DE"/>
        </w:rPr>
      </w:pPr>
    </w:p>
    <w:p w:rsidR="004B0A4B" w:rsidRPr="0094028E" w:rsidRDefault="00CF7357" w:rsidP="004E21F1">
      <w:pPr>
        <w:pStyle w:val="Heading3"/>
        <w:jc w:val="both"/>
        <w:rPr>
          <w:rFonts w:ascii="Calibri" w:hAnsi="Calibri"/>
          <w:sz w:val="22"/>
          <w:szCs w:val="22"/>
          <w:lang w:val="mk-MK"/>
        </w:rPr>
      </w:pPr>
      <w:bookmarkStart w:id="21" w:name="_Toc478908415"/>
      <w:r w:rsidRPr="0094028E">
        <w:rPr>
          <w:rFonts w:ascii="Calibri" w:hAnsi="Calibri"/>
          <w:sz w:val="22"/>
          <w:szCs w:val="22"/>
          <w:lang w:val="mk-MK"/>
        </w:rPr>
        <w:t xml:space="preserve">4.1.1 </w:t>
      </w:r>
      <w:r w:rsidR="004E21F1" w:rsidRPr="0094028E">
        <w:rPr>
          <w:rFonts w:ascii="Calibri" w:hAnsi="Calibri"/>
          <w:sz w:val="22"/>
          <w:szCs w:val="22"/>
          <w:lang w:val="mk-MK"/>
        </w:rPr>
        <w:t>ЗАШТИТЕНИ ПОДРАЧЈА И ПРЕДЛОЖЕНИ ЗАШТИТЕНИ ПОДРАЧЈА СОГЛАСНО МАКЕДОНСКИТЕ ЗАКОНИ</w:t>
      </w:r>
      <w:bookmarkEnd w:id="21"/>
    </w:p>
    <w:p w:rsidR="00CF7357" w:rsidRPr="0094028E" w:rsidRDefault="00CF7357" w:rsidP="0045481C">
      <w:pPr>
        <w:pStyle w:val="Style4"/>
        <w:spacing w:line="276" w:lineRule="auto"/>
        <w:jc w:val="both"/>
        <w:rPr>
          <w:rFonts w:ascii="Calibri" w:hAnsi="Calibri" w:cstheme="minorHAnsi"/>
          <w:sz w:val="22"/>
          <w:szCs w:val="22"/>
          <w:lang w:val="mk-MK"/>
        </w:rPr>
      </w:pPr>
    </w:p>
    <w:p w:rsidR="004B0A4B" w:rsidRPr="0094028E" w:rsidRDefault="004E21F1" w:rsidP="004E21F1">
      <w:pPr>
        <w:pStyle w:val="Style4"/>
        <w:spacing w:line="276" w:lineRule="auto"/>
        <w:jc w:val="both"/>
        <w:rPr>
          <w:rFonts w:ascii="Calibri" w:hAnsi="Calibri" w:cstheme="minorHAnsi"/>
          <w:sz w:val="22"/>
          <w:szCs w:val="22"/>
          <w:lang w:val="mk-MK"/>
        </w:rPr>
      </w:pPr>
      <w:r w:rsidRPr="0094028E">
        <w:rPr>
          <w:rFonts w:ascii="Calibri" w:hAnsi="Calibri" w:cstheme="minorHAnsi"/>
          <w:sz w:val="22"/>
          <w:szCs w:val="22"/>
          <w:lang w:val="mk-MK"/>
        </w:rPr>
        <w:t>На следнава карта е даден преглед на сите заштитени подрачја и на подрачјата кои се предлага да бидат заштитени во регионот опфатен  (слики 10 и 11)</w:t>
      </w:r>
      <w:r w:rsidR="00C9268A" w:rsidRPr="0094028E">
        <w:rPr>
          <w:rFonts w:ascii="Calibri" w:hAnsi="Calibri" w:cstheme="minorHAnsi"/>
          <w:sz w:val="22"/>
          <w:szCs w:val="22"/>
          <w:lang w:val="mk-MK"/>
        </w:rPr>
        <w:t>.</w:t>
      </w:r>
    </w:p>
    <w:p w:rsidR="009F33D9" w:rsidRPr="0094028E" w:rsidRDefault="009F33D9" w:rsidP="0045481C">
      <w:pPr>
        <w:autoSpaceDE w:val="0"/>
        <w:autoSpaceDN w:val="0"/>
        <w:adjustRightInd w:val="0"/>
        <w:ind w:firstLine="562"/>
        <w:jc w:val="both"/>
        <w:rPr>
          <w:rFonts w:ascii="Calibri" w:hAnsi="Calibri" w:cstheme="minorHAnsi"/>
          <w:b/>
          <w:sz w:val="22"/>
          <w:szCs w:val="22"/>
          <w:lang w:val="mk-MK"/>
        </w:rPr>
        <w:sectPr w:rsidR="009F33D9" w:rsidRPr="0094028E" w:rsidSect="008C014D">
          <w:headerReference w:type="default" r:id="rId28"/>
          <w:footerReference w:type="default" r:id="rId29"/>
          <w:pgSz w:w="11906" w:h="16838" w:code="9"/>
          <w:pgMar w:top="936" w:right="1418" w:bottom="1418" w:left="1418" w:header="709" w:footer="550" w:gutter="0"/>
          <w:cols w:space="708"/>
          <w:titlePg/>
          <w:docGrid w:linePitch="360"/>
        </w:sectPr>
      </w:pPr>
    </w:p>
    <w:p w:rsidR="004B0A4B" w:rsidRPr="0094028E" w:rsidRDefault="00B5210F" w:rsidP="0045481C">
      <w:pPr>
        <w:tabs>
          <w:tab w:val="left" w:pos="1195"/>
          <w:tab w:val="center" w:pos="7523"/>
        </w:tabs>
        <w:autoSpaceDE w:val="0"/>
        <w:autoSpaceDN w:val="0"/>
        <w:adjustRightInd w:val="0"/>
        <w:ind w:firstLine="562"/>
        <w:jc w:val="both"/>
        <w:rPr>
          <w:rFonts w:ascii="Calibri" w:hAnsi="Calibri" w:cstheme="minorHAnsi"/>
          <w:b/>
          <w:sz w:val="22"/>
          <w:szCs w:val="22"/>
          <w:lang w:val="mk-MK"/>
        </w:rPr>
      </w:pPr>
      <w:r w:rsidRPr="0094028E">
        <w:rPr>
          <w:rFonts w:ascii="Calibri" w:hAnsi="Calibri" w:cstheme="minorHAnsi"/>
          <w:b/>
          <w:sz w:val="22"/>
          <w:szCs w:val="22"/>
          <w:lang w:val="mk-MK"/>
        </w:rPr>
        <w:lastRenderedPageBreak/>
        <w:tab/>
      </w:r>
      <w:r w:rsidRPr="0094028E">
        <w:rPr>
          <w:rFonts w:ascii="Calibri" w:hAnsi="Calibri" w:cstheme="minorHAnsi"/>
          <w:b/>
          <w:sz w:val="22"/>
          <w:szCs w:val="22"/>
          <w:lang w:val="mk-MK"/>
        </w:rPr>
        <w:tab/>
      </w:r>
      <w:r w:rsidR="00B966E1" w:rsidRPr="0094028E">
        <w:rPr>
          <w:rFonts w:ascii="Calibri" w:hAnsi="Calibri"/>
          <w:noProof/>
          <w:sz w:val="22"/>
          <w:szCs w:val="22"/>
        </w:rPr>
        <mc:AlternateContent>
          <mc:Choice Requires="wps">
            <w:drawing>
              <wp:anchor distT="0" distB="0" distL="114300" distR="114300" simplePos="0" relativeHeight="251662848" behindDoc="0" locked="0" layoutInCell="1" allowOverlap="1" wp14:anchorId="3523D2B9" wp14:editId="3A57CF09">
                <wp:simplePos x="0" y="0"/>
                <wp:positionH relativeFrom="column">
                  <wp:posOffset>461010</wp:posOffset>
                </wp:positionH>
                <wp:positionV relativeFrom="paragraph">
                  <wp:posOffset>5412740</wp:posOffset>
                </wp:positionV>
                <wp:extent cx="7880350" cy="635"/>
                <wp:effectExtent l="0" t="0" r="0" b="0"/>
                <wp:wrapTopAndBottom/>
                <wp:docPr id="37" name="Text Box 37"/>
                <wp:cNvGraphicFramePr/>
                <a:graphic xmlns:a="http://schemas.openxmlformats.org/drawingml/2006/main">
                  <a:graphicData uri="http://schemas.microsoft.com/office/word/2010/wordprocessingShape">
                    <wps:wsp>
                      <wps:cNvSpPr txBox="1"/>
                      <wps:spPr>
                        <a:xfrm>
                          <a:off x="0" y="0"/>
                          <a:ext cx="7880350" cy="635"/>
                        </a:xfrm>
                        <a:prstGeom prst="rect">
                          <a:avLst/>
                        </a:prstGeom>
                        <a:solidFill>
                          <a:prstClr val="white"/>
                        </a:solidFill>
                        <a:ln>
                          <a:noFill/>
                        </a:ln>
                        <a:effectLst/>
                      </wps:spPr>
                      <wps:txbx>
                        <w:txbxContent>
                          <w:p w:rsidR="00513372" w:rsidRPr="007C77A5" w:rsidRDefault="00513372" w:rsidP="00B966E1">
                            <w:pPr>
                              <w:pStyle w:val="Caption"/>
                              <w:jc w:val="center"/>
                              <w:rPr>
                                <w:rFonts w:cstheme="minorHAnsi"/>
                                <w:noProof/>
                                <w:color w:val="auto"/>
                                <w:lang w:val="mk-MK"/>
                              </w:rPr>
                            </w:pPr>
                            <w:r>
                              <w:rPr>
                                <w:color w:val="auto"/>
                              </w:rPr>
                              <w:t>Слика</w:t>
                            </w:r>
                            <w:r w:rsidRPr="00224BBC">
                              <w:rPr>
                                <w:color w:val="auto"/>
                              </w:rPr>
                              <w:t xml:space="preserve"> 10.  </w:t>
                            </w:r>
                            <w:r>
                              <w:rPr>
                                <w:color w:val="auto"/>
                                <w:lang w:val="mk-MK"/>
                              </w:rPr>
                              <w:t>Заштитени подрачја</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523D2B9" id="Text Box 37" o:spid="_x0000_s1031" type="#_x0000_t202" style="position:absolute;left:0;text-align:left;margin-left:36.3pt;margin-top:426.2pt;width:620.5pt;height:.05pt;z-index:2516628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" stroked="f">
                <v:textbox style="mso-fit-shape-to-text:t" inset="0,0,0,0">
                  <w:txbxContent>
                    <w:p w:rsidR="00513372" w:rsidRPr="007C77A5" w:rsidRDefault="00513372" w:rsidP="00B966E1">
                      <w:pPr>
                        <w:pStyle w:val="Caption"/>
                        <w:jc w:val="center"/>
                        <w:rPr>
                          <w:rFonts w:cstheme="minorHAnsi"/>
                          <w:noProof/>
                          <w:color w:val="auto"/>
                          <w:lang w:val="mk-MK"/>
                        </w:rPr>
                      </w:pPr>
                      <w:r>
                        <w:rPr>
                          <w:color w:val="auto"/>
                        </w:rPr>
                        <w:t>Слика</w:t>
                      </w:r>
                      <w:r w:rsidRPr="00224BBC">
                        <w:rPr>
                          <w:color w:val="auto"/>
                        </w:rPr>
                        <w:t xml:space="preserve"> 10.  </w:t>
                      </w:r>
                      <w:r>
                        <w:rPr>
                          <w:color w:val="auto"/>
                          <w:lang w:val="mk-MK"/>
                        </w:rPr>
                        <w:t>Заштитени подрачја</w:t>
                      </w:r>
                    </w:p>
                  </w:txbxContent>
                </v:textbox>
                <w10:wrap type="topAndBottom"/>
              </v:shape>
            </w:pict>
          </mc:Fallback>
        </mc:AlternateContent>
      </w:r>
      <w:r w:rsidR="009F33D9" w:rsidRPr="0094028E">
        <w:rPr>
          <w:rFonts w:ascii="Calibri" w:hAnsi="Calibri" w:cstheme="minorHAnsi"/>
          <w:b/>
          <w:noProof/>
          <w:sz w:val="22"/>
          <w:szCs w:val="22"/>
        </w:rPr>
        <w:drawing>
          <wp:anchor distT="0" distB="0" distL="114300" distR="114300" simplePos="0" relativeHeight="251660800" behindDoc="0" locked="0" layoutInCell="1" allowOverlap="1" wp14:anchorId="55AE5F37" wp14:editId="1D879DBE">
            <wp:simplePos x="0" y="0"/>
            <wp:positionH relativeFrom="column">
              <wp:posOffset>461010</wp:posOffset>
            </wp:positionH>
            <wp:positionV relativeFrom="paragraph">
              <wp:posOffset>81915</wp:posOffset>
            </wp:positionV>
            <wp:extent cx="7880350" cy="5273675"/>
            <wp:effectExtent l="0" t="0" r="6350" b="3175"/>
            <wp:wrapTopAndBottom/>
            <wp:docPr id="30" name="Picture 30" descr="C:\Users\Martina Blinkova\Desktop\deponija\-Nature Protected Areas 150dp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rtina Blinkova\Desktop\deponija\-Nature Protected Areas 150dpi.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7880350" cy="527367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4B0A4B" w:rsidRPr="0094028E" w:rsidRDefault="00B5210F" w:rsidP="00302F0B">
      <w:pPr>
        <w:autoSpaceDE w:val="0"/>
        <w:autoSpaceDN w:val="0"/>
        <w:adjustRightInd w:val="0"/>
        <w:spacing w:before="0" w:after="120"/>
        <w:ind w:firstLine="562"/>
        <w:jc w:val="both"/>
        <w:rPr>
          <w:rFonts w:ascii="Calibri" w:hAnsi="Calibri" w:cstheme="minorHAnsi"/>
          <w:b/>
          <w:sz w:val="22"/>
          <w:szCs w:val="22"/>
          <w:lang w:val="mk-MK"/>
        </w:rPr>
      </w:pPr>
      <w:r w:rsidRPr="0094028E">
        <w:rPr>
          <w:rFonts w:ascii="Calibri" w:hAnsi="Calibri" w:cstheme="minorHAnsi"/>
          <w:b/>
          <w:noProof/>
          <w:sz w:val="22"/>
          <w:szCs w:val="22"/>
        </w:rPr>
        <w:lastRenderedPageBreak/>
        <w:drawing>
          <wp:anchor distT="0" distB="0" distL="114300" distR="114300" simplePos="0" relativeHeight="251657728" behindDoc="0" locked="0" layoutInCell="1" allowOverlap="1" wp14:anchorId="76BB56EA" wp14:editId="0C02477F">
            <wp:simplePos x="0" y="0"/>
            <wp:positionH relativeFrom="column">
              <wp:posOffset>623570</wp:posOffset>
            </wp:positionH>
            <wp:positionV relativeFrom="paragraph">
              <wp:posOffset>233045</wp:posOffset>
            </wp:positionV>
            <wp:extent cx="7694930" cy="4924425"/>
            <wp:effectExtent l="0" t="0" r="1270" b="9525"/>
            <wp:wrapTopAndBottom/>
            <wp:docPr id="31" name="Picture 31" descr="C:\Users\Martina Blinkova\Desktop\deponija\-Proposed Nature Protected Areas 150dp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rtina Blinkova\Desktop\deponija\-Proposed Nature Protected Areas 150dpi.jpg"/>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l="3531"/>
                    <a:stretch/>
                  </pic:blipFill>
                  <pic:spPr bwMode="auto">
                    <a:xfrm>
                      <a:off x="0" y="0"/>
                      <a:ext cx="7694930" cy="49244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4B0A4B" w:rsidRPr="0094028E" w:rsidRDefault="006A0CD0" w:rsidP="00224BBC">
      <w:pPr>
        <w:pStyle w:val="Caption"/>
        <w:jc w:val="center"/>
        <w:rPr>
          <w:color w:val="auto"/>
          <w:lang w:val="mk-MK"/>
        </w:rPr>
      </w:pPr>
      <w:r w:rsidRPr="0094028E">
        <w:rPr>
          <w:color w:val="auto"/>
          <w:lang w:val="mk-MK"/>
        </w:rPr>
        <w:t>Слика</w:t>
      </w:r>
      <w:r w:rsidR="004B0A4B" w:rsidRPr="0094028E">
        <w:rPr>
          <w:color w:val="auto"/>
          <w:lang w:val="mk-MK"/>
        </w:rPr>
        <w:t xml:space="preserve"> </w:t>
      </w:r>
      <w:r w:rsidR="00C9268A" w:rsidRPr="0094028E">
        <w:rPr>
          <w:color w:val="auto"/>
          <w:lang w:val="mk-MK"/>
        </w:rPr>
        <w:t>1</w:t>
      </w:r>
      <w:r w:rsidR="00B22537" w:rsidRPr="0094028E">
        <w:rPr>
          <w:color w:val="auto"/>
          <w:lang w:val="mk-MK"/>
        </w:rPr>
        <w:t>1</w:t>
      </w:r>
      <w:r w:rsidR="00C9268A" w:rsidRPr="0094028E">
        <w:rPr>
          <w:color w:val="auto"/>
          <w:lang w:val="mk-MK"/>
        </w:rPr>
        <w:t>.</w:t>
      </w:r>
      <w:r w:rsidR="004C5934" w:rsidRPr="0094028E">
        <w:rPr>
          <w:color w:val="auto"/>
          <w:lang w:val="mk-MK"/>
        </w:rPr>
        <w:t xml:space="preserve"> Предлог заштитени природни подрачја</w:t>
      </w:r>
    </w:p>
    <w:p w:rsidR="009F33D9" w:rsidRPr="0094028E" w:rsidRDefault="009F33D9" w:rsidP="00302F0B">
      <w:pPr>
        <w:autoSpaceDE w:val="0"/>
        <w:autoSpaceDN w:val="0"/>
        <w:adjustRightInd w:val="0"/>
        <w:spacing w:before="0"/>
        <w:jc w:val="both"/>
        <w:rPr>
          <w:rFonts w:ascii="Calibri" w:hAnsi="Calibri" w:cstheme="minorHAnsi"/>
          <w:b/>
          <w:sz w:val="22"/>
          <w:szCs w:val="22"/>
          <w:lang w:val="mk-MK"/>
        </w:rPr>
        <w:sectPr w:rsidR="009F33D9" w:rsidRPr="0094028E" w:rsidSect="009F33D9">
          <w:pgSz w:w="16838" w:h="11906" w:orient="landscape" w:code="9"/>
          <w:pgMar w:top="1418" w:right="936" w:bottom="1418" w:left="1418" w:header="709" w:footer="550" w:gutter="0"/>
          <w:cols w:space="708"/>
          <w:docGrid w:linePitch="360"/>
        </w:sectPr>
      </w:pPr>
    </w:p>
    <w:p w:rsidR="004B0A4B" w:rsidRPr="0094028E" w:rsidRDefault="004B0A4B" w:rsidP="00302F0B">
      <w:pPr>
        <w:autoSpaceDE w:val="0"/>
        <w:autoSpaceDN w:val="0"/>
        <w:adjustRightInd w:val="0"/>
        <w:jc w:val="both"/>
        <w:rPr>
          <w:rFonts w:ascii="Calibri" w:hAnsi="Calibri" w:cstheme="minorHAnsi"/>
          <w:b/>
          <w:sz w:val="22"/>
          <w:szCs w:val="22"/>
          <w:lang w:val="mk-MK"/>
        </w:rPr>
      </w:pPr>
    </w:p>
    <w:p w:rsidR="004B0A4B" w:rsidRPr="0094028E" w:rsidRDefault="0008675D" w:rsidP="0045481C">
      <w:pPr>
        <w:jc w:val="both"/>
        <w:rPr>
          <w:rFonts w:ascii="Calibri" w:hAnsi="Calibri" w:cstheme="minorHAnsi"/>
          <w:b/>
          <w:sz w:val="22"/>
          <w:szCs w:val="22"/>
          <w:u w:val="single"/>
          <w:lang w:val="mk-MK"/>
        </w:rPr>
      </w:pPr>
      <w:r w:rsidRPr="0094028E">
        <w:rPr>
          <w:rFonts w:ascii="Calibri" w:hAnsi="Calibri" w:cstheme="minorHAnsi"/>
          <w:b/>
          <w:sz w:val="22"/>
          <w:szCs w:val="22"/>
          <w:u w:val="single"/>
          <w:lang w:val="mk-MK"/>
        </w:rPr>
        <w:t>Заштитени подрачја</w:t>
      </w:r>
    </w:p>
    <w:p w:rsidR="004B0A4B" w:rsidRPr="0094028E" w:rsidRDefault="00EC2F13" w:rsidP="00EC2F13">
      <w:pPr>
        <w:jc w:val="both"/>
        <w:rPr>
          <w:rFonts w:ascii="Calibri" w:hAnsi="Calibri" w:cstheme="minorHAnsi"/>
          <w:sz w:val="22"/>
          <w:szCs w:val="22"/>
          <w:lang w:val="mk-MK"/>
        </w:rPr>
      </w:pPr>
      <w:r w:rsidRPr="0094028E">
        <w:rPr>
          <w:rFonts w:ascii="Calibri" w:hAnsi="Calibri" w:cstheme="minorHAnsi"/>
          <w:sz w:val="22"/>
          <w:szCs w:val="22"/>
          <w:lang w:val="mk-MK"/>
        </w:rPr>
        <w:t xml:space="preserve">Локацијата предложена за централната постројка за управување со отпад </w:t>
      </w:r>
      <w:r w:rsidRPr="0094028E">
        <w:rPr>
          <w:rFonts w:ascii="Calibri" w:hAnsi="Calibri" w:cstheme="minorHAnsi"/>
          <w:b/>
          <w:sz w:val="22"/>
          <w:szCs w:val="22"/>
          <w:lang w:val="mk-MK"/>
        </w:rPr>
        <w:t>не се наоѓа</w:t>
      </w:r>
      <w:r w:rsidRPr="0094028E">
        <w:rPr>
          <w:rFonts w:ascii="Calibri" w:hAnsi="Calibri" w:cstheme="minorHAnsi"/>
          <w:sz w:val="22"/>
          <w:szCs w:val="22"/>
          <w:lang w:val="mk-MK"/>
        </w:rPr>
        <w:t xml:space="preserve"> во рамките на ниту едно заштитено подрачје на природата (слика 10).</w:t>
      </w:r>
      <w:r w:rsidR="004B0A4B" w:rsidRPr="0094028E">
        <w:rPr>
          <w:rFonts w:ascii="Calibri" w:hAnsi="Calibri" w:cstheme="minorHAnsi"/>
          <w:sz w:val="22"/>
          <w:szCs w:val="22"/>
          <w:lang w:val="mk-MK"/>
        </w:rPr>
        <w:t xml:space="preserve"> </w:t>
      </w:r>
    </w:p>
    <w:p w:rsidR="004B0A4B" w:rsidRPr="0094028E" w:rsidRDefault="00EC2F13" w:rsidP="0045481C">
      <w:pPr>
        <w:jc w:val="both"/>
        <w:rPr>
          <w:rFonts w:ascii="Calibri" w:hAnsi="Calibri" w:cstheme="minorHAnsi"/>
          <w:b/>
          <w:sz w:val="22"/>
          <w:szCs w:val="22"/>
          <w:u w:val="single"/>
          <w:lang w:val="mk-MK"/>
        </w:rPr>
      </w:pPr>
      <w:r w:rsidRPr="0094028E">
        <w:rPr>
          <w:rFonts w:ascii="Calibri" w:hAnsi="Calibri" w:cstheme="minorHAnsi"/>
          <w:b/>
          <w:sz w:val="22"/>
          <w:szCs w:val="22"/>
          <w:u w:val="single"/>
          <w:lang w:val="mk-MK"/>
        </w:rPr>
        <w:t>Предлог заштитени подрачја</w:t>
      </w:r>
      <w:r w:rsidR="004B0A4B" w:rsidRPr="0094028E">
        <w:rPr>
          <w:rFonts w:ascii="Calibri" w:hAnsi="Calibri" w:cstheme="minorHAnsi"/>
          <w:b/>
          <w:sz w:val="22"/>
          <w:szCs w:val="22"/>
          <w:u w:val="single"/>
          <w:lang w:val="mk-MK"/>
        </w:rPr>
        <w:t xml:space="preserve"> </w:t>
      </w:r>
    </w:p>
    <w:p w:rsidR="004B0A4B" w:rsidRPr="0094028E" w:rsidRDefault="008B5ED1" w:rsidP="008B5ED1">
      <w:pPr>
        <w:spacing w:after="120"/>
        <w:jc w:val="both"/>
        <w:rPr>
          <w:rFonts w:ascii="Calibri" w:hAnsi="Calibri" w:cstheme="minorHAnsi"/>
          <w:sz w:val="22"/>
          <w:szCs w:val="22"/>
          <w:lang w:val="mk-MK"/>
        </w:rPr>
      </w:pPr>
      <w:r w:rsidRPr="0094028E">
        <w:rPr>
          <w:rFonts w:ascii="Calibri" w:hAnsi="Calibri" w:cstheme="minorHAnsi"/>
          <w:sz w:val="22"/>
          <w:szCs w:val="22"/>
          <w:lang w:val="mk-MK"/>
        </w:rPr>
        <w:t xml:space="preserve">Во подрачјето опфатено со проектот не постојат заштитени подрачја, но има вкупно </w:t>
      </w:r>
      <w:r w:rsidRPr="0094028E">
        <w:rPr>
          <w:rFonts w:ascii="Calibri" w:hAnsi="Calibri" w:cstheme="minorHAnsi"/>
          <w:b/>
          <w:sz w:val="22"/>
          <w:szCs w:val="22"/>
          <w:lang w:val="mk-MK"/>
        </w:rPr>
        <w:t xml:space="preserve">5 </w:t>
      </w:r>
      <w:r w:rsidRPr="0094028E">
        <w:rPr>
          <w:rFonts w:ascii="Calibri" w:hAnsi="Calibri" w:cstheme="minorHAnsi"/>
          <w:sz w:val="22"/>
          <w:szCs w:val="22"/>
          <w:lang w:val="mk-MK"/>
        </w:rPr>
        <w:t xml:space="preserve">подрачја важни за заштита на природата кои се предложени за заштита во националниот систем на заштитени подрачја (слика 11). Централната постројка за управување со отпад Мечкуевци – </w:t>
      </w:r>
      <w:r w:rsidR="00C27278">
        <w:rPr>
          <w:rFonts w:ascii="Calibri" w:hAnsi="Calibri" w:cstheme="minorHAnsi"/>
          <w:sz w:val="22"/>
          <w:szCs w:val="22"/>
          <w:lang w:val="mk-MK"/>
        </w:rPr>
        <w:t>Арбашанци</w:t>
      </w:r>
      <w:r w:rsidRPr="0094028E">
        <w:rPr>
          <w:rFonts w:ascii="Calibri" w:hAnsi="Calibri" w:cstheme="minorHAnsi"/>
          <w:sz w:val="22"/>
          <w:szCs w:val="22"/>
          <w:lang w:val="mk-MK"/>
        </w:rPr>
        <w:t xml:space="preserve"> се наоѓа на рамките на идни заштитени подрачја, и тоа:</w:t>
      </w:r>
    </w:p>
    <w:p w:rsidR="000D034B" w:rsidRPr="0094028E" w:rsidRDefault="000D034B" w:rsidP="000D034B">
      <w:pPr>
        <w:pStyle w:val="ListParagraph"/>
        <w:numPr>
          <w:ilvl w:val="0"/>
          <w:numId w:val="7"/>
        </w:numPr>
        <w:spacing w:line="360" w:lineRule="auto"/>
        <w:jc w:val="both"/>
        <w:rPr>
          <w:rFonts w:ascii="Calibri" w:hAnsi="Calibri" w:cstheme="minorHAnsi"/>
          <w:sz w:val="22"/>
          <w:szCs w:val="22"/>
          <w:lang w:val="mk-MK"/>
        </w:rPr>
      </w:pPr>
      <w:r w:rsidRPr="0094028E">
        <w:rPr>
          <w:rFonts w:ascii="Calibri" w:hAnsi="Calibri" w:cstheme="minorHAnsi"/>
          <w:sz w:val="22"/>
          <w:szCs w:val="22"/>
          <w:lang w:val="mk-MK"/>
        </w:rPr>
        <w:t xml:space="preserve">Долна Злетовска (на растојание од околу 9.55km) - </w:t>
      </w:r>
    </w:p>
    <w:p w:rsidR="000D034B" w:rsidRPr="0094028E" w:rsidRDefault="000D034B" w:rsidP="000D034B">
      <w:pPr>
        <w:pStyle w:val="ListParagraph"/>
        <w:numPr>
          <w:ilvl w:val="0"/>
          <w:numId w:val="7"/>
        </w:numPr>
        <w:spacing w:line="360" w:lineRule="auto"/>
        <w:jc w:val="both"/>
        <w:rPr>
          <w:rFonts w:ascii="Calibri" w:hAnsi="Calibri" w:cstheme="minorHAnsi"/>
          <w:sz w:val="22"/>
          <w:szCs w:val="22"/>
          <w:lang w:val="mk-MK"/>
        </w:rPr>
      </w:pPr>
      <w:r w:rsidRPr="0094028E">
        <w:rPr>
          <w:rFonts w:ascii="Calibri" w:hAnsi="Calibri" w:cstheme="minorHAnsi"/>
          <w:sz w:val="22"/>
          <w:szCs w:val="22"/>
          <w:lang w:val="mk-MK"/>
        </w:rPr>
        <w:t>Манговица (на растојание од околу 5.80 km)</w:t>
      </w:r>
    </w:p>
    <w:p w:rsidR="000D034B" w:rsidRPr="0094028E" w:rsidRDefault="000D034B" w:rsidP="000D034B">
      <w:pPr>
        <w:pStyle w:val="ListParagraph"/>
        <w:numPr>
          <w:ilvl w:val="0"/>
          <w:numId w:val="7"/>
        </w:numPr>
        <w:spacing w:line="360" w:lineRule="auto"/>
        <w:jc w:val="both"/>
        <w:rPr>
          <w:rFonts w:ascii="Calibri" w:hAnsi="Calibri" w:cstheme="minorHAnsi"/>
          <w:sz w:val="22"/>
          <w:szCs w:val="22"/>
          <w:lang w:val="mk-MK"/>
        </w:rPr>
      </w:pPr>
      <w:r w:rsidRPr="0094028E">
        <w:rPr>
          <w:rFonts w:ascii="Calibri" w:hAnsi="Calibri" w:cstheme="minorHAnsi"/>
          <w:sz w:val="22"/>
          <w:szCs w:val="22"/>
          <w:lang w:val="mk-MK"/>
        </w:rPr>
        <w:t>Овче Поле (на растојание од околу 9.70km)</w:t>
      </w:r>
    </w:p>
    <w:p w:rsidR="000D034B" w:rsidRPr="0094028E" w:rsidRDefault="000D034B" w:rsidP="000D034B">
      <w:pPr>
        <w:pStyle w:val="ListParagraph"/>
        <w:numPr>
          <w:ilvl w:val="0"/>
          <w:numId w:val="7"/>
        </w:numPr>
        <w:spacing w:line="360" w:lineRule="auto"/>
        <w:jc w:val="both"/>
        <w:rPr>
          <w:rFonts w:ascii="Calibri" w:hAnsi="Calibri" w:cstheme="minorHAnsi"/>
          <w:sz w:val="22"/>
          <w:szCs w:val="22"/>
          <w:lang w:val="mk-MK"/>
        </w:rPr>
      </w:pPr>
      <w:r w:rsidRPr="0094028E">
        <w:rPr>
          <w:rFonts w:ascii="Calibri" w:hAnsi="Calibri" w:cstheme="minorHAnsi"/>
          <w:sz w:val="22"/>
          <w:szCs w:val="22"/>
          <w:lang w:val="mk-MK"/>
        </w:rPr>
        <w:t>Немањица (на растојание од околу 4.80 km)</w:t>
      </w:r>
    </w:p>
    <w:p w:rsidR="000D034B" w:rsidRPr="0094028E" w:rsidRDefault="00C27278" w:rsidP="000D034B">
      <w:pPr>
        <w:pStyle w:val="ListParagraph"/>
        <w:numPr>
          <w:ilvl w:val="0"/>
          <w:numId w:val="7"/>
        </w:numPr>
        <w:spacing w:line="360" w:lineRule="auto"/>
        <w:jc w:val="both"/>
        <w:rPr>
          <w:rFonts w:ascii="Calibri" w:hAnsi="Calibri" w:cstheme="minorHAnsi"/>
          <w:sz w:val="22"/>
          <w:szCs w:val="22"/>
          <w:lang w:val="mk-MK"/>
        </w:rPr>
      </w:pPr>
      <w:r>
        <w:rPr>
          <w:rFonts w:ascii="Calibri" w:hAnsi="Calibri" w:cstheme="minorHAnsi"/>
          <w:sz w:val="22"/>
          <w:szCs w:val="22"/>
          <w:lang w:val="mk-MK"/>
        </w:rPr>
        <w:t>Вулкански бомби</w:t>
      </w:r>
      <w:r w:rsidR="000D034B" w:rsidRPr="0094028E">
        <w:rPr>
          <w:rFonts w:ascii="Calibri" w:hAnsi="Calibri" w:cstheme="minorHAnsi"/>
          <w:sz w:val="22"/>
          <w:szCs w:val="22"/>
          <w:lang w:val="mk-MK"/>
        </w:rPr>
        <w:t xml:space="preserve"> (на растојание од околу 9.40km)</w:t>
      </w:r>
    </w:p>
    <w:p w:rsidR="004B0A4B" w:rsidRPr="0094028E" w:rsidRDefault="000D034B" w:rsidP="00B56C0D">
      <w:pPr>
        <w:pStyle w:val="Style4"/>
        <w:spacing w:line="276" w:lineRule="auto"/>
        <w:ind w:firstLine="720"/>
        <w:jc w:val="both"/>
        <w:rPr>
          <w:rFonts w:ascii="Calibri" w:eastAsia="SimSun" w:hAnsi="Calibri"/>
          <w:sz w:val="22"/>
          <w:szCs w:val="22"/>
          <w:lang w:val="mk-MK" w:eastAsia="de-DE"/>
        </w:rPr>
      </w:pPr>
      <w:r w:rsidRPr="0094028E">
        <w:rPr>
          <w:rFonts w:ascii="Calibri" w:eastAsia="SimSun" w:hAnsi="Calibri"/>
          <w:b/>
          <w:sz w:val="22"/>
          <w:szCs w:val="22"/>
          <w:lang w:val="mk-MK" w:eastAsia="de-DE"/>
        </w:rPr>
        <w:t>Манговица</w:t>
      </w:r>
      <w:r w:rsidRPr="0094028E">
        <w:rPr>
          <w:rFonts w:ascii="Calibri" w:eastAsia="SimSun" w:hAnsi="Calibri"/>
          <w:sz w:val="22"/>
          <w:szCs w:val="22"/>
          <w:lang w:val="mk-MK" w:eastAsia="de-DE"/>
        </w:rPr>
        <w:t xml:space="preserve"> е едно од подрачјата кое се предлага да бидат заштитени како Парк на природата</w:t>
      </w:r>
      <w:r w:rsidR="004B0A4B" w:rsidRPr="0094028E">
        <w:rPr>
          <w:rFonts w:ascii="Calibri" w:eastAsia="SimSun" w:hAnsi="Calibri"/>
          <w:sz w:val="22"/>
          <w:szCs w:val="22"/>
          <w:lang w:val="mk-MK" w:eastAsia="de-DE"/>
        </w:rPr>
        <w:t xml:space="preserve">. </w:t>
      </w:r>
      <w:r w:rsidR="000523E7" w:rsidRPr="0094028E">
        <w:rPr>
          <w:rFonts w:ascii="Calibri" w:eastAsia="SimSun" w:hAnsi="Calibri"/>
          <w:sz w:val="22"/>
          <w:szCs w:val="22"/>
          <w:lang w:val="mk-MK" w:eastAsia="de-DE"/>
        </w:rPr>
        <w:t xml:space="preserve">Подрачјето Манговица се простира на западните делови од планината Манговица и зафаќа површина од </w:t>
      </w:r>
      <w:r w:rsidR="004B0A4B" w:rsidRPr="0094028E">
        <w:rPr>
          <w:rFonts w:ascii="Calibri" w:eastAsia="SimSun" w:hAnsi="Calibri"/>
          <w:sz w:val="22"/>
          <w:szCs w:val="22"/>
          <w:lang w:val="mk-MK" w:eastAsia="de-DE"/>
        </w:rPr>
        <w:t xml:space="preserve">3.271ha. </w:t>
      </w:r>
      <w:r w:rsidR="00B56C0D" w:rsidRPr="0094028E">
        <w:rPr>
          <w:rFonts w:ascii="Calibri" w:eastAsia="SimSun" w:hAnsi="Calibri"/>
          <w:sz w:val="22"/>
          <w:szCs w:val="22"/>
          <w:lang w:val="mk-MK" w:eastAsia="de-DE"/>
        </w:rPr>
        <w:t>Главна цел за заштита е орнито фауната претставена преку повеќе значајни видови птици, како што се</w:t>
      </w:r>
      <w:r w:rsidR="008A29C5" w:rsidRPr="0094028E">
        <w:rPr>
          <w:rFonts w:ascii="Calibri" w:eastAsia="SimSun" w:hAnsi="Calibri"/>
          <w:sz w:val="22"/>
          <w:szCs w:val="22"/>
          <w:lang w:val="mk-MK" w:eastAsia="de-DE"/>
        </w:rPr>
        <w:t xml:space="preserve"> златниот орел </w:t>
      </w:r>
      <w:r w:rsidR="004B0A4B" w:rsidRPr="0094028E">
        <w:rPr>
          <w:rFonts w:ascii="Calibri" w:eastAsia="SimSun" w:hAnsi="Calibri"/>
          <w:i/>
          <w:sz w:val="22"/>
          <w:szCs w:val="22"/>
          <w:lang w:val="mk-MK" w:eastAsia="de-DE"/>
        </w:rPr>
        <w:t xml:space="preserve">Aquila </w:t>
      </w:r>
      <w:r w:rsidR="00CC2621" w:rsidRPr="0094028E">
        <w:rPr>
          <w:rFonts w:ascii="Calibri" w:eastAsia="SimSun" w:hAnsi="Calibri"/>
          <w:i/>
          <w:sz w:val="22"/>
          <w:szCs w:val="22"/>
          <w:lang w:val="mk-MK" w:eastAsia="de-DE"/>
        </w:rPr>
        <w:t>chrysaetos</w:t>
      </w:r>
      <w:r w:rsidR="00CC2621" w:rsidRPr="0094028E">
        <w:rPr>
          <w:rFonts w:ascii="Calibri" w:eastAsia="SimSun" w:hAnsi="Calibri"/>
          <w:sz w:val="22"/>
          <w:szCs w:val="22"/>
          <w:lang w:val="mk-MK" w:eastAsia="de-DE"/>
        </w:rPr>
        <w:t xml:space="preserve">, </w:t>
      </w:r>
      <w:r w:rsidR="008A29C5" w:rsidRPr="0094028E">
        <w:rPr>
          <w:rFonts w:ascii="Calibri" w:eastAsia="SimSun" w:hAnsi="Calibri"/>
          <w:sz w:val="22"/>
          <w:szCs w:val="22"/>
          <w:lang w:val="mk-MK" w:eastAsia="de-DE"/>
        </w:rPr>
        <w:t>планинскиот сокол</w:t>
      </w:r>
      <w:r w:rsidR="004B0A4B" w:rsidRPr="0094028E">
        <w:rPr>
          <w:rFonts w:ascii="Calibri" w:eastAsia="SimSun" w:hAnsi="Calibri"/>
          <w:sz w:val="22"/>
          <w:szCs w:val="22"/>
          <w:lang w:val="mk-MK" w:eastAsia="de-DE"/>
        </w:rPr>
        <w:t xml:space="preserve"> </w:t>
      </w:r>
      <w:r w:rsidR="004B0A4B" w:rsidRPr="0094028E">
        <w:rPr>
          <w:rFonts w:ascii="Calibri" w:eastAsia="SimSun" w:hAnsi="Calibri"/>
          <w:i/>
          <w:sz w:val="22"/>
          <w:szCs w:val="22"/>
          <w:lang w:val="mk-MK" w:eastAsia="de-DE"/>
        </w:rPr>
        <w:t>Falco biarmicus</w:t>
      </w:r>
      <w:r w:rsidR="004B0A4B" w:rsidRPr="0094028E">
        <w:rPr>
          <w:rFonts w:ascii="Calibri" w:eastAsia="SimSun" w:hAnsi="Calibri"/>
          <w:sz w:val="22"/>
          <w:szCs w:val="22"/>
          <w:lang w:val="mk-MK" w:eastAsia="de-DE"/>
        </w:rPr>
        <w:t xml:space="preserve">, </w:t>
      </w:r>
      <w:r w:rsidR="008A29C5" w:rsidRPr="0094028E">
        <w:rPr>
          <w:rFonts w:ascii="Calibri" w:eastAsia="SimSun" w:hAnsi="Calibri"/>
          <w:sz w:val="22"/>
          <w:szCs w:val="22"/>
          <w:lang w:val="mk-MK" w:eastAsia="de-DE"/>
        </w:rPr>
        <w:t xml:space="preserve">царскиот орел </w:t>
      </w:r>
      <w:r w:rsidR="004B0A4B" w:rsidRPr="0094028E">
        <w:rPr>
          <w:rFonts w:ascii="Calibri" w:eastAsia="SimSun" w:hAnsi="Calibri"/>
          <w:i/>
          <w:sz w:val="22"/>
          <w:szCs w:val="22"/>
          <w:lang w:val="mk-MK" w:eastAsia="de-DE"/>
        </w:rPr>
        <w:t>Aquila heliaca</w:t>
      </w:r>
      <w:r w:rsidR="004B0A4B" w:rsidRPr="0094028E">
        <w:rPr>
          <w:rFonts w:ascii="Calibri" w:eastAsia="SimSun" w:hAnsi="Calibri"/>
          <w:sz w:val="22"/>
          <w:szCs w:val="22"/>
          <w:lang w:val="mk-MK" w:eastAsia="de-DE"/>
        </w:rPr>
        <w:t xml:space="preserve">, </w:t>
      </w:r>
      <w:r w:rsidR="008A29C5" w:rsidRPr="0094028E">
        <w:rPr>
          <w:rFonts w:ascii="Calibri" w:eastAsia="SimSun" w:hAnsi="Calibri"/>
          <w:sz w:val="22"/>
          <w:szCs w:val="22"/>
          <w:lang w:val="mk-MK" w:eastAsia="de-DE"/>
        </w:rPr>
        <w:t>глувчарот</w:t>
      </w:r>
      <w:r w:rsidR="004B0A4B" w:rsidRPr="0094028E">
        <w:rPr>
          <w:rFonts w:ascii="Calibri" w:eastAsia="SimSun" w:hAnsi="Calibri"/>
          <w:sz w:val="22"/>
          <w:szCs w:val="22"/>
          <w:lang w:val="mk-MK" w:eastAsia="de-DE"/>
        </w:rPr>
        <w:t xml:space="preserve"> </w:t>
      </w:r>
      <w:r w:rsidR="004B0A4B" w:rsidRPr="0094028E">
        <w:rPr>
          <w:rFonts w:ascii="Calibri" w:eastAsia="SimSun" w:hAnsi="Calibri"/>
          <w:i/>
          <w:sz w:val="22"/>
          <w:szCs w:val="22"/>
          <w:lang w:val="mk-MK" w:eastAsia="de-DE"/>
        </w:rPr>
        <w:t>Buteo rufinis</w:t>
      </w:r>
      <w:r w:rsidR="008A29C5" w:rsidRPr="0094028E">
        <w:rPr>
          <w:rFonts w:ascii="Calibri" w:eastAsia="SimSun" w:hAnsi="Calibri"/>
          <w:sz w:val="22"/>
          <w:szCs w:val="22"/>
          <w:lang w:val="mk-MK" w:eastAsia="de-DE"/>
        </w:rPr>
        <w:t xml:space="preserve">, а постои присуство и на црниот штрк </w:t>
      </w:r>
      <w:r w:rsidR="004B0A4B" w:rsidRPr="0094028E">
        <w:rPr>
          <w:rFonts w:ascii="Calibri" w:eastAsia="SimSun" w:hAnsi="Calibri"/>
          <w:i/>
          <w:sz w:val="22"/>
          <w:szCs w:val="22"/>
          <w:lang w:val="mk-MK" w:eastAsia="de-DE"/>
        </w:rPr>
        <w:t>Ciconia nigra</w:t>
      </w:r>
      <w:r w:rsidR="004B0A4B" w:rsidRPr="0094028E">
        <w:rPr>
          <w:rFonts w:ascii="Calibri" w:eastAsia="SimSun" w:hAnsi="Calibri"/>
          <w:sz w:val="22"/>
          <w:szCs w:val="22"/>
          <w:lang w:val="mk-MK" w:eastAsia="de-DE"/>
        </w:rPr>
        <w:t xml:space="preserve">. </w:t>
      </w:r>
      <w:r w:rsidR="0001784E" w:rsidRPr="0094028E">
        <w:rPr>
          <w:rFonts w:ascii="Calibri" w:eastAsia="SimSun" w:hAnsi="Calibri"/>
          <w:sz w:val="22"/>
          <w:szCs w:val="22"/>
          <w:lang w:val="mk-MK" w:eastAsia="de-DE"/>
        </w:rPr>
        <w:t xml:space="preserve">На ова подрачје се забележува и поголемо присуство на видови од херпетофауната, како што е змијата ждрепка </w:t>
      </w:r>
      <w:r w:rsidR="004B0A4B" w:rsidRPr="0094028E">
        <w:rPr>
          <w:rFonts w:ascii="Calibri" w:eastAsia="SimSun" w:hAnsi="Calibri"/>
          <w:i/>
          <w:sz w:val="22"/>
          <w:szCs w:val="22"/>
          <w:lang w:val="mk-MK" w:eastAsia="de-DE"/>
        </w:rPr>
        <w:t>Elaphe quatuorlineata.</w:t>
      </w:r>
      <w:r w:rsidR="004B0A4B" w:rsidRPr="0094028E">
        <w:rPr>
          <w:rFonts w:ascii="Calibri" w:eastAsia="SimSun" w:hAnsi="Calibri"/>
          <w:sz w:val="22"/>
          <w:szCs w:val="22"/>
          <w:lang w:val="mk-MK" w:eastAsia="de-DE"/>
        </w:rPr>
        <w:t xml:space="preserve">  </w:t>
      </w:r>
    </w:p>
    <w:p w:rsidR="00224BBC" w:rsidRPr="0094028E" w:rsidRDefault="0001784E" w:rsidP="00CF0988">
      <w:pPr>
        <w:pStyle w:val="Style4"/>
        <w:spacing w:line="276" w:lineRule="auto"/>
        <w:ind w:firstLine="720"/>
        <w:jc w:val="both"/>
        <w:rPr>
          <w:rFonts w:ascii="Calibri" w:eastAsia="SimSun" w:hAnsi="Calibri"/>
          <w:sz w:val="22"/>
          <w:szCs w:val="22"/>
          <w:lang w:val="mk-MK" w:eastAsia="de-DE"/>
        </w:rPr>
      </w:pPr>
      <w:r w:rsidRPr="0094028E">
        <w:rPr>
          <w:rFonts w:ascii="Calibri" w:eastAsia="SimSun" w:hAnsi="Calibri"/>
          <w:b/>
          <w:sz w:val="22"/>
          <w:szCs w:val="22"/>
          <w:lang w:val="mk-MK" w:eastAsia="de-DE"/>
        </w:rPr>
        <w:t xml:space="preserve">Немањица </w:t>
      </w:r>
      <w:r w:rsidRPr="0094028E">
        <w:rPr>
          <w:rFonts w:ascii="Calibri" w:eastAsia="SimSun" w:hAnsi="Calibri"/>
          <w:sz w:val="22"/>
          <w:szCs w:val="22"/>
          <w:lang w:val="mk-MK" w:eastAsia="de-DE"/>
        </w:rPr>
        <w:t>се наоѓа во источниот дел од Овчеполската котлина, североисточно од Свети Николе, во близина на селото Немањица. Ова подрачја е дел од источната вардарска зона во насока на Злетово, на вулканските формации во Крато</w:t>
      </w:r>
      <w:r w:rsidR="00FD420D">
        <w:rPr>
          <w:rFonts w:ascii="Calibri" w:eastAsia="SimSun" w:hAnsi="Calibri"/>
          <w:sz w:val="22"/>
          <w:szCs w:val="22"/>
          <w:lang w:val="mk-MK" w:eastAsia="de-DE"/>
        </w:rPr>
        <w:t>в</w:t>
      </w:r>
      <w:r w:rsidRPr="0094028E">
        <w:rPr>
          <w:rFonts w:ascii="Calibri" w:eastAsia="SimSun" w:hAnsi="Calibri"/>
          <w:sz w:val="22"/>
          <w:szCs w:val="22"/>
          <w:lang w:val="mk-MK" w:eastAsia="de-DE"/>
        </w:rPr>
        <w:t xml:space="preserve">о, и во потесна смисла тоа е дел од горниот еоценски флишен комплекс. </w:t>
      </w:r>
      <w:r w:rsidR="0041007E" w:rsidRPr="0094028E">
        <w:rPr>
          <w:rFonts w:ascii="Calibri" w:eastAsia="SimSun" w:hAnsi="Calibri"/>
          <w:sz w:val="22"/>
          <w:szCs w:val="22"/>
          <w:lang w:val="mk-MK" w:eastAsia="de-DE"/>
        </w:rPr>
        <w:t xml:space="preserve">На оваа локација е откриен геолошки профил на палеогени флишни серии каде </w:t>
      </w:r>
      <w:r w:rsidR="003D4263" w:rsidRPr="0094028E">
        <w:rPr>
          <w:rFonts w:ascii="Calibri" w:eastAsia="SimSun" w:hAnsi="Calibri"/>
          <w:sz w:val="22"/>
          <w:szCs w:val="22"/>
          <w:lang w:val="mk-MK" w:eastAsia="de-DE"/>
        </w:rPr>
        <w:t>песочниот камен е богат со фосили од флора и фауна. Станува збор за морска фауна која е типична за Горниот Еоцен, додека флората упатува на постоење на тропски климатски услови.</w:t>
      </w:r>
      <w:r w:rsidR="008E4266" w:rsidRPr="0094028E">
        <w:rPr>
          <w:rFonts w:ascii="Calibri" w:eastAsia="SimSun" w:hAnsi="Calibri"/>
          <w:sz w:val="22"/>
          <w:szCs w:val="22"/>
          <w:lang w:val="mk-MK" w:eastAsia="de-DE"/>
        </w:rPr>
        <w:t xml:space="preserve"> Фосилната фауна која е пронајдена е типична за развојот во овој геолошки период и се состои од истите видови утврдени на други локалитети во рамките на флишните формации, </w:t>
      </w:r>
      <w:r w:rsidR="001E3DBF" w:rsidRPr="0094028E">
        <w:rPr>
          <w:rFonts w:ascii="Calibri" w:eastAsia="SimSun" w:hAnsi="Calibri"/>
          <w:sz w:val="22"/>
          <w:szCs w:val="22"/>
          <w:lang w:val="mk-MK" w:eastAsia="de-DE"/>
        </w:rPr>
        <w:t xml:space="preserve">кај кои се забележува доминација на акватични </w:t>
      </w:r>
      <w:r w:rsidR="00511EBD" w:rsidRPr="0094028E">
        <w:rPr>
          <w:rFonts w:ascii="Calibri" w:eastAsia="SimSun" w:hAnsi="Calibri"/>
          <w:sz w:val="22"/>
          <w:szCs w:val="22"/>
          <w:lang w:val="mk-MK" w:eastAsia="de-DE"/>
        </w:rPr>
        <w:t>и песочни организми</w:t>
      </w:r>
      <w:r w:rsidR="004B0A4B" w:rsidRPr="0094028E">
        <w:rPr>
          <w:rFonts w:ascii="Calibri" w:eastAsia="SimSun" w:hAnsi="Calibri"/>
          <w:sz w:val="22"/>
          <w:szCs w:val="22"/>
          <w:lang w:val="mk-MK" w:eastAsia="de-DE"/>
        </w:rPr>
        <w:t xml:space="preserve">: </w:t>
      </w:r>
      <w:r w:rsidR="004B0A4B" w:rsidRPr="0094028E">
        <w:rPr>
          <w:rFonts w:ascii="Calibri" w:eastAsia="SimSun" w:hAnsi="Calibri"/>
          <w:i/>
          <w:sz w:val="22"/>
          <w:szCs w:val="22"/>
          <w:lang w:val="mk-MK" w:eastAsia="de-DE"/>
        </w:rPr>
        <w:t>Cardium, Spondylus, Meretrix, Ostrea, Ceritium, Natica, Conus,</w:t>
      </w:r>
      <w:r w:rsidR="00511EBD" w:rsidRPr="0094028E">
        <w:rPr>
          <w:rFonts w:ascii="Calibri" w:eastAsia="SimSun" w:hAnsi="Calibri"/>
          <w:sz w:val="22"/>
          <w:szCs w:val="22"/>
          <w:lang w:val="mk-MK" w:eastAsia="de-DE"/>
        </w:rPr>
        <w:t xml:space="preserve"> разни корали и сл. Локалитетот има палеонтолошко значење и исто така има и голема научна, истражувачка и едукативна важност, особено поради фактот дека е споредлив со други наоѓалишт</w:t>
      </w:r>
      <w:r w:rsidR="00CF0988" w:rsidRPr="0094028E">
        <w:rPr>
          <w:rFonts w:ascii="Calibri" w:eastAsia="SimSun" w:hAnsi="Calibri"/>
          <w:sz w:val="22"/>
          <w:szCs w:val="22"/>
          <w:lang w:val="mk-MK" w:eastAsia="de-DE"/>
        </w:rPr>
        <w:t>а во Централна Европа и Динаридите. Присуството на морска фауна од периодот на доцниот Еоцен исто така има национална важност</w:t>
      </w:r>
      <w:r w:rsidR="00224BBC" w:rsidRPr="0094028E">
        <w:rPr>
          <w:rFonts w:ascii="Calibri" w:eastAsia="SimSun" w:hAnsi="Calibri"/>
          <w:sz w:val="22"/>
          <w:szCs w:val="22"/>
          <w:lang w:val="mk-MK" w:eastAsia="de-DE"/>
        </w:rPr>
        <w:t>.</w:t>
      </w:r>
    </w:p>
    <w:p w:rsidR="00224BBC" w:rsidRPr="0094028E" w:rsidRDefault="00224BBC" w:rsidP="00302F0B">
      <w:pPr>
        <w:jc w:val="both"/>
        <w:rPr>
          <w:rFonts w:ascii="Calibri" w:hAnsi="Calibri"/>
          <w:b/>
          <w:sz w:val="22"/>
          <w:szCs w:val="22"/>
          <w:u w:val="single"/>
          <w:lang w:val="mk-MK"/>
        </w:rPr>
      </w:pPr>
    </w:p>
    <w:p w:rsidR="00224BBC" w:rsidRPr="0094028E" w:rsidRDefault="006479B8" w:rsidP="00302F0B">
      <w:pPr>
        <w:jc w:val="both"/>
        <w:rPr>
          <w:rFonts w:ascii="Calibri" w:hAnsi="Calibri"/>
          <w:b/>
          <w:sz w:val="22"/>
          <w:szCs w:val="22"/>
          <w:u w:val="single"/>
          <w:lang w:val="mk-MK"/>
        </w:rPr>
      </w:pPr>
      <w:r w:rsidRPr="0094028E">
        <w:rPr>
          <w:rFonts w:ascii="Calibri" w:hAnsi="Calibri"/>
          <w:b/>
          <w:sz w:val="22"/>
          <w:szCs w:val="22"/>
          <w:u w:val="single"/>
          <w:lang w:val="mk-MK"/>
        </w:rPr>
        <w:lastRenderedPageBreak/>
        <w:t>Еколошки коридори</w:t>
      </w:r>
    </w:p>
    <w:p w:rsidR="003D6546" w:rsidRPr="0094028E" w:rsidRDefault="00C50076" w:rsidP="00CF3188">
      <w:pPr>
        <w:jc w:val="both"/>
        <w:rPr>
          <w:rFonts w:ascii="Calibri" w:hAnsi="Calibri"/>
          <w:b/>
          <w:sz w:val="22"/>
          <w:szCs w:val="22"/>
          <w:u w:val="single"/>
          <w:lang w:val="mk-MK"/>
        </w:rPr>
      </w:pPr>
      <w:r w:rsidRPr="0094028E">
        <w:rPr>
          <w:rFonts w:ascii="Calibri" w:hAnsi="Calibri"/>
          <w:noProof/>
          <w:sz w:val="22"/>
          <w:szCs w:val="22"/>
        </w:rPr>
        <w:drawing>
          <wp:anchor distT="0" distB="0" distL="114300" distR="114300" simplePos="0" relativeHeight="251660288" behindDoc="1" locked="0" layoutInCell="1" allowOverlap="1" wp14:anchorId="4E7D899C" wp14:editId="41150189">
            <wp:simplePos x="0" y="0"/>
            <wp:positionH relativeFrom="column">
              <wp:posOffset>-8255</wp:posOffset>
            </wp:positionH>
            <wp:positionV relativeFrom="paragraph">
              <wp:posOffset>1536700</wp:posOffset>
            </wp:positionV>
            <wp:extent cx="5829935" cy="2917825"/>
            <wp:effectExtent l="0" t="0" r="0" b="0"/>
            <wp:wrapTopAndBottom/>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extLst>
                        <a:ext uri="{28A0092B-C50C-407E-A947-70E740481C1C}">
                          <a14:useLocalDpi xmlns:a14="http://schemas.microsoft.com/office/drawing/2010/main" val="0"/>
                        </a:ext>
                      </a:extLst>
                    </a:blip>
                    <a:stretch>
                      <a:fillRect/>
                    </a:stretch>
                  </pic:blipFill>
                  <pic:spPr>
                    <a:xfrm>
                      <a:off x="0" y="0"/>
                      <a:ext cx="5829935" cy="2917825"/>
                    </a:xfrm>
                    <a:prstGeom prst="rect">
                      <a:avLst/>
                    </a:prstGeom>
                  </pic:spPr>
                </pic:pic>
              </a:graphicData>
            </a:graphic>
            <wp14:sizeRelH relativeFrom="page">
              <wp14:pctWidth>0</wp14:pctWidth>
            </wp14:sizeRelH>
            <wp14:sizeRelV relativeFrom="page">
              <wp14:pctHeight>0</wp14:pctHeight>
            </wp14:sizeRelV>
          </wp:anchor>
        </w:drawing>
      </w:r>
      <w:r w:rsidR="00EC78F2" w:rsidRPr="0094028E">
        <w:rPr>
          <w:rFonts w:ascii="Calibri" w:hAnsi="Calibri"/>
          <w:sz w:val="22"/>
          <w:szCs w:val="22"/>
          <w:lang w:val="mk-MK"/>
        </w:rPr>
        <w:t>Проектот за развој на национална еколошка мрежа во Република Македонија (познат како</w:t>
      </w:r>
      <w:r w:rsidR="00E85D1A" w:rsidRPr="0094028E">
        <w:rPr>
          <w:rFonts w:ascii="Calibri" w:hAnsi="Calibri"/>
          <w:sz w:val="22"/>
          <w:szCs w:val="22"/>
          <w:lang w:val="mk-MK"/>
        </w:rPr>
        <w:t xml:space="preserve"> </w:t>
      </w:r>
      <w:r w:rsidR="00763F51" w:rsidRPr="0094028E">
        <w:rPr>
          <w:rFonts w:ascii="Calibri" w:hAnsi="Calibri"/>
          <w:sz w:val="22"/>
          <w:szCs w:val="22"/>
          <w:lang w:val="mk-MK"/>
        </w:rPr>
        <w:t>МАК-НЕН</w:t>
      </w:r>
      <w:r w:rsidR="00E85D1A" w:rsidRPr="0094028E">
        <w:rPr>
          <w:rFonts w:ascii="Calibri" w:hAnsi="Calibri"/>
          <w:sz w:val="22"/>
          <w:szCs w:val="22"/>
          <w:lang w:val="mk-MK"/>
        </w:rPr>
        <w:t xml:space="preserve">), </w:t>
      </w:r>
      <w:r w:rsidR="00CD249D" w:rsidRPr="0094028E">
        <w:rPr>
          <w:rFonts w:ascii="Calibri" w:hAnsi="Calibri"/>
          <w:sz w:val="22"/>
          <w:szCs w:val="22"/>
          <w:lang w:val="mk-MK"/>
        </w:rPr>
        <w:t xml:space="preserve">кој го спроведуваат Македонското Еколошко Друштво (МЕД) и Европскиот центар за зачувување на природата </w:t>
      </w:r>
      <w:r w:rsidR="009A7A5F" w:rsidRPr="0094028E">
        <w:rPr>
          <w:rFonts w:ascii="Calibri" w:hAnsi="Calibri"/>
          <w:sz w:val="22"/>
          <w:szCs w:val="22"/>
          <w:lang w:val="mk-MK"/>
        </w:rPr>
        <w:t xml:space="preserve">(ECNC) </w:t>
      </w:r>
      <w:r w:rsidR="008F1934" w:rsidRPr="0094028E">
        <w:rPr>
          <w:rFonts w:ascii="Calibri" w:hAnsi="Calibri"/>
          <w:sz w:val="22"/>
          <w:szCs w:val="22"/>
          <w:lang w:val="mk-MK"/>
        </w:rPr>
        <w:t>во соработка со Министерството за животна средина и просторно планирање на Република Македонија опфаќа еден биолошки коридор кој се наоѓа во подрачјето опфатено со проектот –</w:t>
      </w:r>
      <w:r w:rsidR="00E85D1A" w:rsidRPr="0094028E">
        <w:rPr>
          <w:rFonts w:ascii="Calibri" w:hAnsi="Calibri"/>
          <w:sz w:val="22"/>
          <w:szCs w:val="22"/>
          <w:lang w:val="mk-MK"/>
        </w:rPr>
        <w:t xml:space="preserve"> </w:t>
      </w:r>
      <w:r w:rsidR="008F1934" w:rsidRPr="0094028E">
        <w:rPr>
          <w:rFonts w:ascii="Calibri" w:hAnsi="Calibri"/>
          <w:sz w:val="22"/>
          <w:szCs w:val="22"/>
          <w:lang w:val="mk-MK"/>
        </w:rPr>
        <w:t xml:space="preserve">Манговица </w:t>
      </w:r>
      <w:r w:rsidR="00E85D1A" w:rsidRPr="0094028E">
        <w:rPr>
          <w:rFonts w:ascii="Calibri" w:hAnsi="Calibri"/>
          <w:sz w:val="22"/>
          <w:szCs w:val="22"/>
          <w:lang w:val="mk-MK"/>
        </w:rPr>
        <w:t>(</w:t>
      </w:r>
      <w:r w:rsidR="008F1934" w:rsidRPr="0094028E">
        <w:rPr>
          <w:rFonts w:ascii="Calibri" w:hAnsi="Calibri"/>
          <w:sz w:val="22"/>
          <w:szCs w:val="22"/>
          <w:lang w:val="mk-MK"/>
        </w:rPr>
        <w:t xml:space="preserve">слика </w:t>
      </w:r>
      <w:r w:rsidR="00E85D1A" w:rsidRPr="0094028E">
        <w:rPr>
          <w:rFonts w:ascii="Calibri" w:hAnsi="Calibri"/>
          <w:sz w:val="22"/>
          <w:szCs w:val="22"/>
          <w:lang w:val="mk-MK"/>
        </w:rPr>
        <w:t>12</w:t>
      </w:r>
      <w:r w:rsidR="009A7A5F" w:rsidRPr="0094028E">
        <w:rPr>
          <w:rFonts w:ascii="Calibri" w:hAnsi="Calibri"/>
          <w:sz w:val="22"/>
          <w:szCs w:val="22"/>
          <w:lang w:val="mk-MK"/>
        </w:rPr>
        <w:t xml:space="preserve">) </w:t>
      </w:r>
      <w:r w:rsidR="007A69A6" w:rsidRPr="0094028E">
        <w:rPr>
          <w:rFonts w:ascii="Calibri" w:hAnsi="Calibri"/>
          <w:sz w:val="22"/>
          <w:szCs w:val="22"/>
          <w:lang w:val="mk-MK"/>
        </w:rPr>
        <w:t>кој е препознаен како клучно степско подрачје</w:t>
      </w:r>
      <w:r w:rsidR="009A7A5F" w:rsidRPr="0094028E">
        <w:rPr>
          <w:rFonts w:ascii="Calibri" w:hAnsi="Calibri"/>
          <w:sz w:val="22"/>
          <w:szCs w:val="22"/>
          <w:lang w:val="mk-MK"/>
        </w:rPr>
        <w:t xml:space="preserve">. </w:t>
      </w:r>
      <w:r w:rsidR="00CF3188" w:rsidRPr="0094028E">
        <w:rPr>
          <w:rFonts w:ascii="Calibri" w:hAnsi="Calibri"/>
          <w:sz w:val="22"/>
          <w:szCs w:val="22"/>
          <w:lang w:val="mk-MK"/>
        </w:rPr>
        <w:t xml:space="preserve">Овој коридор опфаќа подрачја кои треба да бидат опфатени во </w:t>
      </w:r>
      <w:r w:rsidR="00763F51" w:rsidRPr="0094028E">
        <w:rPr>
          <w:rFonts w:ascii="Calibri" w:hAnsi="Calibri"/>
          <w:sz w:val="22"/>
          <w:szCs w:val="22"/>
          <w:lang w:val="mk-MK"/>
        </w:rPr>
        <w:t>МАК-НЕН</w:t>
      </w:r>
      <w:r w:rsidR="00CF3188" w:rsidRPr="0094028E">
        <w:rPr>
          <w:rFonts w:ascii="Calibri" w:hAnsi="Calibri"/>
          <w:sz w:val="22"/>
          <w:szCs w:val="22"/>
          <w:lang w:val="mk-MK"/>
        </w:rPr>
        <w:t xml:space="preserve"> и истиот треба допрва да биде одобрен од Министерството за животна средина и просторно планирање</w:t>
      </w:r>
      <w:r w:rsidR="003D6546" w:rsidRPr="0094028E">
        <w:rPr>
          <w:rFonts w:ascii="Calibri" w:hAnsi="Calibri"/>
          <w:sz w:val="22"/>
          <w:szCs w:val="22"/>
          <w:lang w:val="mk-MK"/>
        </w:rPr>
        <w:t>.</w:t>
      </w:r>
    </w:p>
    <w:p w:rsidR="009A7A5F" w:rsidRPr="0094028E" w:rsidRDefault="009A7A5F" w:rsidP="0045481C">
      <w:pPr>
        <w:ind w:firstLine="720"/>
        <w:jc w:val="both"/>
        <w:rPr>
          <w:rFonts w:ascii="Calibri" w:hAnsi="Calibri"/>
          <w:sz w:val="22"/>
          <w:szCs w:val="22"/>
          <w:lang w:val="mk-MK"/>
        </w:rPr>
      </w:pPr>
      <w:r w:rsidRPr="0094028E">
        <w:rPr>
          <w:rFonts w:ascii="Calibri" w:hAnsi="Calibri"/>
          <w:sz w:val="22"/>
          <w:szCs w:val="22"/>
          <w:lang w:val="mk-MK"/>
        </w:rPr>
        <w:t>and Physical Planning.</w:t>
      </w:r>
    </w:p>
    <w:p w:rsidR="009A7A5F" w:rsidRPr="0094028E" w:rsidRDefault="009A7A5F" w:rsidP="000707E2">
      <w:pPr>
        <w:jc w:val="both"/>
        <w:rPr>
          <w:rFonts w:ascii="Calibri" w:hAnsi="Calibri"/>
          <w:sz w:val="22"/>
          <w:szCs w:val="22"/>
          <w:lang w:val="mk-MK"/>
        </w:rPr>
      </w:pPr>
      <w:r w:rsidRPr="0094028E">
        <w:rPr>
          <w:rFonts w:ascii="Calibri" w:hAnsi="Calibri"/>
          <w:noProof/>
          <w:sz w:val="22"/>
          <w:szCs w:val="22"/>
        </w:rPr>
        <mc:AlternateContent>
          <mc:Choice Requires="wps">
            <w:drawing>
              <wp:anchor distT="0" distB="0" distL="114300" distR="114300" simplePos="0" relativeHeight="251661312" behindDoc="0" locked="0" layoutInCell="1" allowOverlap="1" wp14:anchorId="5DE8B2C5" wp14:editId="431F0CC7">
                <wp:simplePos x="0" y="0"/>
                <wp:positionH relativeFrom="column">
                  <wp:posOffset>-14605</wp:posOffset>
                </wp:positionH>
                <wp:positionV relativeFrom="paragraph">
                  <wp:posOffset>-316865</wp:posOffset>
                </wp:positionV>
                <wp:extent cx="5829935" cy="635"/>
                <wp:effectExtent l="0" t="0" r="0" b="0"/>
                <wp:wrapNone/>
                <wp:docPr id="34" name="Text Box 34"/>
                <wp:cNvGraphicFramePr/>
                <a:graphic xmlns:a="http://schemas.openxmlformats.org/drawingml/2006/main">
                  <a:graphicData uri="http://schemas.microsoft.com/office/word/2010/wordprocessingShape">
                    <wps:wsp>
                      <wps:cNvSpPr txBox="1"/>
                      <wps:spPr>
                        <a:xfrm>
                          <a:off x="0" y="0"/>
                          <a:ext cx="5829935" cy="635"/>
                        </a:xfrm>
                        <a:prstGeom prst="rect">
                          <a:avLst/>
                        </a:prstGeom>
                        <a:solidFill>
                          <a:prstClr val="white"/>
                        </a:solidFill>
                        <a:ln>
                          <a:noFill/>
                        </a:ln>
                        <a:effectLst/>
                      </wps:spPr>
                      <wps:txbx>
                        <w:txbxContent>
                          <w:p w:rsidR="00513372" w:rsidRPr="00224BBC" w:rsidRDefault="00513372" w:rsidP="009A7A5F">
                            <w:pPr>
                              <w:pStyle w:val="Caption"/>
                              <w:jc w:val="center"/>
                              <w:rPr>
                                <w:noProof/>
                                <w:color w:val="auto"/>
                              </w:rPr>
                            </w:pPr>
                            <w:r>
                              <w:rPr>
                                <w:color w:val="auto"/>
                              </w:rPr>
                              <w:t>Слика</w:t>
                            </w:r>
                            <w:r w:rsidRPr="00224BBC">
                              <w:rPr>
                                <w:color w:val="auto"/>
                              </w:rPr>
                              <w:t xml:space="preserve"> 12. MAK‐NEN </w:t>
                            </w:r>
                            <w:r>
                              <w:rPr>
                                <w:color w:val="auto"/>
                                <w:lang w:val="mk-MK"/>
                              </w:rPr>
                              <w:t>биокоридор Манговица</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DE8B2C5" id="Text Box 34" o:spid="_x0000_s1032" type="#_x0000_t202" style="position:absolute;left:0;text-align:left;margin-left:-1.15pt;margin-top:-24.95pt;width:459.05pt;height:.0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" stroked="f">
                <v:textbox style="mso-fit-shape-to-text:t" inset="0,0,0,0">
                  <w:txbxContent>
                    <w:p w:rsidR="00513372" w:rsidRPr="00224BBC" w:rsidRDefault="00513372" w:rsidP="009A7A5F">
                      <w:pPr>
                        <w:pStyle w:val="Caption"/>
                        <w:jc w:val="center"/>
                        <w:rPr>
                          <w:noProof/>
                          <w:color w:val="auto"/>
                        </w:rPr>
                      </w:pPr>
                      <w:r>
                        <w:rPr>
                          <w:color w:val="auto"/>
                        </w:rPr>
                        <w:t>Слика</w:t>
                      </w:r>
                      <w:r w:rsidRPr="00224BBC">
                        <w:rPr>
                          <w:color w:val="auto"/>
                        </w:rPr>
                        <w:t xml:space="preserve"> 12. MAK‐NEN </w:t>
                      </w:r>
                      <w:r>
                        <w:rPr>
                          <w:color w:val="auto"/>
                          <w:lang w:val="mk-MK"/>
                        </w:rPr>
                        <w:t>биокоридор Манговица</w:t>
                      </w:r>
                    </w:p>
                  </w:txbxContent>
                </v:textbox>
              </v:shape>
            </w:pict>
          </mc:Fallback>
        </mc:AlternateContent>
      </w:r>
      <w:r w:rsidR="00761767" w:rsidRPr="0094028E">
        <w:rPr>
          <w:rFonts w:ascii="Calibri" w:hAnsi="Calibri"/>
          <w:b/>
          <w:sz w:val="22"/>
          <w:szCs w:val="22"/>
          <w:lang w:val="mk-MK"/>
        </w:rPr>
        <w:t xml:space="preserve">Планината </w:t>
      </w:r>
      <w:r w:rsidR="000707E2" w:rsidRPr="0094028E">
        <w:rPr>
          <w:rFonts w:ascii="Calibri" w:hAnsi="Calibri"/>
          <w:b/>
          <w:sz w:val="22"/>
          <w:szCs w:val="22"/>
          <w:lang w:val="mk-MK"/>
        </w:rPr>
        <w:t>М</w:t>
      </w:r>
      <w:r w:rsidR="00761767" w:rsidRPr="0094028E">
        <w:rPr>
          <w:rFonts w:ascii="Calibri" w:hAnsi="Calibri"/>
          <w:b/>
          <w:sz w:val="22"/>
          <w:szCs w:val="22"/>
          <w:lang w:val="mk-MK"/>
        </w:rPr>
        <w:t xml:space="preserve">анговица </w:t>
      </w:r>
      <w:r w:rsidR="00761767" w:rsidRPr="0094028E">
        <w:rPr>
          <w:rFonts w:ascii="Calibri" w:hAnsi="Calibri"/>
          <w:sz w:val="22"/>
          <w:szCs w:val="22"/>
          <w:lang w:val="mk-MK"/>
        </w:rPr>
        <w:t>(источно од Свети Николе, сè до Осоговските Планини на исток, Средорек на север и Овче Поле на југ) (слика 12). Се карактеризира со</w:t>
      </w:r>
      <w:r w:rsidR="000707E2" w:rsidRPr="0094028E">
        <w:rPr>
          <w:rFonts w:ascii="Calibri" w:hAnsi="Calibri"/>
          <w:sz w:val="22"/>
          <w:szCs w:val="22"/>
          <w:lang w:val="mk-MK"/>
        </w:rPr>
        <w:t xml:space="preserve"> умерени ридови со висорамнини, планински врвови и континуирани подрачја под пасишта. Целта е да се обезбеди виталност на популациите на организми кои зависат од тревните живеалишта. Големината на главното подрачје е </w:t>
      </w:r>
      <w:r w:rsidR="00302F0B" w:rsidRPr="0094028E">
        <w:rPr>
          <w:rFonts w:ascii="Calibri" w:hAnsi="Calibri"/>
          <w:sz w:val="22"/>
          <w:szCs w:val="22"/>
          <w:lang w:val="mk-MK"/>
        </w:rPr>
        <w:t>40.494 ha.</w:t>
      </w:r>
    </w:p>
    <w:p w:rsidR="001C4776" w:rsidRPr="0094028E" w:rsidRDefault="00B5210F" w:rsidP="0045481C">
      <w:pPr>
        <w:pStyle w:val="Heading3"/>
        <w:jc w:val="both"/>
        <w:rPr>
          <w:rFonts w:ascii="Calibri" w:hAnsi="Calibri"/>
          <w:sz w:val="22"/>
          <w:szCs w:val="22"/>
          <w:lang w:val="mk-MK"/>
        </w:rPr>
      </w:pPr>
      <w:bookmarkStart w:id="22" w:name="_Toc478908416"/>
      <w:r w:rsidRPr="0094028E">
        <w:rPr>
          <w:rFonts w:ascii="Calibri" w:hAnsi="Calibri"/>
          <w:sz w:val="22"/>
          <w:szCs w:val="22"/>
          <w:lang w:val="mk-MK"/>
        </w:rPr>
        <w:t xml:space="preserve">4.1.2 </w:t>
      </w:r>
      <w:r w:rsidR="000707E2" w:rsidRPr="0094028E">
        <w:rPr>
          <w:rFonts w:ascii="Calibri" w:hAnsi="Calibri"/>
          <w:sz w:val="22"/>
          <w:szCs w:val="22"/>
          <w:lang w:val="mk-MK"/>
        </w:rPr>
        <w:t>ПОДРАЧЈА ЗАШТИТЕНИ СОГЛАСНО МЕЃУНАРОДНАТА ПРАВНА РАМКА</w:t>
      </w:r>
      <w:bookmarkEnd w:id="22"/>
      <w:r w:rsidR="007B5D4A" w:rsidRPr="0094028E">
        <w:rPr>
          <w:rFonts w:ascii="Calibri" w:hAnsi="Calibri"/>
          <w:sz w:val="22"/>
          <w:szCs w:val="22"/>
          <w:lang w:val="mk-MK"/>
        </w:rPr>
        <w:t xml:space="preserve"> </w:t>
      </w:r>
    </w:p>
    <w:p w:rsidR="001C4776" w:rsidRPr="0094028E" w:rsidRDefault="005250A9" w:rsidP="0045481C">
      <w:pPr>
        <w:tabs>
          <w:tab w:val="left" w:pos="6090"/>
        </w:tabs>
        <w:jc w:val="both"/>
        <w:rPr>
          <w:rFonts w:ascii="Calibri" w:hAnsi="Calibri"/>
          <w:b/>
          <w:sz w:val="22"/>
          <w:szCs w:val="22"/>
          <w:lang w:val="mk-MK"/>
        </w:rPr>
      </w:pPr>
      <w:r w:rsidRPr="0094028E">
        <w:rPr>
          <w:rFonts w:ascii="Calibri" w:hAnsi="Calibri"/>
          <w:b/>
          <w:sz w:val="22"/>
          <w:szCs w:val="22"/>
          <w:lang w:val="mk-MK"/>
        </w:rPr>
        <w:t xml:space="preserve">Значајни подрачја за птици и </w:t>
      </w:r>
      <w:r w:rsidR="001C4776" w:rsidRPr="0094028E">
        <w:rPr>
          <w:rFonts w:ascii="Calibri" w:hAnsi="Calibri"/>
          <w:b/>
          <w:sz w:val="22"/>
          <w:szCs w:val="22"/>
          <w:lang w:val="mk-MK"/>
        </w:rPr>
        <w:t>Natura 2000</w:t>
      </w:r>
    </w:p>
    <w:p w:rsidR="001646E0" w:rsidRPr="0094028E" w:rsidRDefault="00391F94" w:rsidP="00106EA6">
      <w:pPr>
        <w:tabs>
          <w:tab w:val="left" w:pos="6090"/>
        </w:tabs>
        <w:jc w:val="both"/>
        <w:rPr>
          <w:rFonts w:ascii="Calibri" w:hAnsi="Calibri"/>
          <w:sz w:val="22"/>
          <w:szCs w:val="22"/>
          <w:lang w:val="mk-MK"/>
        </w:rPr>
      </w:pPr>
      <w:r w:rsidRPr="0094028E">
        <w:rPr>
          <w:rStyle w:val="FootnoteReference"/>
          <w:rFonts w:ascii="Calibri" w:eastAsiaTheme="majorEastAsia" w:hAnsi="Calibri" w:cstheme="minorHAnsi"/>
          <w:sz w:val="22"/>
          <w:szCs w:val="22"/>
          <w:lang w:val="mk-MK"/>
        </w:rPr>
        <w:footnoteReference w:id="1"/>
      </w:r>
      <w:r w:rsidR="00A52F32" w:rsidRPr="0094028E">
        <w:rPr>
          <w:rFonts w:ascii="Calibri" w:hAnsi="Calibri" w:cstheme="minorHAnsi"/>
          <w:sz w:val="22"/>
          <w:szCs w:val="22"/>
          <w:lang w:val="mk-MK"/>
        </w:rPr>
        <w:t xml:space="preserve">Земјите членки на Европската унија вршат заштита на птиците врз основа на </w:t>
      </w:r>
      <w:r w:rsidR="006B1D48" w:rsidRPr="0094028E">
        <w:rPr>
          <w:rFonts w:ascii="Calibri" w:hAnsi="Calibri" w:cstheme="minorHAnsi"/>
          <w:sz w:val="22"/>
          <w:szCs w:val="22"/>
          <w:lang w:val="mk-MK"/>
        </w:rPr>
        <w:t xml:space="preserve">Директивата за заштита на дивите птици </w:t>
      </w:r>
      <w:r w:rsidR="0037750B" w:rsidRPr="0094028E">
        <w:rPr>
          <w:rFonts w:ascii="Calibri" w:hAnsi="Calibri" w:cstheme="minorHAnsi"/>
          <w:sz w:val="22"/>
          <w:szCs w:val="22"/>
          <w:lang w:val="mk-MK"/>
        </w:rPr>
        <w:t>(2009/147</w:t>
      </w:r>
      <w:r w:rsidRPr="0094028E">
        <w:rPr>
          <w:rFonts w:ascii="Calibri" w:hAnsi="Calibri" w:cstheme="minorHAnsi"/>
          <w:sz w:val="22"/>
          <w:szCs w:val="22"/>
          <w:lang w:val="mk-MK"/>
        </w:rPr>
        <w:t>/ EC).</w:t>
      </w:r>
      <w:r w:rsidR="006B1D48" w:rsidRPr="0094028E">
        <w:rPr>
          <w:rFonts w:ascii="Calibri" w:hAnsi="Calibri" w:cstheme="minorHAnsi"/>
          <w:sz w:val="22"/>
          <w:szCs w:val="22"/>
          <w:lang w:val="mk-MK"/>
        </w:rPr>
        <w:t xml:space="preserve"> Оваа Директива, инаку во својата оригинална форма од </w:t>
      </w:r>
      <w:r w:rsidR="006B1D48" w:rsidRPr="0094028E">
        <w:rPr>
          <w:rFonts w:ascii="Calibri" w:hAnsi="Calibri" w:cstheme="minorHAnsi"/>
          <w:sz w:val="22"/>
          <w:szCs w:val="22"/>
          <w:lang w:val="mk-MK"/>
        </w:rPr>
        <w:lastRenderedPageBreak/>
        <w:t xml:space="preserve">1979 година, е прв документ донесен од Европската комисија чија цел е зачувување на природата. Меѓу другото, Директивата ги потенцира живеалиштата и видовите на дива флора и фауна </w:t>
      </w:r>
      <w:r w:rsidRPr="0094028E">
        <w:rPr>
          <w:rFonts w:ascii="Calibri" w:hAnsi="Calibri" w:cstheme="minorHAnsi"/>
          <w:sz w:val="22"/>
          <w:szCs w:val="22"/>
          <w:lang w:val="mk-MK"/>
        </w:rPr>
        <w:t>(92/43 EEC)</w:t>
      </w:r>
      <w:r w:rsidR="006B1D48" w:rsidRPr="0094028E">
        <w:rPr>
          <w:rFonts w:ascii="Calibri" w:hAnsi="Calibri" w:cstheme="minorHAnsi"/>
          <w:sz w:val="22"/>
          <w:szCs w:val="22"/>
          <w:lang w:val="mk-MK"/>
        </w:rPr>
        <w:t xml:space="preserve">, </w:t>
      </w:r>
      <w:r w:rsidR="00EA08D8" w:rsidRPr="0094028E">
        <w:rPr>
          <w:rFonts w:ascii="Calibri" w:hAnsi="Calibri" w:cstheme="minorHAnsi"/>
          <w:sz w:val="22"/>
          <w:szCs w:val="22"/>
          <w:lang w:val="mk-MK"/>
        </w:rPr>
        <w:t xml:space="preserve">прогласува посебни подрачја </w:t>
      </w:r>
      <w:r w:rsidRPr="0094028E">
        <w:rPr>
          <w:rFonts w:ascii="Calibri" w:hAnsi="Calibri" w:cstheme="minorHAnsi"/>
          <w:sz w:val="22"/>
          <w:szCs w:val="22"/>
          <w:lang w:val="mk-MK"/>
        </w:rPr>
        <w:t xml:space="preserve">(SPA </w:t>
      </w:r>
      <w:r w:rsidR="00EA08D8" w:rsidRPr="0094028E">
        <w:rPr>
          <w:rFonts w:ascii="Calibri" w:hAnsi="Calibri" w:cstheme="minorHAnsi"/>
          <w:sz w:val="22"/>
          <w:szCs w:val="22"/>
          <w:lang w:val="mk-MK"/>
        </w:rPr>
        <w:t>–</w:t>
      </w:r>
      <w:r w:rsidRPr="0094028E">
        <w:rPr>
          <w:rFonts w:ascii="Calibri" w:hAnsi="Calibri" w:cstheme="minorHAnsi"/>
          <w:sz w:val="22"/>
          <w:szCs w:val="22"/>
          <w:lang w:val="mk-MK"/>
        </w:rPr>
        <w:t xml:space="preserve"> </w:t>
      </w:r>
      <w:r w:rsidR="00EA08D8" w:rsidRPr="0094028E">
        <w:rPr>
          <w:rFonts w:ascii="Calibri" w:hAnsi="Calibri" w:cstheme="minorHAnsi"/>
          <w:sz w:val="22"/>
          <w:szCs w:val="22"/>
          <w:lang w:val="mk-MK"/>
        </w:rPr>
        <w:t xml:space="preserve">посебни заштитени подрачја) за заштита на одредени видови птици. Друг документи на Европската унија е Директивата за заштита на живеалиштата и видовите на дива флора и фауна </w:t>
      </w:r>
      <w:r w:rsidRPr="0094028E">
        <w:rPr>
          <w:rFonts w:ascii="Calibri" w:hAnsi="Calibri" w:cstheme="minorHAnsi"/>
          <w:sz w:val="22"/>
          <w:szCs w:val="22"/>
          <w:lang w:val="mk-MK"/>
        </w:rPr>
        <w:t xml:space="preserve">(92/43 EEC) </w:t>
      </w:r>
      <w:r w:rsidR="00106EA6" w:rsidRPr="0094028E">
        <w:rPr>
          <w:rFonts w:ascii="Calibri" w:hAnsi="Calibri" w:cstheme="minorHAnsi"/>
          <w:sz w:val="22"/>
          <w:szCs w:val="22"/>
          <w:lang w:val="mk-MK"/>
        </w:rPr>
        <w:t xml:space="preserve">со кој се прогласуваат посебните подрачја за зачувување </w:t>
      </w:r>
      <w:r w:rsidRPr="0094028E">
        <w:rPr>
          <w:rFonts w:ascii="Calibri" w:hAnsi="Calibri" w:cstheme="minorHAnsi"/>
          <w:sz w:val="22"/>
          <w:szCs w:val="22"/>
          <w:lang w:val="mk-MK"/>
        </w:rPr>
        <w:t xml:space="preserve">(SAC </w:t>
      </w:r>
      <w:r w:rsidR="00106EA6" w:rsidRPr="0094028E">
        <w:rPr>
          <w:rFonts w:ascii="Calibri" w:hAnsi="Calibri" w:cstheme="minorHAnsi"/>
          <w:sz w:val="22"/>
          <w:szCs w:val="22"/>
          <w:lang w:val="mk-MK"/>
        </w:rPr>
        <w:t>–</w:t>
      </w:r>
      <w:r w:rsidRPr="0094028E">
        <w:rPr>
          <w:rFonts w:ascii="Calibri" w:hAnsi="Calibri" w:cstheme="minorHAnsi"/>
          <w:sz w:val="22"/>
          <w:szCs w:val="22"/>
          <w:lang w:val="mk-MK"/>
        </w:rPr>
        <w:t xml:space="preserve"> </w:t>
      </w:r>
      <w:r w:rsidR="00106EA6" w:rsidRPr="0094028E">
        <w:rPr>
          <w:rFonts w:ascii="Calibri" w:hAnsi="Calibri" w:cstheme="minorHAnsi"/>
          <w:sz w:val="22"/>
          <w:szCs w:val="22"/>
          <w:lang w:val="mk-MK"/>
        </w:rPr>
        <w:t>посебни подрачја за зачувување</w:t>
      </w:r>
      <w:r w:rsidRPr="0094028E">
        <w:rPr>
          <w:rFonts w:ascii="Calibri" w:hAnsi="Calibri" w:cstheme="minorHAnsi"/>
          <w:sz w:val="22"/>
          <w:szCs w:val="22"/>
          <w:lang w:val="mk-MK"/>
        </w:rPr>
        <w:t xml:space="preserve">). </w:t>
      </w:r>
      <w:r w:rsidR="0050181A" w:rsidRPr="0094028E">
        <w:rPr>
          <w:rFonts w:ascii="Calibri" w:hAnsi="Calibri" w:cstheme="minorHAnsi"/>
          <w:sz w:val="22"/>
          <w:szCs w:val="22"/>
          <w:lang w:val="mk-MK"/>
        </w:rPr>
        <w:t xml:space="preserve">Земени заедно, овие два видови на определени подрачја </w:t>
      </w:r>
      <w:r w:rsidR="002342F4" w:rsidRPr="0094028E">
        <w:rPr>
          <w:rFonts w:ascii="Calibri" w:hAnsi="Calibri" w:cstheme="minorHAnsi"/>
          <w:sz w:val="22"/>
          <w:szCs w:val="22"/>
          <w:lang w:val="mk-MK"/>
        </w:rPr>
        <w:t xml:space="preserve">ја сочинуваат европската еколошка мрежа </w:t>
      </w:r>
      <w:r w:rsidRPr="0094028E">
        <w:rPr>
          <w:rFonts w:ascii="Calibri" w:hAnsi="Calibri" w:cstheme="minorHAnsi"/>
          <w:sz w:val="22"/>
          <w:szCs w:val="22"/>
          <w:lang w:val="mk-MK"/>
        </w:rPr>
        <w:t>Natura 2000.</w:t>
      </w:r>
      <w:r w:rsidR="001646E0" w:rsidRPr="0094028E">
        <w:rPr>
          <w:rFonts w:ascii="Calibri" w:hAnsi="Calibri"/>
          <w:sz w:val="22"/>
          <w:szCs w:val="22"/>
          <w:lang w:val="mk-MK"/>
        </w:rPr>
        <w:t xml:space="preserve">  </w:t>
      </w:r>
    </w:p>
    <w:p w:rsidR="001646E0" w:rsidRPr="0094028E" w:rsidRDefault="005B2881" w:rsidP="00BA37D2">
      <w:pPr>
        <w:tabs>
          <w:tab w:val="left" w:pos="6090"/>
        </w:tabs>
        <w:jc w:val="both"/>
        <w:rPr>
          <w:rFonts w:ascii="Calibri" w:hAnsi="Calibri"/>
          <w:sz w:val="22"/>
          <w:szCs w:val="22"/>
          <w:lang w:val="mk-MK"/>
        </w:rPr>
      </w:pPr>
      <w:r w:rsidRPr="0094028E">
        <w:rPr>
          <w:rFonts w:ascii="Calibri" w:hAnsi="Calibri"/>
          <w:sz w:val="22"/>
          <w:szCs w:val="22"/>
          <w:lang w:val="mk-MK"/>
        </w:rPr>
        <w:t xml:space="preserve">Врз основа на меѓународно утврдени критериуми, меѓународната организација </w:t>
      </w:r>
      <w:r w:rsidR="001646E0" w:rsidRPr="0094028E">
        <w:rPr>
          <w:rFonts w:ascii="Calibri" w:hAnsi="Calibri"/>
          <w:sz w:val="22"/>
          <w:szCs w:val="22"/>
          <w:lang w:val="mk-MK"/>
        </w:rPr>
        <w:t>BirdLife International (</w:t>
      </w:r>
      <w:hyperlink r:id="rId33" w:history="1">
        <w:r w:rsidR="001646E0" w:rsidRPr="0094028E">
          <w:rPr>
            <w:rStyle w:val="Hyperlink"/>
            <w:rFonts w:ascii="Calibri" w:hAnsi="Calibri"/>
            <w:sz w:val="22"/>
            <w:szCs w:val="22"/>
            <w:lang w:val="mk-MK"/>
          </w:rPr>
          <w:t>http://www.birdlife.org/</w:t>
        </w:r>
      </w:hyperlink>
      <w:r w:rsidR="00C938E0" w:rsidRPr="0094028E">
        <w:rPr>
          <w:rFonts w:ascii="Calibri" w:hAnsi="Calibri"/>
          <w:sz w:val="22"/>
          <w:szCs w:val="22"/>
          <w:lang w:val="mk-MK"/>
        </w:rPr>
        <w:t xml:space="preserve">) ги идентификува значајните подрачја за птици </w:t>
      </w:r>
      <w:r w:rsidR="001646E0" w:rsidRPr="0094028E">
        <w:rPr>
          <w:rFonts w:ascii="Calibri" w:hAnsi="Calibri"/>
          <w:sz w:val="22"/>
          <w:szCs w:val="22"/>
          <w:lang w:val="mk-MK"/>
        </w:rPr>
        <w:t xml:space="preserve">(IBA) </w:t>
      </w:r>
      <w:r w:rsidR="00C938E0" w:rsidRPr="0094028E">
        <w:rPr>
          <w:rFonts w:ascii="Calibri" w:hAnsi="Calibri"/>
          <w:sz w:val="22"/>
          <w:szCs w:val="22"/>
          <w:lang w:val="mk-MK"/>
        </w:rPr>
        <w:t xml:space="preserve">на светско, европско и регионално ниво. Многу често во Европската унија, значајните подрачја за птици се директно вклучени во </w:t>
      </w:r>
      <w:r w:rsidR="001646E0" w:rsidRPr="0094028E">
        <w:rPr>
          <w:rFonts w:ascii="Calibri" w:hAnsi="Calibri"/>
          <w:sz w:val="22"/>
          <w:szCs w:val="22"/>
          <w:lang w:val="mk-MK"/>
        </w:rPr>
        <w:t xml:space="preserve">Natura 2000 </w:t>
      </w:r>
      <w:r w:rsidR="00C938E0" w:rsidRPr="0094028E">
        <w:rPr>
          <w:rFonts w:ascii="Calibri" w:hAnsi="Calibri"/>
          <w:sz w:val="22"/>
          <w:szCs w:val="22"/>
          <w:lang w:val="mk-MK"/>
        </w:rPr>
        <w:t xml:space="preserve">мрежата како </w:t>
      </w:r>
      <w:r w:rsidR="009764AB" w:rsidRPr="0094028E">
        <w:rPr>
          <w:rFonts w:ascii="Calibri" w:hAnsi="Calibri"/>
          <w:sz w:val="22"/>
          <w:szCs w:val="22"/>
          <w:lang w:val="mk-MK"/>
        </w:rPr>
        <w:t>посебно заштитени подрачја</w:t>
      </w:r>
      <w:r w:rsidR="00BA37D2" w:rsidRPr="0094028E">
        <w:rPr>
          <w:rFonts w:ascii="Calibri" w:hAnsi="Calibri"/>
          <w:sz w:val="22"/>
          <w:szCs w:val="22"/>
          <w:lang w:val="mk-MK"/>
        </w:rPr>
        <w:t xml:space="preserve">. Вклучувањето на значајните подрачја за птици во </w:t>
      </w:r>
      <w:r w:rsidR="001646E0" w:rsidRPr="0094028E">
        <w:rPr>
          <w:rFonts w:ascii="Calibri" w:hAnsi="Calibri"/>
          <w:sz w:val="22"/>
          <w:szCs w:val="22"/>
          <w:lang w:val="mk-MK"/>
        </w:rPr>
        <w:t xml:space="preserve">Natura 2000 </w:t>
      </w:r>
      <w:r w:rsidR="00BA37D2" w:rsidRPr="0094028E">
        <w:rPr>
          <w:rFonts w:ascii="Calibri" w:hAnsi="Calibri"/>
          <w:sz w:val="22"/>
          <w:szCs w:val="22"/>
          <w:lang w:val="mk-MK"/>
        </w:rPr>
        <w:t>мрежата претставува обврска која Македонија мора да ја исполни во насока на пристапување кон Европската унија</w:t>
      </w:r>
      <w:r w:rsidR="008B2623" w:rsidRPr="0094028E">
        <w:rPr>
          <w:rFonts w:ascii="Calibri" w:hAnsi="Calibri"/>
          <w:sz w:val="22"/>
          <w:szCs w:val="22"/>
          <w:lang w:val="mk-MK"/>
        </w:rPr>
        <w:t xml:space="preserve"> </w:t>
      </w:r>
      <w:r w:rsidR="00B22537" w:rsidRPr="0094028E">
        <w:rPr>
          <w:rFonts w:ascii="Calibri" w:hAnsi="Calibri"/>
          <w:sz w:val="22"/>
          <w:szCs w:val="22"/>
          <w:lang w:val="mk-MK"/>
        </w:rPr>
        <w:t>(</w:t>
      </w:r>
      <w:r w:rsidR="00BA37D2" w:rsidRPr="0094028E">
        <w:rPr>
          <w:rFonts w:ascii="Calibri" w:hAnsi="Calibri"/>
          <w:sz w:val="22"/>
          <w:szCs w:val="22"/>
          <w:lang w:val="mk-MK"/>
        </w:rPr>
        <w:t xml:space="preserve">слика </w:t>
      </w:r>
      <w:r w:rsidR="00B22537" w:rsidRPr="0094028E">
        <w:rPr>
          <w:rFonts w:ascii="Calibri" w:hAnsi="Calibri"/>
          <w:sz w:val="22"/>
          <w:szCs w:val="22"/>
          <w:lang w:val="mk-MK"/>
        </w:rPr>
        <w:t>13)</w:t>
      </w:r>
      <w:r w:rsidR="001646E0" w:rsidRPr="0094028E">
        <w:rPr>
          <w:rFonts w:ascii="Calibri" w:hAnsi="Calibri"/>
          <w:sz w:val="22"/>
          <w:szCs w:val="22"/>
          <w:lang w:val="mk-MK"/>
        </w:rPr>
        <w:t>.</w:t>
      </w:r>
    </w:p>
    <w:p w:rsidR="00391F94" w:rsidRPr="0094028E" w:rsidRDefault="00391F94" w:rsidP="0045481C">
      <w:pPr>
        <w:jc w:val="both"/>
        <w:rPr>
          <w:rFonts w:ascii="Calibri" w:hAnsi="Calibri"/>
          <w:b/>
          <w:sz w:val="22"/>
          <w:szCs w:val="22"/>
          <w:u w:val="single"/>
          <w:lang w:val="mk-MK"/>
        </w:rPr>
      </w:pPr>
    </w:p>
    <w:p w:rsidR="00391F94" w:rsidRPr="0094028E" w:rsidRDefault="00B57C66" w:rsidP="0045481C">
      <w:pPr>
        <w:jc w:val="both"/>
        <w:rPr>
          <w:rFonts w:ascii="Calibri" w:hAnsi="Calibri"/>
          <w:b/>
          <w:sz w:val="22"/>
          <w:szCs w:val="22"/>
          <w:u w:val="single"/>
          <w:lang w:val="mk-MK"/>
        </w:rPr>
      </w:pPr>
      <w:r w:rsidRPr="0094028E">
        <w:rPr>
          <w:rFonts w:ascii="Calibri" w:hAnsi="Calibri"/>
          <w:noProof/>
          <w:sz w:val="22"/>
          <w:szCs w:val="22"/>
        </w:rPr>
        <w:drawing>
          <wp:inline distT="0" distB="0" distL="0" distR="0" wp14:anchorId="193A06A3" wp14:editId="621D549C">
            <wp:extent cx="5648325" cy="2838450"/>
            <wp:effectExtent l="0" t="0" r="952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648325" cy="2838450"/>
                    </a:xfrm>
                    <a:prstGeom prst="rect">
                      <a:avLst/>
                    </a:prstGeom>
                  </pic:spPr>
                </pic:pic>
              </a:graphicData>
            </a:graphic>
          </wp:inline>
        </w:drawing>
      </w:r>
    </w:p>
    <w:p w:rsidR="00391F94" w:rsidRPr="0094028E" w:rsidRDefault="006A0CD0" w:rsidP="00B57C66">
      <w:pPr>
        <w:pStyle w:val="Caption"/>
        <w:rPr>
          <w:color w:val="auto"/>
          <w:lang w:val="mk-MK"/>
        </w:rPr>
      </w:pPr>
      <w:r w:rsidRPr="0094028E">
        <w:rPr>
          <w:color w:val="auto"/>
          <w:lang w:val="mk-MK"/>
        </w:rPr>
        <w:t>Слика</w:t>
      </w:r>
      <w:r w:rsidR="003D6546" w:rsidRPr="0094028E">
        <w:rPr>
          <w:color w:val="auto"/>
          <w:lang w:val="mk-MK"/>
        </w:rPr>
        <w:t xml:space="preserve"> </w:t>
      </w:r>
      <w:r w:rsidR="00B22537" w:rsidRPr="0094028E">
        <w:rPr>
          <w:color w:val="auto"/>
          <w:lang w:val="mk-MK"/>
        </w:rPr>
        <w:t>13</w:t>
      </w:r>
      <w:r w:rsidR="00B57C66" w:rsidRPr="0094028E">
        <w:rPr>
          <w:color w:val="auto"/>
          <w:lang w:val="mk-MK"/>
        </w:rPr>
        <w:t xml:space="preserve">. Односи помеѓу националната мрежа на заштитени подрачја, значајните подрачја за птици и </w:t>
      </w:r>
      <w:r w:rsidR="00224BBC" w:rsidRPr="0094028E">
        <w:rPr>
          <w:color w:val="auto"/>
          <w:lang w:val="mk-MK"/>
        </w:rPr>
        <w:t>Natura 2000</w:t>
      </w:r>
    </w:p>
    <w:p w:rsidR="00391F94" w:rsidRPr="0094028E" w:rsidRDefault="001646E0" w:rsidP="00FA1388">
      <w:pPr>
        <w:jc w:val="both"/>
        <w:rPr>
          <w:rFonts w:ascii="Calibri" w:hAnsi="Calibri" w:cstheme="minorHAnsi"/>
          <w:sz w:val="22"/>
          <w:szCs w:val="22"/>
          <w:lang w:val="mk-MK"/>
        </w:rPr>
      </w:pPr>
      <w:r w:rsidRPr="0094028E">
        <w:rPr>
          <w:rFonts w:ascii="Calibri" w:hAnsi="Calibri" w:cstheme="minorHAnsi"/>
          <w:sz w:val="22"/>
          <w:szCs w:val="22"/>
          <w:lang w:val="mk-MK"/>
        </w:rPr>
        <w:t>*</w:t>
      </w:r>
      <w:r w:rsidR="00391F94" w:rsidRPr="0094028E">
        <w:rPr>
          <w:rFonts w:ascii="Calibri" w:hAnsi="Calibri" w:cstheme="minorHAnsi"/>
          <w:sz w:val="22"/>
          <w:szCs w:val="22"/>
          <w:lang w:val="mk-MK"/>
        </w:rPr>
        <w:t xml:space="preserve">(1) </w:t>
      </w:r>
      <w:r w:rsidR="00FA1388" w:rsidRPr="0094028E">
        <w:rPr>
          <w:rFonts w:ascii="Calibri" w:hAnsi="Calibri" w:cstheme="minorHAnsi"/>
          <w:sz w:val="22"/>
          <w:szCs w:val="22"/>
          <w:lang w:val="mk-MK"/>
        </w:rPr>
        <w:t>Понекогаш само најважните делови од значајните подрачја за птици се прогласуваат за национално заштитени подрачја или за посебни подрачја за заштита</w:t>
      </w:r>
      <w:r w:rsidR="00391F94" w:rsidRPr="0094028E">
        <w:rPr>
          <w:rFonts w:ascii="Calibri" w:hAnsi="Calibri" w:cstheme="minorHAnsi"/>
          <w:sz w:val="22"/>
          <w:szCs w:val="22"/>
          <w:lang w:val="mk-MK"/>
        </w:rPr>
        <w:t>.</w:t>
      </w:r>
    </w:p>
    <w:p w:rsidR="001C4776" w:rsidRPr="0094028E" w:rsidRDefault="001646E0" w:rsidP="00B73D57">
      <w:pPr>
        <w:jc w:val="both"/>
        <w:rPr>
          <w:rFonts w:ascii="Calibri" w:hAnsi="Calibri" w:cstheme="minorHAnsi"/>
          <w:sz w:val="22"/>
          <w:szCs w:val="22"/>
          <w:lang w:val="mk-MK"/>
        </w:rPr>
      </w:pPr>
      <w:r w:rsidRPr="0094028E">
        <w:rPr>
          <w:rFonts w:ascii="Calibri" w:hAnsi="Calibri" w:cstheme="minorHAnsi"/>
          <w:sz w:val="22"/>
          <w:szCs w:val="22"/>
          <w:lang w:val="mk-MK"/>
        </w:rPr>
        <w:t>*</w:t>
      </w:r>
      <w:r w:rsidR="00B73D57" w:rsidRPr="0094028E">
        <w:rPr>
          <w:rFonts w:ascii="Calibri" w:hAnsi="Calibri" w:cstheme="minorHAnsi"/>
          <w:sz w:val="22"/>
          <w:szCs w:val="22"/>
          <w:lang w:val="mk-MK"/>
        </w:rPr>
        <w:t xml:space="preserve">(2) Националните заштитени подрачја во голем дел се преклопуваат со </w:t>
      </w:r>
      <w:r w:rsidRPr="0094028E">
        <w:rPr>
          <w:rFonts w:ascii="Calibri" w:hAnsi="Calibri" w:cstheme="minorHAnsi"/>
          <w:sz w:val="22"/>
          <w:szCs w:val="22"/>
          <w:lang w:val="mk-MK"/>
        </w:rPr>
        <w:t xml:space="preserve">Natura 2000, </w:t>
      </w:r>
      <w:r w:rsidR="00B73D57" w:rsidRPr="0094028E">
        <w:rPr>
          <w:rFonts w:ascii="Calibri" w:hAnsi="Calibri" w:cstheme="minorHAnsi"/>
          <w:sz w:val="22"/>
          <w:szCs w:val="22"/>
          <w:lang w:val="mk-MK"/>
        </w:rPr>
        <w:t>но во некои држави подрачјата кои се прогласени за Natura  2000 подоцна се прогласени за национални заштитени подрачја, соодветно на националната категоризација</w:t>
      </w:r>
      <w:r w:rsidR="00391F94" w:rsidRPr="0094028E">
        <w:rPr>
          <w:rFonts w:ascii="Calibri" w:hAnsi="Calibri" w:cstheme="minorHAnsi"/>
          <w:sz w:val="22"/>
          <w:szCs w:val="22"/>
          <w:lang w:val="mk-MK"/>
        </w:rPr>
        <w:t>.</w:t>
      </w:r>
    </w:p>
    <w:p w:rsidR="001646E0" w:rsidRPr="0094028E" w:rsidRDefault="001646E0" w:rsidP="0045481C">
      <w:pPr>
        <w:ind w:left="567"/>
        <w:jc w:val="both"/>
        <w:rPr>
          <w:rFonts w:ascii="Calibri" w:hAnsi="Calibri" w:cstheme="minorHAnsi"/>
          <w:sz w:val="22"/>
          <w:szCs w:val="22"/>
          <w:lang w:val="mk-MK"/>
        </w:rPr>
      </w:pPr>
    </w:p>
    <w:p w:rsidR="006C3BA7" w:rsidRPr="0094028E" w:rsidRDefault="00391F94" w:rsidP="0045481C">
      <w:pPr>
        <w:pStyle w:val="Style4"/>
        <w:spacing w:line="276" w:lineRule="auto"/>
        <w:jc w:val="both"/>
        <w:rPr>
          <w:rFonts w:ascii="Calibri" w:hAnsi="Calibri" w:cstheme="minorHAnsi"/>
          <w:sz w:val="22"/>
          <w:szCs w:val="22"/>
          <w:lang w:val="mk-MK"/>
        </w:rPr>
      </w:pPr>
      <w:r w:rsidRPr="0094028E">
        <w:rPr>
          <w:rFonts w:ascii="Calibri" w:hAnsi="Calibri"/>
          <w:noProof/>
          <w:sz w:val="22"/>
          <w:szCs w:val="22"/>
        </w:rPr>
        <w:lastRenderedPageBreak/>
        <w:drawing>
          <wp:anchor distT="0" distB="0" distL="114300" distR="114300" simplePos="0" relativeHeight="251656192" behindDoc="1" locked="0" layoutInCell="1" allowOverlap="1" wp14:anchorId="1A43C3C2" wp14:editId="34B9B036">
            <wp:simplePos x="0" y="0"/>
            <wp:positionH relativeFrom="column">
              <wp:posOffset>-1905</wp:posOffset>
            </wp:positionH>
            <wp:positionV relativeFrom="paragraph">
              <wp:posOffset>944880</wp:posOffset>
            </wp:positionV>
            <wp:extent cx="5826125" cy="6886575"/>
            <wp:effectExtent l="0" t="0" r="3175" b="9525"/>
            <wp:wrapTopAndBottom/>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extLst>
                        <a:ext uri="{BEBA8EAE-BF5A-486C-A8C5-ECC9F3942E4B}">
                          <a14:imgProps xmlns:a14="http://schemas.microsoft.com/office/drawing/2010/main">
                            <a14:imgLayer r:embed="rId36">
                              <a14:imgEffect>
                                <a14:sharpenSoften amount="25000"/>
                              </a14:imgEffect>
                              <a14:imgEffect>
                                <a14:brightnessContrast bright="-9000"/>
                              </a14:imgEffect>
                            </a14:imgLayer>
                          </a14:imgProps>
                        </a:ext>
                        <a:ext uri="{28A0092B-C50C-407E-A947-70E740481C1C}">
                          <a14:useLocalDpi xmlns:a14="http://schemas.microsoft.com/office/drawing/2010/main" val="0"/>
                        </a:ext>
                      </a:extLst>
                    </a:blip>
                    <a:stretch>
                      <a:fillRect/>
                    </a:stretch>
                  </pic:blipFill>
                  <pic:spPr>
                    <a:xfrm>
                      <a:off x="0" y="0"/>
                      <a:ext cx="5826125" cy="6886575"/>
                    </a:xfrm>
                    <a:prstGeom prst="rect">
                      <a:avLst/>
                    </a:prstGeom>
                  </pic:spPr>
                </pic:pic>
              </a:graphicData>
            </a:graphic>
            <wp14:sizeRelH relativeFrom="page">
              <wp14:pctWidth>0</wp14:pctWidth>
            </wp14:sizeRelH>
            <wp14:sizeRelV relativeFrom="page">
              <wp14:pctHeight>0</wp14:pctHeight>
            </wp14:sizeRelV>
          </wp:anchor>
        </w:drawing>
      </w:r>
      <w:r w:rsidR="00E42023" w:rsidRPr="0094028E">
        <w:rPr>
          <w:rFonts w:ascii="Calibri" w:hAnsi="Calibri" w:cstheme="minorHAnsi"/>
          <w:sz w:val="22"/>
          <w:szCs w:val="22"/>
          <w:lang w:val="mk-MK"/>
        </w:rPr>
        <w:t xml:space="preserve">Централната постројка за управување со отпадот Мечкуевци -  </w:t>
      </w:r>
      <w:r w:rsidR="00C27278">
        <w:rPr>
          <w:rFonts w:ascii="Calibri" w:hAnsi="Calibri" w:cstheme="minorHAnsi"/>
          <w:sz w:val="22"/>
          <w:szCs w:val="22"/>
          <w:lang w:val="mk-MK"/>
        </w:rPr>
        <w:t>Арбашанци</w:t>
      </w:r>
      <w:r w:rsidR="006C3BA7" w:rsidRPr="0094028E">
        <w:rPr>
          <w:rFonts w:ascii="Calibri" w:hAnsi="Calibri" w:cstheme="minorHAnsi"/>
          <w:sz w:val="22"/>
          <w:szCs w:val="22"/>
          <w:lang w:val="mk-MK"/>
        </w:rPr>
        <w:t xml:space="preserve"> </w:t>
      </w:r>
      <w:r w:rsidR="0005394C" w:rsidRPr="0094028E">
        <w:rPr>
          <w:rFonts w:ascii="Calibri" w:hAnsi="Calibri" w:cstheme="minorHAnsi"/>
          <w:sz w:val="22"/>
          <w:szCs w:val="22"/>
          <w:lang w:val="mk-MK"/>
        </w:rPr>
        <w:t>се наоѓа во рамките на меѓународно определеното значајно подрачје за птици</w:t>
      </w:r>
      <w:r w:rsidR="009A7A5F" w:rsidRPr="0094028E">
        <w:rPr>
          <w:rFonts w:ascii="Calibri" w:hAnsi="Calibri" w:cstheme="minorHAnsi"/>
          <w:sz w:val="22"/>
          <w:szCs w:val="22"/>
          <w:lang w:val="mk-MK"/>
        </w:rPr>
        <w:t>–</w:t>
      </w:r>
      <w:r w:rsidR="006C3BA7" w:rsidRPr="0094028E">
        <w:rPr>
          <w:rFonts w:ascii="Calibri" w:hAnsi="Calibri" w:cstheme="minorHAnsi"/>
          <w:sz w:val="22"/>
          <w:szCs w:val="22"/>
          <w:lang w:val="mk-MK"/>
        </w:rPr>
        <w:t xml:space="preserve"> </w:t>
      </w:r>
      <w:r w:rsidR="009A7A5F" w:rsidRPr="0094028E">
        <w:rPr>
          <w:rFonts w:ascii="Calibri" w:hAnsi="Calibri" w:cstheme="minorHAnsi"/>
          <w:sz w:val="22"/>
          <w:szCs w:val="22"/>
          <w:lang w:val="mk-MK"/>
        </w:rPr>
        <w:t xml:space="preserve">MK019 </w:t>
      </w:r>
      <w:r w:rsidR="0005394C" w:rsidRPr="0094028E">
        <w:rPr>
          <w:rFonts w:ascii="Calibri" w:hAnsi="Calibri" w:cstheme="minorHAnsi"/>
          <w:b/>
          <w:sz w:val="22"/>
          <w:szCs w:val="22"/>
          <w:lang w:val="mk-MK"/>
        </w:rPr>
        <w:t xml:space="preserve">Овче Поле </w:t>
      </w:r>
      <w:r w:rsidR="0005394C" w:rsidRPr="0094028E">
        <w:rPr>
          <w:rFonts w:ascii="Calibri" w:hAnsi="Calibri" w:cstheme="minorHAnsi"/>
          <w:sz w:val="22"/>
          <w:szCs w:val="22"/>
          <w:lang w:val="mk-MK"/>
        </w:rPr>
        <w:t>(во близина на северната гранична зона</w:t>
      </w:r>
      <w:r w:rsidR="003D6546" w:rsidRPr="0094028E">
        <w:rPr>
          <w:rFonts w:ascii="Calibri" w:hAnsi="Calibri" w:cstheme="minorHAnsi"/>
          <w:sz w:val="22"/>
          <w:szCs w:val="22"/>
          <w:lang w:val="mk-MK"/>
        </w:rPr>
        <w:t>)</w:t>
      </w:r>
      <w:r w:rsidR="00EB4739" w:rsidRPr="0094028E">
        <w:rPr>
          <w:rFonts w:ascii="Calibri" w:hAnsi="Calibri" w:cstheme="minorHAnsi"/>
          <w:sz w:val="22"/>
          <w:szCs w:val="22"/>
          <w:lang w:val="mk-MK"/>
        </w:rPr>
        <w:t xml:space="preserve">. Во прилог ја даваме фактографската </w:t>
      </w:r>
      <w:r w:rsidR="004025A8" w:rsidRPr="0094028E">
        <w:rPr>
          <w:rFonts w:ascii="Calibri" w:hAnsi="Calibri" w:cstheme="minorHAnsi"/>
          <w:sz w:val="22"/>
          <w:szCs w:val="22"/>
          <w:lang w:val="mk-MK"/>
        </w:rPr>
        <w:t>на значајното подрачје за птици Овче Поле</w:t>
      </w:r>
      <w:r w:rsidR="00B5210F" w:rsidRPr="0094028E">
        <w:rPr>
          <w:rFonts w:ascii="Calibri" w:hAnsi="Calibri" w:cstheme="minorHAnsi"/>
          <w:sz w:val="22"/>
          <w:szCs w:val="22"/>
          <w:lang w:val="mk-MK"/>
        </w:rPr>
        <w:t>.</w:t>
      </w:r>
    </w:p>
    <w:p w:rsidR="008B2623" w:rsidRPr="0094028E" w:rsidRDefault="008B2623" w:rsidP="0045481C">
      <w:pPr>
        <w:jc w:val="both"/>
        <w:rPr>
          <w:rFonts w:ascii="Calibri" w:hAnsi="Calibri"/>
          <w:noProof/>
          <w:sz w:val="22"/>
          <w:szCs w:val="22"/>
          <w:lang w:val="mk-MK" w:eastAsia="mk-MK"/>
        </w:rPr>
      </w:pPr>
    </w:p>
    <w:p w:rsidR="008B2623" w:rsidRPr="0094028E" w:rsidRDefault="008B2623" w:rsidP="0045481C">
      <w:pPr>
        <w:jc w:val="both"/>
        <w:rPr>
          <w:rFonts w:ascii="Calibri" w:hAnsi="Calibri"/>
          <w:noProof/>
          <w:sz w:val="22"/>
          <w:szCs w:val="22"/>
          <w:lang w:val="mk-MK" w:eastAsia="mk-MK"/>
        </w:rPr>
      </w:pPr>
    </w:p>
    <w:p w:rsidR="004B0A4B" w:rsidRPr="0094028E" w:rsidRDefault="00F95FED" w:rsidP="008B2623">
      <w:pPr>
        <w:spacing w:after="120"/>
        <w:jc w:val="both"/>
        <w:rPr>
          <w:rFonts w:ascii="Calibri" w:hAnsi="Calibri" w:cstheme="minorHAnsi"/>
          <w:sz w:val="22"/>
          <w:szCs w:val="22"/>
          <w:lang w:val="mk-MK"/>
        </w:rPr>
      </w:pPr>
      <w:r w:rsidRPr="0094028E">
        <w:rPr>
          <w:rFonts w:ascii="Calibri" w:hAnsi="Calibri"/>
          <w:noProof/>
          <w:sz w:val="22"/>
          <w:szCs w:val="22"/>
          <w:lang w:val="mk-MK" w:eastAsia="mk-MK"/>
        </w:rPr>
        <w:t xml:space="preserve">Во пошироко подрачје има уште две други значајни подрачја </w:t>
      </w:r>
      <w:r w:rsidR="001548B4" w:rsidRPr="0094028E">
        <w:rPr>
          <w:rFonts w:ascii="Calibri" w:hAnsi="Calibri"/>
          <w:noProof/>
          <w:sz w:val="22"/>
          <w:szCs w:val="22"/>
          <w:lang w:val="mk-MK" w:eastAsia="mk-MK"/>
        </w:rPr>
        <w:t>за птици (IBA), и тоа</w:t>
      </w:r>
      <w:r w:rsidR="004B0A4B" w:rsidRPr="0094028E">
        <w:rPr>
          <w:rFonts w:ascii="Calibri" w:hAnsi="Calibri" w:cstheme="minorHAnsi"/>
          <w:sz w:val="22"/>
          <w:szCs w:val="22"/>
          <w:lang w:val="mk-MK"/>
        </w:rPr>
        <w:t>:</w:t>
      </w:r>
    </w:p>
    <w:p w:rsidR="004B0A4B" w:rsidRPr="0094028E" w:rsidRDefault="009A7A5F" w:rsidP="00A54D9A">
      <w:pPr>
        <w:pStyle w:val="ListParagraph"/>
        <w:numPr>
          <w:ilvl w:val="0"/>
          <w:numId w:val="8"/>
        </w:numPr>
        <w:spacing w:after="120"/>
        <w:contextualSpacing w:val="0"/>
        <w:jc w:val="both"/>
        <w:rPr>
          <w:rFonts w:ascii="Calibri" w:hAnsi="Calibri" w:cstheme="minorHAnsi"/>
          <w:sz w:val="22"/>
          <w:szCs w:val="22"/>
          <w:lang w:val="mk-MK"/>
        </w:rPr>
      </w:pPr>
      <w:r w:rsidRPr="0094028E">
        <w:rPr>
          <w:rFonts w:ascii="Calibri" w:hAnsi="Calibri" w:cstheme="minorHAnsi"/>
          <w:sz w:val="22"/>
          <w:szCs w:val="22"/>
          <w:lang w:val="mk-MK"/>
        </w:rPr>
        <w:t xml:space="preserve">IBA MK015 </w:t>
      </w:r>
      <w:r w:rsidR="001548B4" w:rsidRPr="0094028E">
        <w:rPr>
          <w:rFonts w:ascii="Calibri" w:hAnsi="Calibri" w:cstheme="minorHAnsi"/>
          <w:sz w:val="22"/>
          <w:szCs w:val="22"/>
          <w:lang w:val="mk-MK"/>
        </w:rPr>
        <w:t>Котлина на Злетковска Река,</w:t>
      </w:r>
      <w:r w:rsidR="004B0A4B" w:rsidRPr="0094028E">
        <w:rPr>
          <w:rFonts w:ascii="Calibri" w:hAnsi="Calibri" w:cstheme="minorHAnsi"/>
          <w:sz w:val="22"/>
          <w:szCs w:val="22"/>
          <w:lang w:val="mk-MK"/>
        </w:rPr>
        <w:t xml:space="preserve"> cca 2</w:t>
      </w:r>
      <w:r w:rsidR="001548B4" w:rsidRPr="0094028E">
        <w:rPr>
          <w:rFonts w:ascii="Calibri" w:hAnsi="Calibri" w:cstheme="minorHAnsi"/>
          <w:sz w:val="22"/>
          <w:szCs w:val="22"/>
          <w:lang w:val="mk-MK"/>
        </w:rPr>
        <w:t>.</w:t>
      </w:r>
      <w:r w:rsidR="004B0A4B" w:rsidRPr="0094028E">
        <w:rPr>
          <w:rFonts w:ascii="Calibri" w:hAnsi="Calibri" w:cstheme="minorHAnsi"/>
          <w:sz w:val="22"/>
          <w:szCs w:val="22"/>
          <w:lang w:val="mk-MK"/>
        </w:rPr>
        <w:t xml:space="preserve">50km </w:t>
      </w:r>
    </w:p>
    <w:p w:rsidR="009A7A5F" w:rsidRPr="0094028E" w:rsidRDefault="009A7A5F" w:rsidP="00A54D9A">
      <w:pPr>
        <w:pStyle w:val="ListParagraph"/>
        <w:numPr>
          <w:ilvl w:val="0"/>
          <w:numId w:val="8"/>
        </w:numPr>
        <w:spacing w:after="120"/>
        <w:contextualSpacing w:val="0"/>
        <w:jc w:val="both"/>
        <w:rPr>
          <w:rFonts w:ascii="Calibri" w:hAnsi="Calibri" w:cstheme="minorHAnsi"/>
          <w:sz w:val="22"/>
          <w:szCs w:val="22"/>
          <w:lang w:val="mk-MK"/>
        </w:rPr>
      </w:pPr>
      <w:r w:rsidRPr="0094028E">
        <w:rPr>
          <w:rFonts w:ascii="Calibri" w:hAnsi="Calibri" w:cstheme="minorHAnsi"/>
          <w:sz w:val="22"/>
          <w:szCs w:val="22"/>
          <w:lang w:val="mk-MK"/>
        </w:rPr>
        <w:t xml:space="preserve">IBA MK012 </w:t>
      </w:r>
      <w:r w:rsidR="001548B4" w:rsidRPr="0094028E">
        <w:rPr>
          <w:rFonts w:ascii="Calibri" w:hAnsi="Calibri" w:cstheme="minorHAnsi"/>
          <w:sz w:val="22"/>
          <w:szCs w:val="22"/>
          <w:lang w:val="mk-MK"/>
        </w:rPr>
        <w:t xml:space="preserve">Преод-Ѓуганце, </w:t>
      </w:r>
      <w:r w:rsidR="00B5210F" w:rsidRPr="0094028E">
        <w:rPr>
          <w:rFonts w:ascii="Calibri" w:hAnsi="Calibri" w:cstheme="minorHAnsi"/>
          <w:sz w:val="22"/>
          <w:szCs w:val="22"/>
          <w:lang w:val="mk-MK"/>
        </w:rPr>
        <w:t>cca 5</w:t>
      </w:r>
      <w:r w:rsidR="001548B4" w:rsidRPr="0094028E">
        <w:rPr>
          <w:rFonts w:ascii="Calibri" w:hAnsi="Calibri" w:cstheme="minorHAnsi"/>
          <w:sz w:val="22"/>
          <w:szCs w:val="22"/>
          <w:lang w:val="mk-MK"/>
        </w:rPr>
        <w:t>.</w:t>
      </w:r>
      <w:r w:rsidR="00B5210F" w:rsidRPr="0094028E">
        <w:rPr>
          <w:rFonts w:ascii="Calibri" w:hAnsi="Calibri" w:cstheme="minorHAnsi"/>
          <w:sz w:val="22"/>
          <w:szCs w:val="22"/>
          <w:lang w:val="mk-MK"/>
        </w:rPr>
        <w:t>60 km</w:t>
      </w:r>
    </w:p>
    <w:p w:rsidR="00C76805" w:rsidRPr="0094028E" w:rsidRDefault="00C76805" w:rsidP="0045481C">
      <w:pPr>
        <w:jc w:val="both"/>
        <w:rPr>
          <w:rFonts w:ascii="Calibri" w:hAnsi="Calibri" w:cstheme="minorHAnsi"/>
          <w:sz w:val="22"/>
          <w:szCs w:val="22"/>
          <w:lang w:val="mk-MK"/>
        </w:rPr>
      </w:pPr>
    </w:p>
    <w:p w:rsidR="004B0A4B" w:rsidRPr="0094028E" w:rsidRDefault="00C76805" w:rsidP="00C76805">
      <w:pPr>
        <w:jc w:val="both"/>
        <w:rPr>
          <w:rFonts w:ascii="Calibri" w:hAnsi="Calibri" w:cstheme="minorHAnsi"/>
          <w:sz w:val="22"/>
          <w:szCs w:val="22"/>
          <w:lang w:val="mk-MK"/>
        </w:rPr>
      </w:pPr>
      <w:r w:rsidRPr="0094028E">
        <w:rPr>
          <w:rFonts w:ascii="Calibri" w:hAnsi="Calibri" w:cstheme="minorHAnsi"/>
          <w:sz w:val="22"/>
          <w:szCs w:val="22"/>
          <w:lang w:val="mk-MK"/>
        </w:rPr>
        <w:t>Во прилог ги даваме фактографските листи на Котлината на Злетовска Река и на Преод-Ѓуганце</w:t>
      </w:r>
      <w:r w:rsidR="00391F94" w:rsidRPr="0094028E">
        <w:rPr>
          <w:rFonts w:ascii="Calibri" w:hAnsi="Calibri" w:cstheme="minorHAnsi"/>
          <w:sz w:val="22"/>
          <w:szCs w:val="22"/>
          <w:lang w:val="mk-MK"/>
        </w:rPr>
        <w:t>.</w:t>
      </w:r>
      <w:r w:rsidR="004B0A4B" w:rsidRPr="0094028E">
        <w:rPr>
          <w:rFonts w:ascii="Calibri" w:hAnsi="Calibri"/>
          <w:noProof/>
          <w:sz w:val="22"/>
          <w:szCs w:val="22"/>
        </w:rPr>
        <w:drawing>
          <wp:anchor distT="0" distB="0" distL="114300" distR="114300" simplePos="0" relativeHeight="251657216" behindDoc="1" locked="0" layoutInCell="1" allowOverlap="1" wp14:anchorId="52A9CD13" wp14:editId="572D3A5A">
            <wp:simplePos x="0" y="0"/>
            <wp:positionH relativeFrom="column">
              <wp:posOffset>109220</wp:posOffset>
            </wp:positionH>
            <wp:positionV relativeFrom="paragraph">
              <wp:posOffset>347980</wp:posOffset>
            </wp:positionV>
            <wp:extent cx="5600700" cy="2133600"/>
            <wp:effectExtent l="0" t="0" r="0" b="0"/>
            <wp:wrapTopAndBottom/>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extLst>
                        <a:ext uri="{BEBA8EAE-BF5A-486C-A8C5-ECC9F3942E4B}">
                          <a14:imgProps xmlns:a14="http://schemas.microsoft.com/office/drawing/2010/main">
                            <a14:imgLayer r:embed="rId38">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5600700" cy="2133600"/>
                    </a:xfrm>
                    <a:prstGeom prst="rect">
                      <a:avLst/>
                    </a:prstGeom>
                  </pic:spPr>
                </pic:pic>
              </a:graphicData>
            </a:graphic>
            <wp14:sizeRelH relativeFrom="page">
              <wp14:pctWidth>0</wp14:pctWidth>
            </wp14:sizeRelH>
            <wp14:sizeRelV relativeFrom="page">
              <wp14:pctHeight>0</wp14:pctHeight>
            </wp14:sizeRelV>
          </wp:anchor>
        </w:drawing>
      </w:r>
    </w:p>
    <w:p w:rsidR="00391F94" w:rsidRPr="0094028E" w:rsidRDefault="009A7A5F" w:rsidP="0045481C">
      <w:pPr>
        <w:jc w:val="both"/>
        <w:rPr>
          <w:rFonts w:ascii="Calibri" w:hAnsi="Calibri" w:cstheme="minorHAnsi"/>
          <w:sz w:val="22"/>
          <w:szCs w:val="22"/>
          <w:lang w:val="mk-MK"/>
        </w:rPr>
      </w:pPr>
      <w:r w:rsidRPr="0094028E">
        <w:rPr>
          <w:rFonts w:ascii="Calibri" w:hAnsi="Calibri"/>
          <w:noProof/>
          <w:sz w:val="22"/>
          <w:szCs w:val="22"/>
        </w:rPr>
        <w:drawing>
          <wp:anchor distT="0" distB="0" distL="114300" distR="114300" simplePos="0" relativeHeight="251661824" behindDoc="0" locked="0" layoutInCell="1" allowOverlap="1" wp14:anchorId="7D247079" wp14:editId="79FBD3BB">
            <wp:simplePos x="0" y="0"/>
            <wp:positionH relativeFrom="column">
              <wp:posOffset>138403</wp:posOffset>
            </wp:positionH>
            <wp:positionV relativeFrom="paragraph">
              <wp:posOffset>2693697</wp:posOffset>
            </wp:positionV>
            <wp:extent cx="5600700" cy="2828925"/>
            <wp:effectExtent l="0" t="0" r="0" b="9525"/>
            <wp:wrapTopAndBottom/>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extLst>
                        <a:ext uri="{BEBA8EAE-BF5A-486C-A8C5-ECC9F3942E4B}">
                          <a14:imgProps xmlns:a14="http://schemas.microsoft.com/office/drawing/2010/main">
                            <a14:imgLayer r:embed="rId40">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5600700" cy="2828925"/>
                    </a:xfrm>
                    <a:prstGeom prst="rect">
                      <a:avLst/>
                    </a:prstGeom>
                  </pic:spPr>
                </pic:pic>
              </a:graphicData>
            </a:graphic>
            <wp14:sizeRelH relativeFrom="page">
              <wp14:pctWidth>0</wp14:pctWidth>
            </wp14:sizeRelH>
            <wp14:sizeRelV relativeFrom="page">
              <wp14:pctHeight>0</wp14:pctHeight>
            </wp14:sizeRelV>
          </wp:anchor>
        </w:drawing>
      </w:r>
      <w:r w:rsidR="00391F94" w:rsidRPr="0094028E">
        <w:rPr>
          <w:rFonts w:ascii="Calibri" w:hAnsi="Calibri" w:cstheme="minorHAnsi"/>
          <w:sz w:val="22"/>
          <w:szCs w:val="22"/>
          <w:lang w:val="mk-MK"/>
        </w:rPr>
        <w:tab/>
      </w:r>
      <w:r w:rsidR="00391F94" w:rsidRPr="0094028E">
        <w:rPr>
          <w:rFonts w:ascii="Calibri" w:hAnsi="Calibri" w:cstheme="minorHAnsi"/>
          <w:sz w:val="22"/>
          <w:szCs w:val="22"/>
          <w:lang w:val="mk-MK"/>
        </w:rPr>
        <w:tab/>
      </w:r>
      <w:r w:rsidR="00391F94" w:rsidRPr="0094028E">
        <w:rPr>
          <w:rFonts w:ascii="Calibri" w:hAnsi="Calibri" w:cstheme="minorHAnsi"/>
          <w:sz w:val="22"/>
          <w:szCs w:val="22"/>
          <w:lang w:val="mk-MK"/>
        </w:rPr>
        <w:tab/>
      </w:r>
      <w:r w:rsidR="00391F94" w:rsidRPr="0094028E">
        <w:rPr>
          <w:rFonts w:ascii="Calibri" w:hAnsi="Calibri" w:cstheme="minorHAnsi"/>
          <w:sz w:val="22"/>
          <w:szCs w:val="22"/>
          <w:lang w:val="mk-MK"/>
        </w:rPr>
        <w:tab/>
      </w:r>
      <w:r w:rsidR="00391F94" w:rsidRPr="0094028E">
        <w:rPr>
          <w:rFonts w:ascii="Calibri" w:hAnsi="Calibri" w:cstheme="minorHAnsi"/>
          <w:sz w:val="22"/>
          <w:szCs w:val="22"/>
          <w:lang w:val="mk-MK"/>
        </w:rPr>
        <w:tab/>
      </w:r>
      <w:r w:rsidR="00391F94" w:rsidRPr="0094028E">
        <w:rPr>
          <w:rFonts w:ascii="Calibri" w:hAnsi="Calibri" w:cstheme="minorHAnsi"/>
          <w:sz w:val="22"/>
          <w:szCs w:val="22"/>
          <w:lang w:val="mk-MK"/>
        </w:rPr>
        <w:tab/>
      </w:r>
      <w:r w:rsidR="00391F94" w:rsidRPr="0094028E">
        <w:rPr>
          <w:rFonts w:ascii="Calibri" w:hAnsi="Calibri" w:cstheme="minorHAnsi"/>
          <w:sz w:val="22"/>
          <w:szCs w:val="22"/>
          <w:lang w:val="mk-MK"/>
        </w:rPr>
        <w:tab/>
      </w:r>
      <w:r w:rsidR="00391F94" w:rsidRPr="0094028E">
        <w:rPr>
          <w:rFonts w:ascii="Calibri" w:hAnsi="Calibri" w:cstheme="minorHAnsi"/>
          <w:sz w:val="22"/>
          <w:szCs w:val="22"/>
          <w:lang w:val="mk-MK"/>
        </w:rPr>
        <w:tab/>
      </w:r>
      <w:r w:rsidR="00391F94" w:rsidRPr="0094028E">
        <w:rPr>
          <w:rFonts w:ascii="Calibri" w:hAnsi="Calibri" w:cstheme="minorHAnsi"/>
          <w:sz w:val="22"/>
          <w:szCs w:val="22"/>
          <w:lang w:val="mk-MK"/>
        </w:rPr>
        <w:tab/>
      </w:r>
      <w:r w:rsidR="00391F94" w:rsidRPr="0094028E">
        <w:rPr>
          <w:rFonts w:ascii="Calibri" w:hAnsi="Calibri" w:cstheme="minorHAnsi"/>
          <w:sz w:val="22"/>
          <w:szCs w:val="22"/>
          <w:lang w:val="mk-MK"/>
        </w:rPr>
        <w:tab/>
      </w:r>
      <w:r w:rsidR="00391F94" w:rsidRPr="0094028E">
        <w:rPr>
          <w:rFonts w:ascii="Calibri" w:hAnsi="Calibri" w:cstheme="minorHAnsi"/>
          <w:sz w:val="22"/>
          <w:szCs w:val="22"/>
          <w:lang w:val="mk-MK"/>
        </w:rPr>
        <w:tab/>
      </w:r>
      <w:r w:rsidR="00391F94" w:rsidRPr="0094028E">
        <w:rPr>
          <w:rFonts w:ascii="Calibri" w:hAnsi="Calibri" w:cstheme="minorHAnsi"/>
          <w:sz w:val="22"/>
          <w:szCs w:val="22"/>
          <w:lang w:val="mk-MK"/>
        </w:rPr>
        <w:tab/>
      </w:r>
      <w:r w:rsidR="00391F94" w:rsidRPr="0094028E">
        <w:rPr>
          <w:rFonts w:ascii="Calibri" w:hAnsi="Calibri" w:cstheme="minorHAnsi"/>
          <w:sz w:val="22"/>
          <w:szCs w:val="22"/>
          <w:lang w:val="mk-MK"/>
        </w:rPr>
        <w:tab/>
      </w:r>
      <w:r w:rsidR="00391F94" w:rsidRPr="0094028E">
        <w:rPr>
          <w:rFonts w:ascii="Calibri" w:hAnsi="Calibri" w:cstheme="minorHAnsi"/>
          <w:sz w:val="22"/>
          <w:szCs w:val="22"/>
          <w:lang w:val="mk-MK"/>
        </w:rPr>
        <w:tab/>
      </w:r>
      <w:r w:rsidR="00391F94" w:rsidRPr="0094028E">
        <w:rPr>
          <w:rFonts w:ascii="Calibri" w:hAnsi="Calibri" w:cstheme="minorHAnsi"/>
          <w:sz w:val="22"/>
          <w:szCs w:val="22"/>
          <w:lang w:val="mk-MK"/>
        </w:rPr>
        <w:tab/>
      </w:r>
      <w:r w:rsidR="00391F94" w:rsidRPr="0094028E">
        <w:rPr>
          <w:rFonts w:ascii="Calibri" w:hAnsi="Calibri" w:cstheme="minorHAnsi"/>
          <w:sz w:val="22"/>
          <w:szCs w:val="22"/>
          <w:lang w:val="mk-MK"/>
        </w:rPr>
        <w:tab/>
      </w:r>
      <w:r w:rsidR="00391F94" w:rsidRPr="0094028E">
        <w:rPr>
          <w:rFonts w:ascii="Calibri" w:hAnsi="Calibri" w:cstheme="minorHAnsi"/>
          <w:sz w:val="22"/>
          <w:szCs w:val="22"/>
          <w:lang w:val="mk-MK"/>
        </w:rPr>
        <w:tab/>
      </w:r>
      <w:r w:rsidR="00391F94" w:rsidRPr="0094028E">
        <w:rPr>
          <w:rFonts w:ascii="Calibri" w:hAnsi="Calibri" w:cstheme="minorHAnsi"/>
          <w:sz w:val="22"/>
          <w:szCs w:val="22"/>
          <w:lang w:val="mk-MK"/>
        </w:rPr>
        <w:tab/>
      </w:r>
      <w:r w:rsidR="00391F94" w:rsidRPr="0094028E">
        <w:rPr>
          <w:rFonts w:ascii="Calibri" w:hAnsi="Calibri" w:cstheme="minorHAnsi"/>
          <w:sz w:val="22"/>
          <w:szCs w:val="22"/>
          <w:lang w:val="mk-MK"/>
        </w:rPr>
        <w:tab/>
      </w:r>
      <w:r w:rsidR="00391F94" w:rsidRPr="0094028E">
        <w:rPr>
          <w:rFonts w:ascii="Calibri" w:hAnsi="Calibri" w:cstheme="minorHAnsi"/>
          <w:sz w:val="22"/>
          <w:szCs w:val="22"/>
          <w:lang w:val="mk-MK"/>
        </w:rPr>
        <w:tab/>
      </w:r>
      <w:r w:rsidR="00391F94" w:rsidRPr="0094028E">
        <w:rPr>
          <w:rFonts w:ascii="Calibri" w:hAnsi="Calibri" w:cstheme="minorHAnsi"/>
          <w:sz w:val="22"/>
          <w:szCs w:val="22"/>
          <w:lang w:val="mk-MK"/>
        </w:rPr>
        <w:tab/>
      </w:r>
      <w:r w:rsidR="00391F94" w:rsidRPr="0094028E">
        <w:rPr>
          <w:rFonts w:ascii="Calibri" w:hAnsi="Calibri" w:cstheme="minorHAnsi"/>
          <w:sz w:val="22"/>
          <w:szCs w:val="22"/>
          <w:lang w:val="mk-MK"/>
        </w:rPr>
        <w:tab/>
      </w:r>
      <w:r w:rsidR="00391F94" w:rsidRPr="0094028E">
        <w:rPr>
          <w:rFonts w:ascii="Calibri" w:hAnsi="Calibri" w:cstheme="minorHAnsi"/>
          <w:sz w:val="22"/>
          <w:szCs w:val="22"/>
          <w:lang w:val="mk-MK"/>
        </w:rPr>
        <w:tab/>
      </w:r>
      <w:r w:rsidR="00391F94" w:rsidRPr="0094028E">
        <w:rPr>
          <w:rFonts w:ascii="Calibri" w:hAnsi="Calibri" w:cstheme="minorHAnsi"/>
          <w:sz w:val="22"/>
          <w:szCs w:val="22"/>
          <w:lang w:val="mk-MK"/>
        </w:rPr>
        <w:tab/>
      </w:r>
    </w:p>
    <w:p w:rsidR="0029183D" w:rsidRPr="0094028E" w:rsidRDefault="0029183D" w:rsidP="0045481C">
      <w:pPr>
        <w:jc w:val="both"/>
        <w:rPr>
          <w:rFonts w:ascii="Calibri" w:hAnsi="Calibri" w:cstheme="minorHAnsi"/>
          <w:sz w:val="22"/>
          <w:szCs w:val="22"/>
          <w:lang w:val="mk-MK"/>
        </w:rPr>
      </w:pPr>
    </w:p>
    <w:p w:rsidR="00391F94" w:rsidRPr="0094028E" w:rsidRDefault="00FA7A43" w:rsidP="0045481C">
      <w:pPr>
        <w:jc w:val="both"/>
        <w:rPr>
          <w:rFonts w:ascii="Calibri" w:hAnsi="Calibri" w:cstheme="minorHAnsi"/>
          <w:sz w:val="22"/>
          <w:szCs w:val="22"/>
          <w:lang w:val="mk-MK"/>
        </w:rPr>
      </w:pPr>
      <w:r w:rsidRPr="0094028E">
        <w:rPr>
          <w:rFonts w:ascii="Calibri" w:hAnsi="Calibri" w:cstheme="minorHAnsi"/>
          <w:sz w:val="22"/>
          <w:szCs w:val="22"/>
          <w:lang w:val="mk-MK"/>
        </w:rPr>
        <w:t>Во близина има едно значајно растително подрачје (</w:t>
      </w:r>
      <w:r w:rsidR="009A7A5F" w:rsidRPr="0094028E">
        <w:rPr>
          <w:rFonts w:ascii="Calibri" w:hAnsi="Calibri" w:cstheme="minorHAnsi"/>
          <w:sz w:val="22"/>
          <w:szCs w:val="22"/>
          <w:lang w:val="mk-MK"/>
        </w:rPr>
        <w:t>IPA</w:t>
      </w:r>
      <w:r w:rsidR="004B0A4B" w:rsidRPr="0094028E">
        <w:rPr>
          <w:rFonts w:ascii="Calibri" w:hAnsi="Calibri" w:cstheme="minorHAnsi"/>
          <w:sz w:val="22"/>
          <w:szCs w:val="22"/>
          <w:lang w:val="mk-MK"/>
        </w:rPr>
        <w:t>)</w:t>
      </w:r>
      <w:r w:rsidR="009A7A5F" w:rsidRPr="0094028E">
        <w:rPr>
          <w:rFonts w:ascii="Calibri" w:hAnsi="Calibri" w:cstheme="minorHAnsi"/>
          <w:sz w:val="22"/>
          <w:szCs w:val="22"/>
          <w:lang w:val="mk-MK"/>
        </w:rPr>
        <w:t xml:space="preserve"> </w:t>
      </w:r>
      <w:r w:rsidRPr="0094028E">
        <w:rPr>
          <w:rFonts w:ascii="Calibri" w:hAnsi="Calibri" w:cstheme="minorHAnsi"/>
          <w:sz w:val="22"/>
          <w:szCs w:val="22"/>
          <w:lang w:val="mk-MK"/>
        </w:rPr>
        <w:t xml:space="preserve">и тоа „Овче Поле – Богословец“, на растојание од околу </w:t>
      </w:r>
      <w:r w:rsidR="004B0A4B" w:rsidRPr="0094028E">
        <w:rPr>
          <w:rFonts w:ascii="Calibri" w:hAnsi="Calibri" w:cstheme="minorHAnsi"/>
          <w:sz w:val="22"/>
          <w:szCs w:val="22"/>
          <w:lang w:val="mk-MK"/>
        </w:rPr>
        <w:t>3,70</w:t>
      </w:r>
      <w:r w:rsidR="00655DAB" w:rsidRPr="0094028E">
        <w:rPr>
          <w:rFonts w:ascii="Calibri" w:hAnsi="Calibri" w:cstheme="minorHAnsi"/>
          <w:sz w:val="22"/>
          <w:szCs w:val="22"/>
          <w:lang w:val="mk-MK"/>
        </w:rPr>
        <w:t xml:space="preserve"> </w:t>
      </w:r>
      <w:r w:rsidRPr="0094028E">
        <w:rPr>
          <w:rFonts w:ascii="Calibri" w:hAnsi="Calibri" w:cstheme="minorHAnsi"/>
          <w:sz w:val="22"/>
          <w:szCs w:val="22"/>
          <w:lang w:val="mk-MK"/>
        </w:rPr>
        <w:t xml:space="preserve">km. Не постои ниту </w:t>
      </w:r>
      <w:r w:rsidR="00D03FAA" w:rsidRPr="0094028E">
        <w:rPr>
          <w:rFonts w:ascii="Calibri" w:hAnsi="Calibri" w:cstheme="minorHAnsi"/>
          <w:sz w:val="22"/>
          <w:szCs w:val="22"/>
          <w:lang w:val="mk-MK"/>
        </w:rPr>
        <w:t>едно значајно подрачје за пеперутки (</w:t>
      </w:r>
      <w:r w:rsidR="00AA7025" w:rsidRPr="0094028E">
        <w:rPr>
          <w:rFonts w:ascii="Calibri" w:hAnsi="Calibri" w:cstheme="minorHAnsi"/>
          <w:sz w:val="22"/>
          <w:szCs w:val="22"/>
          <w:lang w:val="mk-MK"/>
        </w:rPr>
        <w:t>PBA</w:t>
      </w:r>
      <w:r w:rsidR="004B0A4B" w:rsidRPr="0094028E">
        <w:rPr>
          <w:rFonts w:ascii="Calibri" w:hAnsi="Calibri" w:cstheme="minorHAnsi"/>
          <w:sz w:val="22"/>
          <w:szCs w:val="22"/>
          <w:lang w:val="mk-MK"/>
        </w:rPr>
        <w:t>).</w:t>
      </w:r>
    </w:p>
    <w:p w:rsidR="008B2623" w:rsidRPr="0094028E" w:rsidRDefault="008B2623" w:rsidP="0045481C">
      <w:pPr>
        <w:tabs>
          <w:tab w:val="left" w:pos="5103"/>
        </w:tabs>
        <w:jc w:val="both"/>
        <w:rPr>
          <w:rFonts w:ascii="Calibri" w:hAnsi="Calibri"/>
          <w:b/>
          <w:sz w:val="22"/>
          <w:szCs w:val="22"/>
          <w:u w:val="single"/>
          <w:lang w:val="mk-MK"/>
        </w:rPr>
      </w:pPr>
    </w:p>
    <w:p w:rsidR="00391F94" w:rsidRPr="0094028E" w:rsidRDefault="00C65B13" w:rsidP="0045481C">
      <w:pPr>
        <w:tabs>
          <w:tab w:val="left" w:pos="5103"/>
        </w:tabs>
        <w:jc w:val="both"/>
        <w:rPr>
          <w:rFonts w:ascii="Calibri" w:hAnsi="Calibri"/>
          <w:b/>
          <w:sz w:val="22"/>
          <w:szCs w:val="22"/>
          <w:u w:val="single"/>
          <w:lang w:val="mk-MK"/>
        </w:rPr>
      </w:pPr>
      <w:r>
        <w:rPr>
          <w:rFonts w:ascii="Calibri" w:hAnsi="Calibri"/>
          <w:b/>
          <w:sz w:val="22"/>
          <w:szCs w:val="22"/>
          <w:u w:val="single"/>
          <w:lang w:val="mk-MK"/>
        </w:rPr>
        <w:t>Емералд</w:t>
      </w:r>
      <w:r w:rsidRPr="0094028E">
        <w:rPr>
          <w:rFonts w:ascii="Calibri" w:hAnsi="Calibri"/>
          <w:b/>
          <w:sz w:val="22"/>
          <w:szCs w:val="22"/>
          <w:u w:val="single"/>
          <w:lang w:val="mk-MK"/>
        </w:rPr>
        <w:t xml:space="preserve"> </w:t>
      </w:r>
      <w:r w:rsidR="00B62E6C" w:rsidRPr="0094028E">
        <w:rPr>
          <w:rFonts w:ascii="Calibri" w:hAnsi="Calibri"/>
          <w:b/>
          <w:sz w:val="22"/>
          <w:szCs w:val="22"/>
          <w:u w:val="single"/>
          <w:lang w:val="mk-MK"/>
        </w:rPr>
        <w:t>подрачја</w:t>
      </w:r>
    </w:p>
    <w:p w:rsidR="004B0A4B" w:rsidRPr="0094028E" w:rsidRDefault="004B0A4B" w:rsidP="005C5049">
      <w:pPr>
        <w:jc w:val="both"/>
        <w:rPr>
          <w:rFonts w:ascii="Calibri" w:hAnsi="Calibri"/>
          <w:b/>
          <w:sz w:val="22"/>
          <w:szCs w:val="22"/>
          <w:u w:val="single"/>
          <w:lang w:val="mk-MK"/>
        </w:rPr>
      </w:pPr>
      <w:r w:rsidRPr="0094028E">
        <w:rPr>
          <w:rFonts w:ascii="Calibri" w:hAnsi="Calibri"/>
          <w:sz w:val="22"/>
          <w:szCs w:val="22"/>
          <w:vertAlign w:val="superscript"/>
          <w:lang w:val="mk-MK"/>
        </w:rPr>
        <w:footnoteReference w:id="2"/>
      </w:r>
      <w:r w:rsidR="00C65B13">
        <w:rPr>
          <w:rFonts w:ascii="Calibri" w:hAnsi="Calibri"/>
          <w:sz w:val="22"/>
          <w:szCs w:val="22"/>
          <w:lang w:val="mk-MK"/>
        </w:rPr>
        <w:t>Емералд</w:t>
      </w:r>
      <w:r w:rsidR="00C65B13" w:rsidRPr="0094028E">
        <w:rPr>
          <w:rFonts w:ascii="Calibri" w:hAnsi="Calibri"/>
          <w:sz w:val="22"/>
          <w:szCs w:val="22"/>
          <w:lang w:val="mk-MK"/>
        </w:rPr>
        <w:t xml:space="preserve"> </w:t>
      </w:r>
      <w:r w:rsidR="00B62E6C" w:rsidRPr="0094028E">
        <w:rPr>
          <w:rFonts w:ascii="Calibri" w:hAnsi="Calibri"/>
          <w:sz w:val="22"/>
          <w:szCs w:val="22"/>
          <w:lang w:val="mk-MK"/>
        </w:rPr>
        <w:t xml:space="preserve">мрежата е формирана на територијата на државите потписнички на Бернската конвенција и таа </w:t>
      </w:r>
      <w:r w:rsidR="009A7BCC" w:rsidRPr="0094028E">
        <w:rPr>
          <w:rFonts w:ascii="Calibri" w:hAnsi="Calibri"/>
          <w:sz w:val="22"/>
          <w:szCs w:val="22"/>
          <w:lang w:val="mk-MK"/>
        </w:rPr>
        <w:t xml:space="preserve">е важен дел од подготвувањето на земјите кандидатки за членство во Европската унија, за имплементација на директивите на ЕУ за птици и/ или за живеалишта. Таа може да биде и дополнителна алатка во процесот </w:t>
      </w:r>
      <w:r w:rsidR="005C5049" w:rsidRPr="0094028E">
        <w:rPr>
          <w:rFonts w:ascii="Calibri" w:hAnsi="Calibri"/>
          <w:sz w:val="22"/>
          <w:szCs w:val="22"/>
          <w:lang w:val="mk-MK"/>
        </w:rPr>
        <w:t xml:space="preserve">на воспоставување на сеопфатна Европска еколошка мрежа </w:t>
      </w:r>
      <w:r w:rsidR="00C65B13">
        <w:rPr>
          <w:rFonts w:ascii="Calibri" w:hAnsi="Calibri"/>
          <w:sz w:val="22"/>
          <w:szCs w:val="22"/>
          <w:lang w:val="mk-MK"/>
        </w:rPr>
        <w:t>Натура</w:t>
      </w:r>
      <w:r w:rsidR="00C65B13" w:rsidRPr="0094028E">
        <w:rPr>
          <w:rFonts w:ascii="Calibri" w:hAnsi="Calibri"/>
          <w:sz w:val="22"/>
          <w:szCs w:val="22"/>
          <w:lang w:val="mk-MK"/>
        </w:rPr>
        <w:t xml:space="preserve"> </w:t>
      </w:r>
      <w:r w:rsidRPr="0094028E">
        <w:rPr>
          <w:rFonts w:ascii="Calibri" w:hAnsi="Calibri"/>
          <w:sz w:val="22"/>
          <w:szCs w:val="22"/>
          <w:lang w:val="mk-MK"/>
        </w:rPr>
        <w:t xml:space="preserve">2000. </w:t>
      </w:r>
      <w:r w:rsidR="005C5049" w:rsidRPr="0094028E">
        <w:rPr>
          <w:rFonts w:ascii="Calibri" w:hAnsi="Calibri"/>
          <w:sz w:val="22"/>
          <w:szCs w:val="22"/>
          <w:lang w:val="mk-MK"/>
        </w:rPr>
        <w:t xml:space="preserve">Досега се идентификувани вкупно 35 локации во националната </w:t>
      </w:r>
      <w:r w:rsidR="00C65B13">
        <w:rPr>
          <w:rFonts w:ascii="Calibri" w:hAnsi="Calibri"/>
          <w:sz w:val="22"/>
          <w:szCs w:val="22"/>
          <w:lang w:val="mk-MK"/>
        </w:rPr>
        <w:t>Емералд</w:t>
      </w:r>
      <w:r w:rsidR="00C65B13" w:rsidRPr="0094028E">
        <w:rPr>
          <w:rFonts w:ascii="Calibri" w:hAnsi="Calibri"/>
          <w:sz w:val="22"/>
          <w:szCs w:val="22"/>
          <w:lang w:val="mk-MK"/>
        </w:rPr>
        <w:t xml:space="preserve"> </w:t>
      </w:r>
      <w:r w:rsidR="005C5049" w:rsidRPr="0094028E">
        <w:rPr>
          <w:rFonts w:ascii="Calibri" w:hAnsi="Calibri"/>
          <w:sz w:val="22"/>
          <w:szCs w:val="22"/>
          <w:lang w:val="mk-MK"/>
        </w:rPr>
        <w:t xml:space="preserve">мрежа при што </w:t>
      </w:r>
      <w:r w:rsidR="005C5049" w:rsidRPr="0094028E">
        <w:rPr>
          <w:rFonts w:ascii="Calibri" w:hAnsi="Calibri"/>
          <w:b/>
          <w:sz w:val="22"/>
          <w:szCs w:val="22"/>
          <w:lang w:val="mk-MK"/>
        </w:rPr>
        <w:t xml:space="preserve">Овче Поле </w:t>
      </w:r>
      <w:r w:rsidR="005C5049" w:rsidRPr="0094028E">
        <w:rPr>
          <w:rFonts w:ascii="Calibri" w:hAnsi="Calibri"/>
          <w:sz w:val="22"/>
          <w:szCs w:val="22"/>
          <w:lang w:val="mk-MK"/>
        </w:rPr>
        <w:t xml:space="preserve">е една од локациите со шифра на локација </w:t>
      </w:r>
      <w:r w:rsidR="003D6546" w:rsidRPr="0094028E">
        <w:rPr>
          <w:rFonts w:ascii="Calibri" w:hAnsi="Calibri"/>
          <w:sz w:val="22"/>
          <w:szCs w:val="22"/>
          <w:lang w:val="mk-MK"/>
        </w:rPr>
        <w:t xml:space="preserve">MK0000035 </w:t>
      </w:r>
      <w:r w:rsidR="005C5049" w:rsidRPr="0094028E">
        <w:rPr>
          <w:rFonts w:ascii="Calibri" w:hAnsi="Calibri"/>
          <w:sz w:val="22"/>
          <w:szCs w:val="22"/>
          <w:lang w:val="mk-MK"/>
        </w:rPr>
        <w:t xml:space="preserve">и големина од </w:t>
      </w:r>
      <w:r w:rsidR="003D6546" w:rsidRPr="0094028E">
        <w:rPr>
          <w:rFonts w:ascii="Calibri" w:hAnsi="Calibri"/>
          <w:sz w:val="22"/>
          <w:szCs w:val="22"/>
          <w:lang w:val="mk-MK"/>
        </w:rPr>
        <w:t>1360.00 ha.</w:t>
      </w:r>
    </w:p>
    <w:p w:rsidR="009A7A5F" w:rsidRPr="0094028E" w:rsidRDefault="00981206" w:rsidP="0045481C">
      <w:pPr>
        <w:jc w:val="both"/>
        <w:rPr>
          <w:rFonts w:ascii="Calibri" w:hAnsi="Calibri"/>
          <w:b/>
          <w:sz w:val="22"/>
          <w:szCs w:val="22"/>
          <w:u w:val="single"/>
          <w:lang w:val="mk-MK"/>
        </w:rPr>
      </w:pPr>
      <w:r w:rsidRPr="0094028E">
        <w:rPr>
          <w:rFonts w:ascii="Calibri" w:hAnsi="Calibri"/>
          <w:b/>
          <w:sz w:val="22"/>
          <w:szCs w:val="22"/>
          <w:u w:val="single"/>
          <w:lang w:val="mk-MK"/>
        </w:rPr>
        <w:t>Клучни подрачја за биолошката разновидно</w:t>
      </w:r>
      <w:r w:rsidR="00E0011E" w:rsidRPr="0094028E">
        <w:rPr>
          <w:rFonts w:ascii="Calibri" w:hAnsi="Calibri"/>
          <w:b/>
          <w:sz w:val="22"/>
          <w:szCs w:val="22"/>
          <w:u w:val="single"/>
          <w:lang w:val="mk-MK"/>
        </w:rPr>
        <w:t>с</w:t>
      </w:r>
      <w:r w:rsidRPr="0094028E">
        <w:rPr>
          <w:rFonts w:ascii="Calibri" w:hAnsi="Calibri"/>
          <w:b/>
          <w:sz w:val="22"/>
          <w:szCs w:val="22"/>
          <w:u w:val="single"/>
          <w:lang w:val="mk-MK"/>
        </w:rPr>
        <w:t>т</w:t>
      </w:r>
    </w:p>
    <w:p w:rsidR="003D6546" w:rsidRPr="0094028E" w:rsidRDefault="00E0011E" w:rsidP="006173E8">
      <w:pPr>
        <w:jc w:val="both"/>
        <w:rPr>
          <w:rFonts w:ascii="Calibri" w:hAnsi="Calibri"/>
          <w:sz w:val="22"/>
          <w:szCs w:val="22"/>
          <w:lang w:val="mk-MK"/>
        </w:rPr>
      </w:pPr>
      <w:r w:rsidRPr="0094028E">
        <w:rPr>
          <w:rFonts w:ascii="Calibri" w:hAnsi="Calibri"/>
          <w:sz w:val="22"/>
          <w:szCs w:val="22"/>
          <w:lang w:val="mk-MK"/>
        </w:rPr>
        <w:t>Во 2011 година</w:t>
      </w:r>
      <w:r w:rsidR="004B0A4B" w:rsidRPr="0094028E">
        <w:rPr>
          <w:rStyle w:val="FootnoteReference"/>
          <w:rFonts w:ascii="Calibri" w:hAnsi="Calibri"/>
          <w:sz w:val="22"/>
          <w:szCs w:val="22"/>
          <w:lang w:val="mk-MK"/>
        </w:rPr>
        <w:footnoteReference w:id="3"/>
      </w:r>
      <w:r w:rsidRPr="0094028E">
        <w:rPr>
          <w:rFonts w:ascii="Calibri" w:hAnsi="Calibri"/>
          <w:sz w:val="22"/>
          <w:szCs w:val="22"/>
          <w:lang w:val="mk-MK"/>
        </w:rPr>
        <w:t xml:space="preserve">, Меловски Љ. И другите ги идентификуваа клучните подрачја за биолошката разновидност во Македонија, користејќи комбинација на </w:t>
      </w:r>
      <w:r w:rsidR="006173E8" w:rsidRPr="0094028E">
        <w:rPr>
          <w:rFonts w:ascii="Calibri" w:hAnsi="Calibri"/>
          <w:sz w:val="22"/>
          <w:szCs w:val="22"/>
          <w:lang w:val="mk-MK"/>
        </w:rPr>
        <w:t>значајни растителни подрачја и значајни подрачја за птици кои веќе биле идентификувани. Овче Поле (слика 14) беше едно од 42-те клучни подрачја за биолошката разновидност во Македонија</w:t>
      </w:r>
      <w:r w:rsidR="009A7A5F" w:rsidRPr="0094028E">
        <w:rPr>
          <w:rFonts w:ascii="Calibri" w:hAnsi="Calibri"/>
          <w:sz w:val="22"/>
          <w:szCs w:val="22"/>
          <w:lang w:val="mk-MK"/>
        </w:rPr>
        <w:t>.</w:t>
      </w:r>
    </w:p>
    <w:p w:rsidR="003D6546" w:rsidRPr="0094028E" w:rsidRDefault="00391F94" w:rsidP="0045481C">
      <w:pPr>
        <w:keepNext/>
        <w:jc w:val="both"/>
        <w:rPr>
          <w:rFonts w:ascii="Calibri" w:hAnsi="Calibri"/>
          <w:sz w:val="22"/>
          <w:szCs w:val="22"/>
          <w:lang w:val="mk-MK"/>
        </w:rPr>
      </w:pPr>
      <w:r w:rsidRPr="0094028E">
        <w:rPr>
          <w:rFonts w:ascii="Calibri" w:hAnsi="Calibri"/>
          <w:noProof/>
          <w:sz w:val="22"/>
          <w:szCs w:val="22"/>
        </w:rPr>
        <w:lastRenderedPageBreak/>
        <w:drawing>
          <wp:inline distT="0" distB="0" distL="0" distR="0" wp14:anchorId="4CF69DDA" wp14:editId="2C1283D8">
            <wp:extent cx="5505450" cy="45720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1">
                      <a:extLst>
                        <a:ext uri="{28A0092B-C50C-407E-A947-70E740481C1C}">
                          <a14:useLocalDpi xmlns:a14="http://schemas.microsoft.com/office/drawing/2010/main" val="0"/>
                        </a:ext>
                      </a:extLst>
                    </a:blip>
                    <a:srcRect b="1890"/>
                    <a:stretch/>
                  </pic:blipFill>
                  <pic:spPr bwMode="auto">
                    <a:xfrm>
                      <a:off x="0" y="0"/>
                      <a:ext cx="5505450" cy="4572000"/>
                    </a:xfrm>
                    <a:prstGeom prst="rect">
                      <a:avLst/>
                    </a:prstGeom>
                    <a:noFill/>
                    <a:ln>
                      <a:noFill/>
                    </a:ln>
                    <a:extLst>
                      <a:ext uri="{53640926-AAD7-44D8-BBD7-CCE9431645EC}">
                        <a14:shadowObscured xmlns:a14="http://schemas.microsoft.com/office/drawing/2010/main"/>
                      </a:ext>
                    </a:extLst>
                  </pic:spPr>
                </pic:pic>
              </a:graphicData>
            </a:graphic>
          </wp:inline>
        </w:drawing>
      </w:r>
    </w:p>
    <w:p w:rsidR="008B2623" w:rsidRDefault="006A0CD0" w:rsidP="008B2623">
      <w:pPr>
        <w:pStyle w:val="Caption"/>
        <w:rPr>
          <w:color w:val="auto"/>
          <w:lang w:val="mk-MK"/>
        </w:rPr>
      </w:pPr>
      <w:r w:rsidRPr="0094028E">
        <w:rPr>
          <w:color w:val="auto"/>
          <w:lang w:val="mk-MK"/>
        </w:rPr>
        <w:t>Слика</w:t>
      </w:r>
      <w:r w:rsidR="00B22537" w:rsidRPr="0094028E">
        <w:rPr>
          <w:color w:val="auto"/>
          <w:lang w:val="mk-MK"/>
        </w:rPr>
        <w:t xml:space="preserve"> 14</w:t>
      </w:r>
      <w:r w:rsidR="003D6546" w:rsidRPr="0094028E">
        <w:rPr>
          <w:color w:val="auto"/>
          <w:lang w:val="mk-MK"/>
        </w:rPr>
        <w:t xml:space="preserve">.  </w:t>
      </w:r>
      <w:r w:rsidR="003F34DA" w:rsidRPr="0094028E">
        <w:rPr>
          <w:color w:val="auto"/>
          <w:lang w:val="mk-MK"/>
        </w:rPr>
        <w:t>Клучно подрачје за биолошката разновидно</w:t>
      </w:r>
      <w:r w:rsidR="0014627A">
        <w:rPr>
          <w:color w:val="auto"/>
          <w:lang w:val="mk-MK"/>
        </w:rPr>
        <w:t>с</w:t>
      </w:r>
      <w:r w:rsidR="003F34DA" w:rsidRPr="0094028E">
        <w:rPr>
          <w:color w:val="auto"/>
          <w:lang w:val="mk-MK"/>
        </w:rPr>
        <w:t>т Овче Поле</w:t>
      </w:r>
    </w:p>
    <w:p w:rsidR="00C65B13" w:rsidRPr="00B81027" w:rsidRDefault="00C65B13" w:rsidP="00B81027">
      <w:pPr>
        <w:rPr>
          <w:lang w:val="mk-MK"/>
        </w:rPr>
      </w:pPr>
    </w:p>
    <w:p w:rsidR="004B0A4B" w:rsidRPr="0094028E" w:rsidRDefault="001F5728" w:rsidP="00B81027">
      <w:pPr>
        <w:pStyle w:val="Heading2"/>
        <w:jc w:val="both"/>
        <w:rPr>
          <w:rFonts w:ascii="Calibri" w:hAnsi="Calibri"/>
          <w:sz w:val="22"/>
          <w:szCs w:val="22"/>
          <w:lang w:val="mk-MK"/>
        </w:rPr>
      </w:pPr>
      <w:bookmarkStart w:id="23" w:name="_Toc478908417"/>
      <w:r w:rsidRPr="0094028E">
        <w:rPr>
          <w:rFonts w:ascii="Calibri" w:hAnsi="Calibri"/>
          <w:sz w:val="22"/>
          <w:szCs w:val="22"/>
          <w:lang w:val="mk-MK"/>
        </w:rPr>
        <w:t>4</w:t>
      </w:r>
      <w:r w:rsidR="006C3BA7" w:rsidRPr="0094028E">
        <w:rPr>
          <w:rFonts w:ascii="Calibri" w:hAnsi="Calibri"/>
          <w:sz w:val="22"/>
          <w:szCs w:val="22"/>
          <w:lang w:val="mk-MK"/>
        </w:rPr>
        <w:t xml:space="preserve">.2 </w:t>
      </w:r>
      <w:r w:rsidR="00641243" w:rsidRPr="0094028E">
        <w:rPr>
          <w:rFonts w:ascii="Calibri" w:hAnsi="Calibri"/>
          <w:sz w:val="22"/>
          <w:szCs w:val="22"/>
          <w:lang w:val="mk-MK"/>
        </w:rPr>
        <w:t>ОПИС НА ЖИВЕАЛИШТАТА</w:t>
      </w:r>
      <w:bookmarkEnd w:id="23"/>
      <w:r w:rsidR="004B0A4B" w:rsidRPr="0094028E">
        <w:rPr>
          <w:rFonts w:ascii="Calibri" w:hAnsi="Calibri"/>
          <w:sz w:val="22"/>
          <w:szCs w:val="22"/>
          <w:lang w:val="mk-MK"/>
        </w:rPr>
        <w:t xml:space="preserve"> </w:t>
      </w:r>
    </w:p>
    <w:p w:rsidR="001F5728" w:rsidRPr="0094028E" w:rsidRDefault="0003414F" w:rsidP="00B81027">
      <w:pPr>
        <w:pStyle w:val="HTMLPreformatted"/>
        <w:spacing w:after="0" w:line="276" w:lineRule="auto"/>
        <w:jc w:val="both"/>
        <w:rPr>
          <w:rFonts w:ascii="Calibri" w:hAnsi="Calibri" w:cstheme="minorHAnsi"/>
          <w:sz w:val="22"/>
          <w:szCs w:val="22"/>
        </w:rPr>
      </w:pPr>
      <w:r w:rsidRPr="0094028E">
        <w:rPr>
          <w:rFonts w:ascii="Calibri" w:hAnsi="Calibri"/>
          <w:noProof/>
          <w:sz w:val="22"/>
          <w:szCs w:val="22"/>
          <w:lang w:val="en-US" w:eastAsia="en-US"/>
        </w:rPr>
        <w:lastRenderedPageBreak/>
        <mc:AlternateContent>
          <mc:Choice Requires="wps">
            <w:drawing>
              <wp:anchor distT="0" distB="0" distL="114300" distR="114300" simplePos="0" relativeHeight="251655168" behindDoc="0" locked="0" layoutInCell="1" allowOverlap="1" wp14:anchorId="5D58D287" wp14:editId="339175D0">
                <wp:simplePos x="0" y="0"/>
                <wp:positionH relativeFrom="column">
                  <wp:posOffset>671830</wp:posOffset>
                </wp:positionH>
                <wp:positionV relativeFrom="paragraph">
                  <wp:posOffset>5680075</wp:posOffset>
                </wp:positionV>
                <wp:extent cx="4766310" cy="635"/>
                <wp:effectExtent l="0" t="0" r="0" b="635"/>
                <wp:wrapTopAndBottom/>
                <wp:docPr id="40" name="Text Box 40"/>
                <wp:cNvGraphicFramePr/>
                <a:graphic xmlns:a="http://schemas.openxmlformats.org/drawingml/2006/main">
                  <a:graphicData uri="http://schemas.microsoft.com/office/word/2010/wordprocessingShape">
                    <wps:wsp>
                      <wps:cNvSpPr txBox="1"/>
                      <wps:spPr>
                        <a:xfrm>
                          <a:off x="0" y="0"/>
                          <a:ext cx="4766310" cy="635"/>
                        </a:xfrm>
                        <a:prstGeom prst="rect">
                          <a:avLst/>
                        </a:prstGeom>
                        <a:solidFill>
                          <a:prstClr val="white"/>
                        </a:solidFill>
                        <a:ln>
                          <a:noFill/>
                        </a:ln>
                        <a:effectLst/>
                      </wps:spPr>
                      <wps:txbx>
                        <w:txbxContent>
                          <w:p w:rsidR="00513372" w:rsidRPr="00224BBC" w:rsidRDefault="00513372" w:rsidP="003D6546">
                            <w:pPr>
                              <w:pStyle w:val="Caption"/>
                              <w:rPr>
                                <w:color w:val="auto"/>
                              </w:rPr>
                            </w:pPr>
                            <w:r>
                              <w:rPr>
                                <w:color w:val="auto"/>
                              </w:rPr>
                              <w:t>Слика</w:t>
                            </w:r>
                            <w:r w:rsidRPr="00224BBC">
                              <w:rPr>
                                <w:color w:val="auto"/>
                              </w:rPr>
                              <w:t xml:space="preserve"> 15.  </w:t>
                            </w:r>
                            <w:r>
                              <w:rPr>
                                <w:color w:val="auto"/>
                                <w:lang w:val="mk-MK"/>
                              </w:rPr>
                              <w:t xml:space="preserve">Биоми </w:t>
                            </w:r>
                            <w:r>
                              <w:rPr>
                                <w:color w:val="auto"/>
                              </w:rPr>
                              <w:t xml:space="preserve"> (</w:t>
                            </w:r>
                            <w:r>
                              <w:rPr>
                                <w:color w:val="auto"/>
                                <w:lang w:val="mk-MK"/>
                              </w:rPr>
                              <w:t>зонобиоми и оробиоми</w:t>
                            </w:r>
                            <w:r>
                              <w:rPr>
                                <w:color w:val="auto"/>
                              </w:rPr>
                              <w:t xml:space="preserve">) </w:t>
                            </w:r>
                            <w:r>
                              <w:rPr>
                                <w:color w:val="auto"/>
                                <w:lang w:val="mk-MK"/>
                              </w:rPr>
                              <w:t xml:space="preserve">во сливот на реката Брегалница и Источниот плански регион (прилагодено од Матвејев и Пунцер, </w:t>
                            </w:r>
                            <w:r w:rsidRPr="00224BBC">
                              <w:rPr>
                                <w:color w:val="auto"/>
                              </w:rPr>
                              <w:t>1989).</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D58D287" id="Text Box 40" o:spid="_x0000_s1033" type="#_x0000_t202" style="position:absolute;left:0;text-align:left;margin-left:52.9pt;margin-top:447.25pt;width:375.3pt;height:.05pt;z-index:2516551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" stroked="f">
                <v:textbox style="mso-fit-shape-to-text:t" inset="0,0,0,0">
                  <w:txbxContent>
                    <w:p w:rsidR="00513372" w:rsidRPr="00224BBC" w:rsidRDefault="00513372" w:rsidP="003D6546">
                      <w:pPr>
                        <w:pStyle w:val="Caption"/>
                        <w:rPr>
                          <w:color w:val="auto"/>
                        </w:rPr>
                      </w:pPr>
                      <w:r>
                        <w:rPr>
                          <w:color w:val="auto"/>
                        </w:rPr>
                        <w:t>Слика</w:t>
                      </w:r>
                      <w:r w:rsidRPr="00224BBC">
                        <w:rPr>
                          <w:color w:val="auto"/>
                        </w:rPr>
                        <w:t xml:space="preserve"> 15.  </w:t>
                      </w:r>
                      <w:r>
                        <w:rPr>
                          <w:color w:val="auto"/>
                          <w:lang w:val="mk-MK"/>
                        </w:rPr>
                        <w:t xml:space="preserve">Биоми </w:t>
                      </w:r>
                      <w:r>
                        <w:rPr>
                          <w:color w:val="auto"/>
                        </w:rPr>
                        <w:t xml:space="preserve"> (</w:t>
                      </w:r>
                      <w:r>
                        <w:rPr>
                          <w:color w:val="auto"/>
                          <w:lang w:val="mk-MK"/>
                        </w:rPr>
                        <w:t>зонобиоми и оробиоми</w:t>
                      </w:r>
                      <w:r>
                        <w:rPr>
                          <w:color w:val="auto"/>
                        </w:rPr>
                        <w:t xml:space="preserve">) </w:t>
                      </w:r>
                      <w:r>
                        <w:rPr>
                          <w:color w:val="auto"/>
                          <w:lang w:val="mk-MK"/>
                        </w:rPr>
                        <w:t xml:space="preserve">во сливот на реката Брегалница и Источниот плански регион (прилагодено од Матвејев и Пунцер, </w:t>
                      </w:r>
                      <w:r w:rsidRPr="00224BBC">
                        <w:rPr>
                          <w:color w:val="auto"/>
                        </w:rPr>
                        <w:t>1989).</w:t>
                      </w:r>
                    </w:p>
                  </w:txbxContent>
                </v:textbox>
                <w10:wrap type="topAndBottom"/>
              </v:shape>
            </w:pict>
          </mc:Fallback>
        </mc:AlternateContent>
      </w:r>
      <w:r w:rsidRPr="0094028E">
        <w:rPr>
          <w:rFonts w:ascii="Calibri" w:hAnsi="Calibri" w:cstheme="minorHAnsi"/>
          <w:noProof/>
          <w:sz w:val="22"/>
          <w:szCs w:val="22"/>
          <w:lang w:val="en-US" w:eastAsia="en-US"/>
        </w:rPr>
        <w:drawing>
          <wp:anchor distT="0" distB="0" distL="114300" distR="114300" simplePos="0" relativeHeight="251652096" behindDoc="0" locked="0" layoutInCell="1" allowOverlap="1" wp14:anchorId="6E616E32" wp14:editId="2ACD78DD">
            <wp:simplePos x="0" y="0"/>
            <wp:positionH relativeFrom="column">
              <wp:posOffset>668655</wp:posOffset>
            </wp:positionH>
            <wp:positionV relativeFrom="paragraph">
              <wp:posOffset>2183765</wp:posOffset>
            </wp:positionV>
            <wp:extent cx="4648200" cy="3246755"/>
            <wp:effectExtent l="209550" t="209550" r="419100" b="391795"/>
            <wp:wrapTopAndBottom/>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extLst>
                        <a:ext uri="{28A0092B-C50C-407E-A947-70E740481C1C}">
                          <a14:useLocalDpi xmlns:a14="http://schemas.microsoft.com/office/drawing/2010/main" val="0"/>
                        </a:ext>
                      </a:extLst>
                    </a:blip>
                    <a:srcRect l="1199" t="1179" r="1279" b="1179"/>
                    <a:stretch/>
                  </pic:blipFill>
                  <pic:spPr bwMode="auto">
                    <a:xfrm>
                      <a:off x="0" y="0"/>
                      <a:ext cx="4648200" cy="3246755"/>
                    </a:xfrm>
                    <a:prstGeom prst="rect">
                      <a:avLst/>
                    </a:prstGeom>
                    <a:ln w="28575">
                      <a:solidFill>
                        <a:schemeClr val="accent2"/>
                      </a:solid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C70E9" w:rsidRPr="0094028E">
        <w:rPr>
          <w:rFonts w:ascii="Calibri" w:hAnsi="Calibri" w:cstheme="minorHAnsi"/>
          <w:color w:val="000000"/>
          <w:sz w:val="22"/>
          <w:szCs w:val="22"/>
        </w:rPr>
        <w:t xml:space="preserve">Подрачјето опфатено со проектот е покриено со термофилна вегетација, каде постои можност од доминација на шуми од </w:t>
      </w:r>
      <w:r w:rsidR="004B0A4B" w:rsidRPr="0094028E">
        <w:rPr>
          <w:rFonts w:ascii="Calibri" w:hAnsi="Calibri" w:cstheme="minorHAnsi"/>
          <w:i/>
          <w:color w:val="000000"/>
          <w:sz w:val="22"/>
          <w:szCs w:val="22"/>
        </w:rPr>
        <w:t>Querco-Carpinetum orientalis</w:t>
      </w:r>
      <w:r w:rsidR="000D1B4E" w:rsidRPr="0094028E">
        <w:rPr>
          <w:rFonts w:ascii="Calibri" w:hAnsi="Calibri" w:cstheme="minorHAnsi"/>
          <w:color w:val="000000"/>
          <w:sz w:val="22"/>
          <w:szCs w:val="22"/>
        </w:rPr>
        <w:t xml:space="preserve">, и тие ја претставуваат континенталната субмедитеранска област (подрачјето обележано со розова боја на сликата 15). Источниот плански регион како и подрачјето опфатено со проектот за централната постројка за управување со отпад Мечкуевци – </w:t>
      </w:r>
      <w:r w:rsidR="00C27278">
        <w:rPr>
          <w:rFonts w:ascii="Calibri" w:hAnsi="Calibri" w:cstheme="minorHAnsi"/>
          <w:color w:val="000000"/>
          <w:sz w:val="22"/>
          <w:szCs w:val="22"/>
        </w:rPr>
        <w:t>Арбашанци</w:t>
      </w:r>
      <w:r w:rsidR="000D1B4E" w:rsidRPr="0094028E">
        <w:rPr>
          <w:rFonts w:ascii="Calibri" w:hAnsi="Calibri" w:cstheme="minorHAnsi"/>
          <w:color w:val="000000"/>
          <w:sz w:val="22"/>
          <w:szCs w:val="22"/>
        </w:rPr>
        <w:t xml:space="preserve"> при</w:t>
      </w:r>
      <w:r w:rsidR="001A2BD2" w:rsidRPr="0094028E">
        <w:rPr>
          <w:rFonts w:ascii="Calibri" w:hAnsi="Calibri" w:cstheme="minorHAnsi"/>
          <w:color w:val="000000"/>
          <w:sz w:val="22"/>
          <w:szCs w:val="22"/>
        </w:rPr>
        <w:t>п</w:t>
      </w:r>
      <w:r w:rsidR="000D1B4E" w:rsidRPr="0094028E">
        <w:rPr>
          <w:rFonts w:ascii="Calibri" w:hAnsi="Calibri" w:cstheme="minorHAnsi"/>
          <w:color w:val="000000"/>
          <w:sz w:val="22"/>
          <w:szCs w:val="22"/>
        </w:rPr>
        <w:t>аѓа</w:t>
      </w:r>
      <w:r w:rsidR="005A5972" w:rsidRPr="0094028E">
        <w:rPr>
          <w:rFonts w:ascii="Calibri" w:hAnsi="Calibri" w:cstheme="minorHAnsi"/>
          <w:color w:val="000000"/>
          <w:sz w:val="22"/>
          <w:szCs w:val="22"/>
        </w:rPr>
        <w:t>ат</w:t>
      </w:r>
      <w:r w:rsidR="000D1B4E" w:rsidRPr="0094028E">
        <w:rPr>
          <w:rFonts w:ascii="Calibri" w:hAnsi="Calibri" w:cstheme="minorHAnsi"/>
          <w:color w:val="000000"/>
          <w:sz w:val="22"/>
          <w:szCs w:val="22"/>
        </w:rPr>
        <w:t xml:space="preserve"> на </w:t>
      </w:r>
      <w:r w:rsidR="005A5972" w:rsidRPr="0094028E">
        <w:rPr>
          <w:rFonts w:ascii="Calibri" w:hAnsi="Calibri" w:cstheme="minorHAnsi"/>
          <w:color w:val="000000"/>
          <w:sz w:val="22"/>
          <w:szCs w:val="22"/>
        </w:rPr>
        <w:t>балканската висорамнинска провинција од пале</w:t>
      </w:r>
      <w:r w:rsidR="000A41EC">
        <w:rPr>
          <w:rFonts w:ascii="Calibri" w:hAnsi="Calibri" w:cstheme="minorHAnsi"/>
          <w:color w:val="000000"/>
          <w:sz w:val="22"/>
          <w:szCs w:val="22"/>
        </w:rPr>
        <w:t>о</w:t>
      </w:r>
      <w:r w:rsidR="005A5972" w:rsidRPr="0094028E">
        <w:rPr>
          <w:rFonts w:ascii="Calibri" w:hAnsi="Calibri" w:cstheme="minorHAnsi"/>
          <w:color w:val="000000"/>
          <w:sz w:val="22"/>
          <w:szCs w:val="22"/>
        </w:rPr>
        <w:t>арктичкото царство. Оваа провинција, всушност, му припаѓа на централ</w:t>
      </w:r>
      <w:r w:rsidR="00387116">
        <w:rPr>
          <w:rFonts w:ascii="Calibri" w:hAnsi="Calibri" w:cstheme="minorHAnsi"/>
          <w:color w:val="000000"/>
          <w:sz w:val="22"/>
          <w:szCs w:val="22"/>
        </w:rPr>
        <w:t>н</w:t>
      </w:r>
      <w:r w:rsidR="005A5972" w:rsidRPr="0094028E">
        <w:rPr>
          <w:rFonts w:ascii="Calibri" w:hAnsi="Calibri" w:cstheme="minorHAnsi"/>
          <w:color w:val="000000"/>
          <w:sz w:val="22"/>
          <w:szCs w:val="22"/>
        </w:rPr>
        <w:t>иот дел од Балканскиот полуостров. Поголем дел од источна Македонија, вклучувајќи го и подрачјето кое му припаѓа на проектот, му припаѓа на Европскиот континентален биогеографски регион согласно класификација на Европската агенција за животна средина</w:t>
      </w:r>
      <w:r w:rsidR="004B0A4B" w:rsidRPr="0094028E">
        <w:rPr>
          <w:rFonts w:ascii="Calibri" w:hAnsi="Calibri" w:cstheme="minorHAnsi"/>
          <w:sz w:val="22"/>
          <w:szCs w:val="22"/>
        </w:rPr>
        <w:t xml:space="preserve">. </w:t>
      </w:r>
    </w:p>
    <w:p w:rsidR="004B0A4B" w:rsidRPr="0094028E" w:rsidRDefault="00C34C1A" w:rsidP="00B06180">
      <w:pPr>
        <w:tabs>
          <w:tab w:val="left" w:pos="0"/>
        </w:tabs>
        <w:jc w:val="both"/>
        <w:rPr>
          <w:rFonts w:ascii="Calibri" w:hAnsi="Calibri" w:cstheme="minorHAnsi"/>
          <w:sz w:val="22"/>
          <w:szCs w:val="22"/>
          <w:lang w:val="mk-MK"/>
        </w:rPr>
      </w:pPr>
      <w:r w:rsidRPr="0094028E">
        <w:rPr>
          <w:rFonts w:ascii="Calibri" w:hAnsi="Calibri" w:cstheme="minorHAnsi"/>
          <w:sz w:val="22"/>
          <w:szCs w:val="22"/>
          <w:lang w:val="mk-MK"/>
        </w:rPr>
        <w:t xml:space="preserve">Во текстот кој следи ги прикажуваме резимираните резултати од брзата проценка на биолошката разновидност реализирана во периодот декември 2016 – февруари 2017 година, за време на теренските опсервации, и податоците од литературата за составот на флората и фауната во тој регион. </w:t>
      </w:r>
      <w:r w:rsidR="003F201B" w:rsidRPr="0094028E">
        <w:rPr>
          <w:rFonts w:ascii="Calibri" w:hAnsi="Calibri" w:cstheme="minorHAnsi"/>
          <w:sz w:val="22"/>
          <w:szCs w:val="22"/>
          <w:lang w:val="mk-MK"/>
        </w:rPr>
        <w:t xml:space="preserve">Тој содржи опис на живеалиштата, дистрибуцијата и важноста на локално и регионално ниво. Исто така анализирана беше и околината на централната постројка за управување со отпад, како и пошироката област и опфат, за </w:t>
      </w:r>
      <w:r w:rsidR="00C644F9" w:rsidRPr="0094028E">
        <w:rPr>
          <w:rFonts w:ascii="Calibri" w:hAnsi="Calibri" w:cstheme="minorHAnsi"/>
          <w:sz w:val="22"/>
          <w:szCs w:val="22"/>
          <w:lang w:val="mk-MK"/>
        </w:rPr>
        <w:t xml:space="preserve">постоење на </w:t>
      </w:r>
      <w:r w:rsidR="009068FF" w:rsidRPr="0094028E">
        <w:rPr>
          <w:rFonts w:ascii="Calibri" w:hAnsi="Calibri" w:cstheme="minorHAnsi"/>
          <w:sz w:val="22"/>
          <w:szCs w:val="22"/>
          <w:lang w:val="mk-MK"/>
        </w:rPr>
        <w:t xml:space="preserve">соодветни </w:t>
      </w:r>
      <w:r w:rsidR="003F201B" w:rsidRPr="0094028E">
        <w:rPr>
          <w:rFonts w:ascii="Calibri" w:hAnsi="Calibri" w:cstheme="minorHAnsi"/>
          <w:sz w:val="22"/>
          <w:szCs w:val="22"/>
          <w:lang w:val="mk-MK"/>
        </w:rPr>
        <w:t xml:space="preserve">видови како </w:t>
      </w:r>
      <w:r w:rsidR="009068FF" w:rsidRPr="0094028E">
        <w:rPr>
          <w:rFonts w:ascii="Calibri" w:hAnsi="Calibri" w:cstheme="minorHAnsi"/>
          <w:sz w:val="22"/>
          <w:szCs w:val="22"/>
          <w:lang w:val="mk-MK"/>
        </w:rPr>
        <w:t xml:space="preserve">што се </w:t>
      </w:r>
      <w:r w:rsidR="003F201B" w:rsidRPr="0094028E">
        <w:rPr>
          <w:rFonts w:ascii="Calibri" w:hAnsi="Calibri" w:cstheme="minorHAnsi"/>
          <w:sz w:val="22"/>
          <w:szCs w:val="22"/>
          <w:lang w:val="mk-MK"/>
        </w:rPr>
        <w:t xml:space="preserve">птици (ова е </w:t>
      </w:r>
      <w:r w:rsidR="009068FF" w:rsidRPr="0094028E">
        <w:rPr>
          <w:rFonts w:ascii="Calibri" w:hAnsi="Calibri" w:cstheme="minorHAnsi"/>
          <w:sz w:val="22"/>
          <w:szCs w:val="22"/>
          <w:lang w:val="mk-MK"/>
        </w:rPr>
        <w:t>значајно подрачје за птиците</w:t>
      </w:r>
      <w:r w:rsidR="003F201B" w:rsidRPr="0094028E">
        <w:rPr>
          <w:rFonts w:ascii="Calibri" w:hAnsi="Calibri" w:cstheme="minorHAnsi"/>
          <w:sz w:val="22"/>
          <w:szCs w:val="22"/>
          <w:lang w:val="mk-MK"/>
        </w:rPr>
        <w:t>, оддалеченост</w:t>
      </w:r>
      <w:r w:rsidR="009068FF" w:rsidRPr="0094028E">
        <w:rPr>
          <w:rFonts w:ascii="Calibri" w:hAnsi="Calibri" w:cstheme="minorHAnsi"/>
          <w:sz w:val="22"/>
          <w:szCs w:val="22"/>
          <w:lang w:val="mk-MK"/>
        </w:rPr>
        <w:t>а</w:t>
      </w:r>
      <w:r w:rsidR="003F201B" w:rsidRPr="0094028E">
        <w:rPr>
          <w:rFonts w:ascii="Calibri" w:hAnsi="Calibri" w:cstheme="minorHAnsi"/>
          <w:sz w:val="22"/>
          <w:szCs w:val="22"/>
          <w:lang w:val="mk-MK"/>
        </w:rPr>
        <w:t xml:space="preserve"> од неколку километри може да биде само мал дел од нивни</w:t>
      </w:r>
      <w:r w:rsidR="009068FF" w:rsidRPr="0094028E">
        <w:rPr>
          <w:rFonts w:ascii="Calibri" w:hAnsi="Calibri" w:cstheme="minorHAnsi"/>
          <w:sz w:val="22"/>
          <w:szCs w:val="22"/>
          <w:lang w:val="mk-MK"/>
        </w:rPr>
        <w:t>о</w:t>
      </w:r>
      <w:r w:rsidR="003F201B" w:rsidRPr="0094028E">
        <w:rPr>
          <w:rFonts w:ascii="Calibri" w:hAnsi="Calibri" w:cstheme="minorHAnsi"/>
          <w:sz w:val="22"/>
          <w:szCs w:val="22"/>
          <w:lang w:val="mk-MK"/>
        </w:rPr>
        <w:t>т основ</w:t>
      </w:r>
      <w:r w:rsidR="009068FF" w:rsidRPr="0094028E">
        <w:rPr>
          <w:rFonts w:ascii="Calibri" w:hAnsi="Calibri" w:cstheme="minorHAnsi"/>
          <w:sz w:val="22"/>
          <w:szCs w:val="22"/>
          <w:lang w:val="mk-MK"/>
        </w:rPr>
        <w:t>е</w:t>
      </w:r>
      <w:r w:rsidR="003F201B" w:rsidRPr="0094028E">
        <w:rPr>
          <w:rFonts w:ascii="Calibri" w:hAnsi="Calibri" w:cstheme="minorHAnsi"/>
          <w:sz w:val="22"/>
          <w:szCs w:val="22"/>
          <w:lang w:val="mk-MK"/>
        </w:rPr>
        <w:t xml:space="preserve">н простор за живеење. Затоа, студијата </w:t>
      </w:r>
      <w:r w:rsidR="00B06180" w:rsidRPr="0094028E">
        <w:rPr>
          <w:rFonts w:ascii="Calibri" w:hAnsi="Calibri" w:cstheme="minorHAnsi"/>
          <w:sz w:val="22"/>
          <w:szCs w:val="22"/>
          <w:lang w:val="mk-MK"/>
        </w:rPr>
        <w:t xml:space="preserve">ја разгледа дистрибуцијата на биотемите и биомите во близина на централната постројка за управување со отпад, на </w:t>
      </w:r>
      <w:r w:rsidR="003F201B" w:rsidRPr="0094028E">
        <w:rPr>
          <w:rFonts w:ascii="Calibri" w:hAnsi="Calibri" w:cstheme="minorHAnsi"/>
          <w:sz w:val="22"/>
          <w:szCs w:val="22"/>
          <w:lang w:val="mk-MK"/>
        </w:rPr>
        <w:t>максималн</w:t>
      </w:r>
      <w:r w:rsidR="00B06180" w:rsidRPr="0094028E">
        <w:rPr>
          <w:rFonts w:ascii="Calibri" w:hAnsi="Calibri" w:cstheme="minorHAnsi"/>
          <w:sz w:val="22"/>
          <w:szCs w:val="22"/>
          <w:lang w:val="mk-MK"/>
        </w:rPr>
        <w:t>а</w:t>
      </w:r>
      <w:r w:rsidR="003F201B" w:rsidRPr="0094028E">
        <w:rPr>
          <w:rFonts w:ascii="Calibri" w:hAnsi="Calibri" w:cstheme="minorHAnsi"/>
          <w:sz w:val="22"/>
          <w:szCs w:val="22"/>
          <w:lang w:val="mk-MK"/>
        </w:rPr>
        <w:t xml:space="preserve"> </w:t>
      </w:r>
      <w:r w:rsidR="00B06180" w:rsidRPr="0094028E">
        <w:rPr>
          <w:rFonts w:ascii="Calibri" w:hAnsi="Calibri" w:cstheme="minorHAnsi"/>
          <w:sz w:val="22"/>
          <w:szCs w:val="22"/>
          <w:lang w:val="mk-MK"/>
        </w:rPr>
        <w:t xml:space="preserve">оддалеченост </w:t>
      </w:r>
      <w:r w:rsidR="003F201B" w:rsidRPr="0094028E">
        <w:rPr>
          <w:rFonts w:ascii="Calibri" w:hAnsi="Calibri" w:cstheme="minorHAnsi"/>
          <w:sz w:val="22"/>
          <w:szCs w:val="22"/>
          <w:lang w:val="mk-MK"/>
        </w:rPr>
        <w:t xml:space="preserve">од 3 </w:t>
      </w:r>
      <w:r w:rsidR="00B06180" w:rsidRPr="0094028E">
        <w:rPr>
          <w:rFonts w:ascii="Calibri" w:hAnsi="Calibri" w:cstheme="minorHAnsi"/>
          <w:sz w:val="22"/>
          <w:szCs w:val="22"/>
          <w:lang w:val="mk-MK"/>
        </w:rPr>
        <w:t>km</w:t>
      </w:r>
      <w:r w:rsidR="003F201B" w:rsidRPr="0094028E">
        <w:rPr>
          <w:rFonts w:ascii="Calibri" w:hAnsi="Calibri" w:cstheme="minorHAnsi"/>
          <w:sz w:val="22"/>
          <w:szCs w:val="22"/>
          <w:lang w:val="mk-MK"/>
        </w:rPr>
        <w:t xml:space="preserve">. </w:t>
      </w:r>
      <w:r w:rsidR="00B06180" w:rsidRPr="0094028E">
        <w:rPr>
          <w:rFonts w:ascii="Calibri" w:hAnsi="Calibri" w:cstheme="minorHAnsi"/>
          <w:sz w:val="22"/>
          <w:szCs w:val="22"/>
          <w:lang w:val="mk-MK"/>
        </w:rPr>
        <w:t>На картата се прикажани ж</w:t>
      </w:r>
      <w:r w:rsidR="003F201B" w:rsidRPr="0094028E">
        <w:rPr>
          <w:rFonts w:ascii="Calibri" w:hAnsi="Calibri" w:cstheme="minorHAnsi"/>
          <w:sz w:val="22"/>
          <w:szCs w:val="22"/>
          <w:lang w:val="mk-MK"/>
        </w:rPr>
        <w:t>ивеалишта</w:t>
      </w:r>
      <w:r w:rsidR="00B06180" w:rsidRPr="0094028E">
        <w:rPr>
          <w:rFonts w:ascii="Calibri" w:hAnsi="Calibri" w:cstheme="minorHAnsi"/>
          <w:sz w:val="22"/>
          <w:szCs w:val="22"/>
          <w:lang w:val="mk-MK"/>
        </w:rPr>
        <w:t>та</w:t>
      </w:r>
      <w:r w:rsidR="003F201B" w:rsidRPr="0094028E">
        <w:rPr>
          <w:rFonts w:ascii="Calibri" w:hAnsi="Calibri" w:cstheme="minorHAnsi"/>
          <w:sz w:val="22"/>
          <w:szCs w:val="22"/>
          <w:lang w:val="mk-MK"/>
        </w:rPr>
        <w:t xml:space="preserve"> во радиус од 3 </w:t>
      </w:r>
      <w:r w:rsidR="00B06180" w:rsidRPr="0094028E">
        <w:rPr>
          <w:rFonts w:ascii="Calibri" w:hAnsi="Calibri" w:cstheme="minorHAnsi"/>
          <w:sz w:val="22"/>
          <w:szCs w:val="22"/>
          <w:lang w:val="mk-MK"/>
        </w:rPr>
        <w:t>km</w:t>
      </w:r>
      <w:r w:rsidR="003F201B" w:rsidRPr="0094028E">
        <w:rPr>
          <w:rFonts w:ascii="Calibri" w:hAnsi="Calibri" w:cstheme="minorHAnsi"/>
          <w:sz w:val="22"/>
          <w:szCs w:val="22"/>
          <w:lang w:val="mk-MK"/>
        </w:rPr>
        <w:t xml:space="preserve"> (види Анекс 3).</w:t>
      </w:r>
    </w:p>
    <w:p w:rsidR="004B0A4B" w:rsidRPr="0094028E" w:rsidRDefault="00D601B8" w:rsidP="00D601B8">
      <w:pPr>
        <w:jc w:val="both"/>
        <w:rPr>
          <w:rFonts w:ascii="Calibri" w:hAnsi="Calibri" w:cstheme="minorHAnsi"/>
          <w:sz w:val="22"/>
          <w:szCs w:val="22"/>
          <w:lang w:val="mk-MK"/>
        </w:rPr>
      </w:pPr>
      <w:r w:rsidRPr="0094028E">
        <w:rPr>
          <w:rFonts w:ascii="Calibri" w:hAnsi="Calibri" w:cstheme="minorHAnsi"/>
          <w:sz w:val="22"/>
          <w:szCs w:val="22"/>
          <w:lang w:val="mk-MK"/>
        </w:rPr>
        <w:lastRenderedPageBreak/>
        <w:t>Живеалиштата во ова подрачје можат да се поделат на две главни категории согласно нивното потекло, и тоа во прв ред природни и антропогени живеалишта</w:t>
      </w:r>
      <w:r w:rsidR="004B0A4B" w:rsidRPr="0094028E">
        <w:rPr>
          <w:rFonts w:ascii="Calibri" w:hAnsi="Calibri" w:cstheme="minorHAnsi"/>
          <w:sz w:val="22"/>
          <w:szCs w:val="22"/>
          <w:lang w:val="mk-MK"/>
        </w:rPr>
        <w:t>.</w:t>
      </w:r>
    </w:p>
    <w:p w:rsidR="00AA7025" w:rsidRPr="0094028E" w:rsidRDefault="00802B6C" w:rsidP="0045481C">
      <w:pPr>
        <w:jc w:val="both"/>
        <w:rPr>
          <w:rFonts w:ascii="Calibri" w:hAnsi="Calibri" w:cstheme="minorHAnsi"/>
          <w:sz w:val="22"/>
          <w:szCs w:val="22"/>
          <w:lang w:val="mk-MK"/>
        </w:rPr>
      </w:pPr>
      <w:r w:rsidRPr="0094028E">
        <w:rPr>
          <w:rFonts w:ascii="Calibri" w:hAnsi="Calibri" w:cstheme="minorHAnsi"/>
          <w:noProof/>
          <w:sz w:val="22"/>
          <w:szCs w:val="22"/>
        </w:rPr>
        <w:drawing>
          <wp:inline distT="0" distB="0" distL="0" distR="0" wp14:anchorId="27A28423" wp14:editId="20B401FE">
            <wp:extent cx="5486400" cy="3200400"/>
            <wp:effectExtent l="38100" t="57150" r="0" b="133350"/>
            <wp:docPr id="8" name="Diagram 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3" r:lo="rId44" r:qs="rId45" r:cs="rId46"/>
              </a:graphicData>
            </a:graphic>
          </wp:inline>
        </w:drawing>
      </w:r>
    </w:p>
    <w:p w:rsidR="004B0A4B" w:rsidRPr="0094028E" w:rsidRDefault="0005557B" w:rsidP="003C4274">
      <w:pPr>
        <w:jc w:val="both"/>
        <w:rPr>
          <w:rFonts w:ascii="Calibri" w:hAnsi="Calibri" w:cstheme="minorHAnsi"/>
          <w:sz w:val="22"/>
          <w:szCs w:val="22"/>
          <w:lang w:val="mk-MK"/>
        </w:rPr>
      </w:pPr>
      <w:r w:rsidRPr="0094028E">
        <w:rPr>
          <w:rFonts w:ascii="Calibri" w:hAnsi="Calibri" w:cstheme="minorHAnsi"/>
          <w:sz w:val="22"/>
          <w:szCs w:val="22"/>
          <w:lang w:val="mk-MK"/>
        </w:rPr>
        <w:t xml:space="preserve">Главниот критериум за правењето поделба во рамките на овие категории беше поделбата предложена од Класификацијата на живеалишта на </w:t>
      </w:r>
      <w:r w:rsidR="004B0A4B" w:rsidRPr="0094028E">
        <w:rPr>
          <w:rFonts w:ascii="Calibri" w:hAnsi="Calibri" w:cstheme="minorHAnsi"/>
          <w:sz w:val="22"/>
          <w:szCs w:val="22"/>
          <w:lang w:val="mk-MK"/>
        </w:rPr>
        <w:t>EUNIS Habitat Classification (</w:t>
      </w:r>
      <w:r w:rsidRPr="0094028E">
        <w:rPr>
          <w:rFonts w:ascii="Calibri" w:hAnsi="Calibri" w:cstheme="minorHAnsi"/>
          <w:sz w:val="22"/>
          <w:szCs w:val="22"/>
          <w:lang w:val="mk-MK"/>
        </w:rPr>
        <w:t>Европска комисија, Генерален директорат за животна средина</w:t>
      </w:r>
      <w:r w:rsidR="004B0A4B" w:rsidRPr="0094028E">
        <w:rPr>
          <w:rFonts w:ascii="Calibri" w:hAnsi="Calibri" w:cstheme="minorHAnsi"/>
          <w:sz w:val="22"/>
          <w:szCs w:val="22"/>
          <w:lang w:val="mk-MK"/>
        </w:rPr>
        <w:t xml:space="preserve"> </w:t>
      </w:r>
      <w:hyperlink r:id="rId48" w:history="1">
        <w:r w:rsidR="004B0A4B" w:rsidRPr="0094028E">
          <w:rPr>
            <w:rStyle w:val="Hyperlink"/>
            <w:rFonts w:ascii="Calibri" w:hAnsi="Calibri" w:cstheme="minorHAnsi"/>
            <w:sz w:val="22"/>
            <w:szCs w:val="22"/>
            <w:lang w:val="mk-MK"/>
          </w:rPr>
          <w:t>http://eunis.eea.europa.eu/habitats-code-browser.jsp</w:t>
        </w:r>
      </w:hyperlink>
      <w:r w:rsidR="004B0A4B" w:rsidRPr="0094028E">
        <w:rPr>
          <w:rFonts w:ascii="Calibri" w:hAnsi="Calibri" w:cstheme="minorHAnsi"/>
          <w:sz w:val="22"/>
          <w:szCs w:val="22"/>
          <w:lang w:val="mk-MK"/>
        </w:rPr>
        <w:t xml:space="preserve">), </w:t>
      </w:r>
      <w:r w:rsidR="003C4274" w:rsidRPr="0094028E">
        <w:rPr>
          <w:rFonts w:ascii="Calibri" w:hAnsi="Calibri" w:cstheme="minorHAnsi"/>
          <w:sz w:val="22"/>
          <w:szCs w:val="22"/>
          <w:lang w:val="mk-MK"/>
        </w:rPr>
        <w:t>но исто така беа користени и други критериуми, како што се присуството на разни заедници растенија, дистрибуцијата, нивото на деградација и сл.</w:t>
      </w:r>
      <w:r w:rsidR="004B0A4B" w:rsidRPr="0094028E">
        <w:rPr>
          <w:rFonts w:ascii="Calibri" w:hAnsi="Calibri" w:cstheme="minorHAnsi"/>
          <w:sz w:val="22"/>
          <w:szCs w:val="22"/>
          <w:lang w:val="mk-MK"/>
        </w:rPr>
        <w:t xml:space="preserve"> </w:t>
      </w:r>
    </w:p>
    <w:p w:rsidR="004B0A4B" w:rsidRPr="0094028E" w:rsidRDefault="003A70B1" w:rsidP="0045481C">
      <w:pPr>
        <w:jc w:val="both"/>
        <w:rPr>
          <w:rFonts w:ascii="Calibri" w:hAnsi="Calibri" w:cstheme="minorHAnsi"/>
          <w:sz w:val="22"/>
          <w:szCs w:val="22"/>
          <w:lang w:val="mk-MK"/>
        </w:rPr>
      </w:pPr>
      <w:r w:rsidRPr="0094028E">
        <w:rPr>
          <w:rFonts w:ascii="Calibri" w:hAnsi="Calibri" w:cstheme="minorHAnsi"/>
          <w:sz w:val="22"/>
          <w:szCs w:val="22"/>
          <w:lang w:val="mk-MK"/>
        </w:rPr>
        <w:t>Подолу е даден опис на живеалиштата кој е направен согласно следниов пристап</w:t>
      </w:r>
      <w:r w:rsidR="004B0A4B" w:rsidRPr="0094028E">
        <w:rPr>
          <w:rFonts w:ascii="Calibri" w:hAnsi="Calibri" w:cstheme="minorHAnsi"/>
          <w:sz w:val="22"/>
          <w:szCs w:val="22"/>
          <w:lang w:val="mk-MK"/>
        </w:rPr>
        <w:t xml:space="preserve">:   </w:t>
      </w:r>
    </w:p>
    <w:p w:rsidR="004B0A4B" w:rsidRPr="0094028E" w:rsidRDefault="003321B3" w:rsidP="003321B3">
      <w:pPr>
        <w:pStyle w:val="ListParagraph"/>
        <w:numPr>
          <w:ilvl w:val="0"/>
          <w:numId w:val="9"/>
        </w:numPr>
        <w:jc w:val="both"/>
        <w:rPr>
          <w:rFonts w:ascii="Calibri" w:hAnsi="Calibri" w:cstheme="minorHAnsi"/>
          <w:sz w:val="22"/>
          <w:szCs w:val="22"/>
          <w:lang w:val="mk-MK"/>
        </w:rPr>
      </w:pPr>
      <w:r w:rsidRPr="0094028E">
        <w:rPr>
          <w:rFonts w:ascii="Calibri" w:hAnsi="Calibri" w:cstheme="minorHAnsi"/>
          <w:sz w:val="22"/>
          <w:szCs w:val="22"/>
          <w:lang w:val="mk-MK"/>
        </w:rPr>
        <w:t>На почетокот е даден опис на општите карактеристики на живеалиштето, по што следи упатување на нивната генерална дистрибуција во регионот и нивниот придонес кон подрачјето опфатено со проектот</w:t>
      </w:r>
      <w:r w:rsidR="004B0A4B" w:rsidRPr="0094028E">
        <w:rPr>
          <w:rFonts w:ascii="Calibri" w:hAnsi="Calibri" w:cstheme="minorHAnsi"/>
          <w:sz w:val="22"/>
          <w:szCs w:val="22"/>
          <w:lang w:val="mk-MK"/>
        </w:rPr>
        <w:t xml:space="preserve">;  </w:t>
      </w:r>
    </w:p>
    <w:p w:rsidR="004B0A4B" w:rsidRPr="0094028E" w:rsidRDefault="00522BA9" w:rsidP="00522BA9">
      <w:pPr>
        <w:pStyle w:val="ListParagraph"/>
        <w:numPr>
          <w:ilvl w:val="0"/>
          <w:numId w:val="9"/>
        </w:numPr>
        <w:jc w:val="both"/>
        <w:rPr>
          <w:rFonts w:ascii="Calibri" w:hAnsi="Calibri" w:cstheme="minorHAnsi"/>
          <w:sz w:val="22"/>
          <w:szCs w:val="22"/>
          <w:lang w:val="mk-MK"/>
        </w:rPr>
      </w:pPr>
      <w:r w:rsidRPr="0094028E">
        <w:rPr>
          <w:rFonts w:ascii="Calibri" w:hAnsi="Calibri" w:cstheme="minorHAnsi"/>
          <w:sz w:val="22"/>
          <w:szCs w:val="22"/>
          <w:lang w:val="mk-MK"/>
        </w:rPr>
        <w:t xml:space="preserve">Опис на растителните заедници. Доминантни и најчести растителни видови, како и карактеристични видови на </w:t>
      </w:r>
      <w:r w:rsidR="00DF2CAA" w:rsidRPr="0094028E">
        <w:rPr>
          <w:rFonts w:ascii="Calibri" w:hAnsi="Calibri" w:cstheme="minorHAnsi"/>
          <w:sz w:val="22"/>
          <w:szCs w:val="22"/>
          <w:lang w:val="mk-MK"/>
        </w:rPr>
        <w:t>габи</w:t>
      </w:r>
      <w:r w:rsidR="004B0A4B" w:rsidRPr="0094028E">
        <w:rPr>
          <w:rFonts w:ascii="Calibri" w:hAnsi="Calibri" w:cstheme="minorHAnsi"/>
          <w:sz w:val="22"/>
          <w:szCs w:val="22"/>
          <w:lang w:val="mk-MK"/>
        </w:rPr>
        <w:t xml:space="preserve">; </w:t>
      </w:r>
    </w:p>
    <w:p w:rsidR="00B65A22" w:rsidRPr="0094028E" w:rsidRDefault="00A4221A" w:rsidP="00792830">
      <w:pPr>
        <w:pStyle w:val="ListParagraph"/>
        <w:numPr>
          <w:ilvl w:val="0"/>
          <w:numId w:val="9"/>
        </w:numPr>
        <w:jc w:val="both"/>
        <w:rPr>
          <w:rFonts w:ascii="Calibri" w:hAnsi="Calibri" w:cstheme="minorHAnsi"/>
          <w:sz w:val="22"/>
          <w:szCs w:val="22"/>
          <w:lang w:val="mk-MK"/>
        </w:rPr>
      </w:pPr>
      <w:r w:rsidRPr="0094028E">
        <w:rPr>
          <w:rFonts w:ascii="Calibri" w:hAnsi="Calibri" w:cstheme="minorHAnsi"/>
          <w:sz w:val="22"/>
          <w:szCs w:val="22"/>
          <w:lang w:val="mk-MK"/>
        </w:rPr>
        <w:t xml:space="preserve">Опис на фауната во живеалиштата, прикажана преку ‘рбетници (водоземци, влечуги, птици и цицачи) и определени групи на без’рбетници (вилински коњчиња, </w:t>
      </w:r>
      <w:r w:rsidR="00792830" w:rsidRPr="0094028E">
        <w:rPr>
          <w:rFonts w:ascii="Calibri" w:hAnsi="Calibri" w:cstheme="minorHAnsi"/>
          <w:sz w:val="22"/>
          <w:szCs w:val="22"/>
          <w:lang w:val="mk-MK"/>
        </w:rPr>
        <w:t>тркачите, штурците и дневните пеперутки</w:t>
      </w:r>
      <w:r w:rsidR="004B0A4B" w:rsidRPr="0094028E">
        <w:rPr>
          <w:rFonts w:ascii="Calibri" w:hAnsi="Calibri" w:cstheme="minorHAnsi"/>
          <w:sz w:val="22"/>
          <w:szCs w:val="22"/>
          <w:lang w:val="mk-MK"/>
        </w:rPr>
        <w:t xml:space="preserve">). </w:t>
      </w:r>
    </w:p>
    <w:p w:rsidR="00520D2D" w:rsidRDefault="00520D2D" w:rsidP="0045481C">
      <w:pPr>
        <w:jc w:val="both"/>
        <w:rPr>
          <w:rFonts w:ascii="Calibri" w:hAnsi="Calibri" w:cstheme="minorHAnsi"/>
          <w:b/>
          <w:sz w:val="22"/>
          <w:szCs w:val="22"/>
          <w:lang w:val="mk-MK"/>
        </w:rPr>
      </w:pPr>
    </w:p>
    <w:p w:rsidR="00C65B13" w:rsidRDefault="00C65B13" w:rsidP="0045481C">
      <w:pPr>
        <w:jc w:val="both"/>
        <w:rPr>
          <w:rFonts w:ascii="Calibri" w:hAnsi="Calibri" w:cstheme="minorHAnsi"/>
          <w:b/>
          <w:sz w:val="22"/>
          <w:szCs w:val="22"/>
          <w:lang w:val="mk-MK"/>
        </w:rPr>
      </w:pPr>
    </w:p>
    <w:p w:rsidR="00C65B13" w:rsidRPr="0094028E" w:rsidRDefault="00C65B13" w:rsidP="0045481C">
      <w:pPr>
        <w:jc w:val="both"/>
        <w:rPr>
          <w:rFonts w:ascii="Calibri" w:hAnsi="Calibri" w:cstheme="minorHAnsi"/>
          <w:b/>
          <w:sz w:val="22"/>
          <w:szCs w:val="22"/>
          <w:lang w:val="mk-MK"/>
        </w:rPr>
      </w:pPr>
    </w:p>
    <w:p w:rsidR="004B0A4B" w:rsidRPr="0094028E" w:rsidRDefault="007521B3" w:rsidP="0045481C">
      <w:pPr>
        <w:jc w:val="both"/>
        <w:rPr>
          <w:rFonts w:ascii="Calibri" w:hAnsi="Calibri" w:cstheme="minorHAnsi"/>
          <w:b/>
          <w:sz w:val="22"/>
          <w:szCs w:val="22"/>
          <w:lang w:val="mk-MK"/>
        </w:rPr>
      </w:pPr>
      <w:r w:rsidRPr="0094028E">
        <w:rPr>
          <w:rFonts w:ascii="Calibri" w:hAnsi="Calibri" w:cstheme="minorHAnsi"/>
          <w:b/>
          <w:sz w:val="22"/>
          <w:szCs w:val="22"/>
          <w:lang w:val="mk-MK"/>
        </w:rPr>
        <w:lastRenderedPageBreak/>
        <w:t>ПРИРОДНИ ЖИВЕАЛИШТА</w:t>
      </w:r>
    </w:p>
    <w:p w:rsidR="004B0A4B" w:rsidRPr="0094028E" w:rsidRDefault="007521B3" w:rsidP="008B2623">
      <w:pPr>
        <w:spacing w:after="120"/>
        <w:jc w:val="both"/>
        <w:rPr>
          <w:rFonts w:ascii="Calibri" w:hAnsi="Calibri" w:cstheme="minorHAnsi"/>
          <w:sz w:val="22"/>
          <w:szCs w:val="22"/>
          <w:u w:val="single"/>
          <w:lang w:val="mk-MK"/>
        </w:rPr>
      </w:pPr>
      <w:r w:rsidRPr="0094028E">
        <w:rPr>
          <w:rFonts w:ascii="Calibri" w:hAnsi="Calibri" w:cstheme="minorHAnsi"/>
          <w:sz w:val="22"/>
          <w:szCs w:val="22"/>
          <w:u w:val="single"/>
          <w:lang w:val="mk-MK"/>
        </w:rPr>
        <w:t>Природни шуми и шибјаци</w:t>
      </w:r>
    </w:p>
    <w:p w:rsidR="004B0A4B" w:rsidRPr="0094028E" w:rsidRDefault="007521B3" w:rsidP="007521B3">
      <w:pPr>
        <w:jc w:val="both"/>
        <w:rPr>
          <w:rFonts w:ascii="Calibri" w:hAnsi="Calibri" w:cstheme="minorHAnsi"/>
          <w:sz w:val="22"/>
          <w:szCs w:val="22"/>
          <w:lang w:val="mk-MK"/>
        </w:rPr>
      </w:pPr>
      <w:r w:rsidRPr="0094028E">
        <w:rPr>
          <w:rFonts w:ascii="Calibri" w:hAnsi="Calibri" w:cstheme="minorHAnsi"/>
          <w:sz w:val="22"/>
          <w:szCs w:val="22"/>
          <w:lang w:val="mk-MK"/>
        </w:rPr>
        <w:t>Шумите и шибјаците се делат во три главни типови на живеалишта</w:t>
      </w:r>
      <w:r w:rsidR="004B0A4B" w:rsidRPr="0094028E">
        <w:rPr>
          <w:rFonts w:ascii="Calibri" w:hAnsi="Calibri" w:cstheme="minorHAnsi"/>
          <w:sz w:val="22"/>
          <w:szCs w:val="22"/>
          <w:lang w:val="mk-MK"/>
        </w:rPr>
        <w:t xml:space="preserve">:  </w:t>
      </w:r>
    </w:p>
    <w:p w:rsidR="004B0A4B" w:rsidRPr="0094028E" w:rsidRDefault="007521B3" w:rsidP="00A54D9A">
      <w:pPr>
        <w:pStyle w:val="ListParagraph"/>
        <w:numPr>
          <w:ilvl w:val="1"/>
          <w:numId w:val="12"/>
        </w:numPr>
        <w:jc w:val="both"/>
        <w:rPr>
          <w:rFonts w:ascii="Calibri" w:hAnsi="Calibri" w:cstheme="minorHAnsi"/>
          <w:sz w:val="22"/>
          <w:szCs w:val="22"/>
          <w:lang w:val="mk-MK"/>
        </w:rPr>
      </w:pPr>
      <w:r w:rsidRPr="0094028E">
        <w:rPr>
          <w:rFonts w:ascii="Calibri" w:hAnsi="Calibri" w:cstheme="minorHAnsi"/>
          <w:sz w:val="22"/>
          <w:szCs w:val="22"/>
          <w:lang w:val="mk-MK"/>
        </w:rPr>
        <w:t xml:space="preserve">Дабова шума (шума од </w:t>
      </w:r>
      <w:r w:rsidR="004A4D1B" w:rsidRPr="0094028E">
        <w:rPr>
          <w:rFonts w:ascii="Calibri" w:hAnsi="Calibri" w:cstheme="minorHAnsi"/>
          <w:sz w:val="22"/>
          <w:szCs w:val="22"/>
          <w:lang w:val="mk-MK"/>
        </w:rPr>
        <w:t>даб благун</w:t>
      </w:r>
      <w:r w:rsidR="004B0A4B" w:rsidRPr="0094028E">
        <w:rPr>
          <w:rFonts w:ascii="Calibri" w:hAnsi="Calibri" w:cstheme="minorHAnsi"/>
          <w:sz w:val="22"/>
          <w:szCs w:val="22"/>
          <w:lang w:val="mk-MK"/>
        </w:rPr>
        <w:t xml:space="preserve"> </w:t>
      </w:r>
      <w:r w:rsidR="004A4D1B" w:rsidRPr="0094028E">
        <w:rPr>
          <w:rFonts w:ascii="Calibri" w:hAnsi="Calibri" w:cstheme="minorHAnsi"/>
          <w:sz w:val="22"/>
          <w:szCs w:val="22"/>
          <w:lang w:val="mk-MK"/>
        </w:rPr>
        <w:t>и бел габер</w:t>
      </w:r>
      <w:r w:rsidR="004B0A4B" w:rsidRPr="0094028E">
        <w:rPr>
          <w:rFonts w:ascii="Calibri" w:hAnsi="Calibri" w:cstheme="minorHAnsi"/>
          <w:sz w:val="22"/>
          <w:szCs w:val="22"/>
          <w:lang w:val="mk-MK"/>
        </w:rPr>
        <w:t xml:space="preserve">), </w:t>
      </w:r>
    </w:p>
    <w:p w:rsidR="004B0A4B" w:rsidRPr="0094028E" w:rsidRDefault="00E50A31" w:rsidP="00A54D9A">
      <w:pPr>
        <w:pStyle w:val="ListParagraph"/>
        <w:numPr>
          <w:ilvl w:val="1"/>
          <w:numId w:val="12"/>
        </w:numPr>
        <w:jc w:val="both"/>
        <w:rPr>
          <w:rFonts w:ascii="Calibri" w:hAnsi="Calibri" w:cstheme="minorHAnsi"/>
          <w:sz w:val="22"/>
          <w:szCs w:val="22"/>
          <w:lang w:val="mk-MK"/>
        </w:rPr>
      </w:pPr>
      <w:r w:rsidRPr="0094028E">
        <w:rPr>
          <w:rFonts w:ascii="Calibri" w:hAnsi="Calibri" w:cstheme="minorHAnsi"/>
          <w:sz w:val="22"/>
          <w:szCs w:val="22"/>
          <w:lang w:val="mk-MK"/>
        </w:rPr>
        <w:t>Букова шума, и</w:t>
      </w:r>
      <w:r w:rsidR="004B0A4B" w:rsidRPr="0094028E">
        <w:rPr>
          <w:rFonts w:ascii="Calibri" w:hAnsi="Calibri" w:cstheme="minorHAnsi"/>
          <w:sz w:val="22"/>
          <w:szCs w:val="22"/>
          <w:lang w:val="mk-MK"/>
        </w:rPr>
        <w:t xml:space="preserve"> </w:t>
      </w:r>
    </w:p>
    <w:p w:rsidR="004B0A4B" w:rsidRPr="0094028E" w:rsidRDefault="00E50A31" w:rsidP="00A54D9A">
      <w:pPr>
        <w:pStyle w:val="ListParagraph"/>
        <w:numPr>
          <w:ilvl w:val="1"/>
          <w:numId w:val="12"/>
        </w:numPr>
        <w:jc w:val="both"/>
        <w:rPr>
          <w:rFonts w:ascii="Calibri" w:hAnsi="Calibri" w:cstheme="minorHAnsi"/>
          <w:sz w:val="22"/>
          <w:szCs w:val="22"/>
          <w:lang w:val="mk-MK"/>
        </w:rPr>
      </w:pPr>
      <w:r w:rsidRPr="0094028E">
        <w:rPr>
          <w:rFonts w:ascii="Calibri" w:hAnsi="Calibri" w:cstheme="minorHAnsi"/>
          <w:sz w:val="22"/>
          <w:szCs w:val="22"/>
          <w:lang w:val="mk-MK"/>
        </w:rPr>
        <w:t>Крајбрежни живеалишта</w:t>
      </w:r>
      <w:r w:rsidR="004B0A4B" w:rsidRPr="0094028E">
        <w:rPr>
          <w:rFonts w:ascii="Calibri" w:hAnsi="Calibri" w:cstheme="minorHAnsi"/>
          <w:sz w:val="22"/>
          <w:szCs w:val="22"/>
          <w:lang w:val="mk-MK"/>
        </w:rPr>
        <w:t xml:space="preserve">. </w:t>
      </w:r>
    </w:p>
    <w:p w:rsidR="004B0A4B" w:rsidRPr="0094028E" w:rsidRDefault="004B0A4B" w:rsidP="0045481C">
      <w:pPr>
        <w:pStyle w:val="Default"/>
        <w:spacing w:line="276" w:lineRule="auto"/>
        <w:jc w:val="both"/>
        <w:rPr>
          <w:rFonts w:cstheme="minorHAnsi"/>
          <w:sz w:val="22"/>
          <w:szCs w:val="22"/>
          <w:lang w:val="mk-MK"/>
        </w:rPr>
      </w:pPr>
    </w:p>
    <w:p w:rsidR="004B0A4B" w:rsidRPr="0094028E" w:rsidRDefault="00B37F09" w:rsidP="0045481C">
      <w:pPr>
        <w:pStyle w:val="Default"/>
        <w:spacing w:line="276" w:lineRule="auto"/>
        <w:jc w:val="both"/>
        <w:rPr>
          <w:rFonts w:cstheme="minorHAnsi"/>
          <w:b/>
          <w:bCs/>
          <w:sz w:val="22"/>
          <w:szCs w:val="22"/>
          <w:lang w:val="mk-MK"/>
        </w:rPr>
      </w:pPr>
      <w:r w:rsidRPr="0094028E">
        <w:rPr>
          <w:rFonts w:cstheme="minorHAnsi"/>
          <w:b/>
          <w:bCs/>
          <w:sz w:val="22"/>
          <w:szCs w:val="22"/>
          <w:lang w:val="mk-MK"/>
        </w:rPr>
        <w:t>ПОЈАС ОД ДАБОВА ШУМА</w:t>
      </w:r>
    </w:p>
    <w:p w:rsidR="004B0A4B" w:rsidRPr="0094028E" w:rsidRDefault="00B074EF" w:rsidP="00584896">
      <w:pPr>
        <w:pStyle w:val="HTMLPreformatted"/>
        <w:spacing w:line="276" w:lineRule="auto"/>
        <w:jc w:val="both"/>
        <w:rPr>
          <w:rFonts w:ascii="Calibri" w:hAnsi="Calibri" w:cstheme="minorHAnsi"/>
          <w:color w:val="000000"/>
          <w:sz w:val="22"/>
          <w:szCs w:val="22"/>
        </w:rPr>
      </w:pPr>
      <w:r w:rsidRPr="0094028E">
        <w:rPr>
          <w:rFonts w:ascii="Calibri" w:hAnsi="Calibri" w:cstheme="minorHAnsi"/>
          <w:bCs/>
          <w:sz w:val="22"/>
          <w:szCs w:val="22"/>
        </w:rPr>
        <w:t xml:space="preserve">Овој тип на живеалишта според EUNIS одговара на биомот на субмедитеранските-балкански шуми (слика 8) класифицирани од Метвејев, 1995. На Балканот тоа се простира преку висорамнините и во делот пред висорамнините. Поради човековото влијание истото е претворено во </w:t>
      </w:r>
      <w:r w:rsidR="00F45392" w:rsidRPr="0094028E">
        <w:rPr>
          <w:rFonts w:ascii="Calibri" w:hAnsi="Calibri" w:cstheme="minorHAnsi"/>
          <w:bCs/>
          <w:sz w:val="22"/>
          <w:szCs w:val="22"/>
        </w:rPr>
        <w:t xml:space="preserve">земјоделско подрачје или во голи и јалови сипови. </w:t>
      </w:r>
      <w:r w:rsidR="00584896" w:rsidRPr="0094028E">
        <w:rPr>
          <w:rFonts w:ascii="Calibri" w:hAnsi="Calibri" w:cstheme="minorHAnsi"/>
          <w:bCs/>
          <w:sz w:val="22"/>
          <w:szCs w:val="22"/>
        </w:rPr>
        <w:t xml:space="preserve">Од тие причини, изворната територија на субмедитеранските-балканските шуми е намалена на сметка на проширување на евроазиските степи, културните степи и полупустините (што и е случај во подрачјето опфатено со студијата). Главните типови на биоценози се сувите шуми каде </w:t>
      </w:r>
      <w:r w:rsidR="006F01DE" w:rsidRPr="0094028E">
        <w:rPr>
          <w:rFonts w:ascii="Calibri" w:hAnsi="Calibri" w:cstheme="minorHAnsi"/>
          <w:bCs/>
          <w:sz w:val="22"/>
          <w:szCs w:val="22"/>
        </w:rPr>
        <w:t>дрвјата</w:t>
      </w:r>
      <w:r w:rsidR="00584896" w:rsidRPr="0094028E">
        <w:rPr>
          <w:rFonts w:ascii="Calibri" w:hAnsi="Calibri" w:cstheme="minorHAnsi"/>
          <w:bCs/>
          <w:sz w:val="22"/>
          <w:szCs w:val="22"/>
        </w:rPr>
        <w:t xml:space="preserve"> се на поголемо растојание едно од друго (отворени) така што се овозможува раст на грмушки и трева</w:t>
      </w:r>
      <w:r w:rsidR="004B0A4B" w:rsidRPr="0094028E">
        <w:rPr>
          <w:rFonts w:ascii="Calibri" w:hAnsi="Calibri" w:cstheme="minorHAnsi"/>
          <w:color w:val="000000"/>
          <w:sz w:val="22"/>
          <w:szCs w:val="22"/>
        </w:rPr>
        <w:t>.</w:t>
      </w:r>
    </w:p>
    <w:p w:rsidR="004B0A4B" w:rsidRPr="0094028E" w:rsidRDefault="00E4293C" w:rsidP="00254888">
      <w:pPr>
        <w:pStyle w:val="HTMLPreformatted"/>
        <w:spacing w:line="276" w:lineRule="auto"/>
        <w:jc w:val="both"/>
        <w:rPr>
          <w:rFonts w:ascii="Calibri" w:hAnsi="Calibri" w:cstheme="minorHAnsi"/>
          <w:color w:val="000000"/>
          <w:sz w:val="22"/>
          <w:szCs w:val="22"/>
        </w:rPr>
      </w:pPr>
      <w:r w:rsidRPr="0094028E">
        <w:rPr>
          <w:rFonts w:ascii="Calibri" w:hAnsi="Calibri" w:cstheme="minorHAnsi"/>
          <w:color w:val="000000"/>
          <w:sz w:val="22"/>
          <w:szCs w:val="22"/>
        </w:rPr>
        <w:t xml:space="preserve">Се случила серија од прилагодувања која им овозможила на живите организми да ги избегнат неповолните услови како што се зимски сон, подземен </w:t>
      </w:r>
      <w:r w:rsidR="002572D4" w:rsidRPr="0094028E">
        <w:rPr>
          <w:rFonts w:ascii="Calibri" w:hAnsi="Calibri" w:cstheme="minorHAnsi"/>
          <w:color w:val="000000"/>
          <w:sz w:val="22"/>
          <w:szCs w:val="22"/>
        </w:rPr>
        <w:t>начин на живот и сезонска миграција. Кај растенијата доминираат т</w:t>
      </w:r>
      <w:r w:rsidR="00976CC0" w:rsidRPr="0094028E">
        <w:rPr>
          <w:rFonts w:ascii="Calibri" w:hAnsi="Calibri" w:cstheme="minorHAnsi"/>
          <w:color w:val="000000"/>
          <w:sz w:val="22"/>
          <w:szCs w:val="22"/>
        </w:rPr>
        <w:t xml:space="preserve">ерофитите и криптофитите. Животните се хранат со сува трева (во зимскиот период) и </w:t>
      </w:r>
      <w:r w:rsidR="00F028C9" w:rsidRPr="0094028E">
        <w:rPr>
          <w:rFonts w:ascii="Calibri" w:hAnsi="Calibri" w:cstheme="minorHAnsi"/>
          <w:color w:val="000000"/>
          <w:sz w:val="22"/>
          <w:szCs w:val="22"/>
        </w:rPr>
        <w:t xml:space="preserve">со суви печурки и </w:t>
      </w:r>
      <w:r w:rsidR="0085699F" w:rsidRPr="0094028E">
        <w:rPr>
          <w:rFonts w:ascii="Calibri" w:hAnsi="Calibri" w:cstheme="minorHAnsi"/>
          <w:color w:val="000000"/>
          <w:sz w:val="22"/>
          <w:szCs w:val="22"/>
        </w:rPr>
        <w:t xml:space="preserve">со семиња – овозможени со краткотрајната и делумна зимска покривка. Под влијание на земјоделските активности, нерационалната сеча на шумите и </w:t>
      </w:r>
      <w:r w:rsidR="006F01DE">
        <w:rPr>
          <w:rFonts w:ascii="Calibri" w:hAnsi="Calibri" w:cstheme="minorHAnsi"/>
          <w:color w:val="000000"/>
          <w:sz w:val="22"/>
          <w:szCs w:val="22"/>
        </w:rPr>
        <w:t>пасење</w:t>
      </w:r>
      <w:r w:rsidR="0085699F" w:rsidRPr="0094028E">
        <w:rPr>
          <w:rFonts w:ascii="Calibri" w:hAnsi="Calibri" w:cstheme="minorHAnsi"/>
          <w:color w:val="000000"/>
          <w:sz w:val="22"/>
          <w:szCs w:val="22"/>
        </w:rPr>
        <w:t xml:space="preserve"> на добитокот, голем број на биоценози се или делумно променети или се уништени, така што беа создадени нови биоценоси од субмедитерански балкански типови (заедници и </w:t>
      </w:r>
      <w:r w:rsidR="00254888" w:rsidRPr="0094028E">
        <w:rPr>
          <w:rFonts w:ascii="Calibri" w:hAnsi="Calibri" w:cstheme="minorHAnsi"/>
          <w:color w:val="000000"/>
          <w:sz w:val="22"/>
          <w:szCs w:val="22"/>
        </w:rPr>
        <w:t>грмушки).</w:t>
      </w:r>
    </w:p>
    <w:p w:rsidR="004B0A4B" w:rsidRPr="0094028E" w:rsidRDefault="002035A1" w:rsidP="002035A1">
      <w:pPr>
        <w:pStyle w:val="HTMLPreformatted"/>
        <w:spacing w:line="276" w:lineRule="auto"/>
        <w:jc w:val="both"/>
        <w:rPr>
          <w:rFonts w:ascii="Calibri" w:hAnsi="Calibri" w:cstheme="minorHAnsi"/>
          <w:color w:val="000000"/>
          <w:sz w:val="22"/>
          <w:szCs w:val="22"/>
        </w:rPr>
      </w:pPr>
      <w:r w:rsidRPr="0094028E">
        <w:rPr>
          <w:rFonts w:ascii="Calibri" w:hAnsi="Calibri" w:cstheme="minorHAnsi"/>
          <w:color w:val="000000"/>
          <w:sz w:val="22"/>
          <w:szCs w:val="22"/>
        </w:rPr>
        <w:t xml:space="preserve">Овој биом во подрачјето опфатено со проектот е најмногу застапен преку дабовите шуми </w:t>
      </w:r>
      <w:r w:rsidR="004B0A4B" w:rsidRPr="0094028E">
        <w:rPr>
          <w:rFonts w:ascii="Calibri" w:hAnsi="Calibri" w:cstheme="minorHAnsi"/>
          <w:i/>
          <w:color w:val="000000"/>
          <w:sz w:val="22"/>
          <w:szCs w:val="22"/>
        </w:rPr>
        <w:t>(Quercus pubescens</w:t>
      </w:r>
      <w:r w:rsidR="004B0A4B" w:rsidRPr="0094028E">
        <w:rPr>
          <w:rFonts w:ascii="Calibri" w:hAnsi="Calibri" w:cstheme="minorHAnsi"/>
          <w:color w:val="000000"/>
          <w:sz w:val="22"/>
          <w:szCs w:val="22"/>
        </w:rPr>
        <w:t xml:space="preserve">) </w:t>
      </w:r>
      <w:r w:rsidRPr="0094028E">
        <w:rPr>
          <w:rFonts w:ascii="Calibri" w:hAnsi="Calibri" w:cstheme="minorHAnsi"/>
          <w:color w:val="000000"/>
          <w:sz w:val="22"/>
          <w:szCs w:val="22"/>
        </w:rPr>
        <w:t>или заедниците на дабот благун</w:t>
      </w:r>
      <w:r w:rsidR="004B0A4B" w:rsidRPr="0094028E">
        <w:rPr>
          <w:rFonts w:ascii="Calibri" w:hAnsi="Calibri" w:cstheme="minorHAnsi"/>
          <w:color w:val="000000"/>
          <w:sz w:val="22"/>
          <w:szCs w:val="22"/>
        </w:rPr>
        <w:t xml:space="preserve"> </w:t>
      </w:r>
      <w:r w:rsidR="00055C97" w:rsidRPr="0094028E">
        <w:rPr>
          <w:rFonts w:ascii="Calibri" w:hAnsi="Calibri" w:cstheme="minorHAnsi"/>
          <w:color w:val="000000"/>
          <w:sz w:val="22"/>
          <w:szCs w:val="22"/>
        </w:rPr>
        <w:t xml:space="preserve">и на </w:t>
      </w:r>
      <w:r w:rsidRPr="0094028E">
        <w:rPr>
          <w:rFonts w:ascii="Calibri" w:hAnsi="Calibri" w:cstheme="minorHAnsi"/>
          <w:color w:val="000000"/>
          <w:sz w:val="22"/>
          <w:szCs w:val="22"/>
        </w:rPr>
        <w:t>бел габер</w:t>
      </w:r>
      <w:r w:rsidR="004B0A4B" w:rsidRPr="0094028E">
        <w:rPr>
          <w:rFonts w:ascii="Calibri" w:hAnsi="Calibri" w:cstheme="minorHAnsi"/>
          <w:color w:val="000000"/>
          <w:sz w:val="22"/>
          <w:szCs w:val="22"/>
        </w:rPr>
        <w:t xml:space="preserve"> (</w:t>
      </w:r>
      <w:r w:rsidR="004B0A4B" w:rsidRPr="0094028E">
        <w:rPr>
          <w:rFonts w:ascii="Calibri" w:hAnsi="Calibri" w:cstheme="minorHAnsi"/>
          <w:i/>
          <w:color w:val="000000"/>
          <w:sz w:val="22"/>
          <w:szCs w:val="22"/>
        </w:rPr>
        <w:t>Carpinus orientalis</w:t>
      </w:r>
      <w:r w:rsidR="004B0A4B" w:rsidRPr="0094028E">
        <w:rPr>
          <w:rFonts w:ascii="Calibri" w:hAnsi="Calibri" w:cstheme="minorHAnsi"/>
          <w:color w:val="000000"/>
          <w:sz w:val="22"/>
          <w:szCs w:val="22"/>
        </w:rPr>
        <w:t>).</w:t>
      </w:r>
    </w:p>
    <w:p w:rsidR="00AA087E" w:rsidRPr="0094028E" w:rsidRDefault="00AA087E" w:rsidP="0045481C">
      <w:pPr>
        <w:pStyle w:val="HTMLPreformatted"/>
        <w:spacing w:line="276" w:lineRule="auto"/>
        <w:jc w:val="both"/>
        <w:rPr>
          <w:rFonts w:ascii="Calibri" w:hAnsi="Calibri" w:cstheme="minorHAnsi"/>
          <w:color w:val="000000"/>
          <w:sz w:val="22"/>
          <w:szCs w:val="22"/>
        </w:rPr>
      </w:pPr>
    </w:p>
    <w:p w:rsidR="00AA087E" w:rsidRPr="0094028E" w:rsidRDefault="00AA087E" w:rsidP="0045481C">
      <w:pPr>
        <w:pStyle w:val="HTMLPreformatted"/>
        <w:spacing w:line="276" w:lineRule="auto"/>
        <w:jc w:val="both"/>
        <w:rPr>
          <w:rFonts w:ascii="Calibri" w:hAnsi="Calibri" w:cstheme="minorHAnsi"/>
          <w:color w:val="000000"/>
          <w:sz w:val="22"/>
          <w:szCs w:val="22"/>
        </w:rPr>
      </w:pPr>
    </w:p>
    <w:p w:rsidR="00AA087E" w:rsidRPr="0094028E" w:rsidRDefault="00AA087E" w:rsidP="0045481C">
      <w:pPr>
        <w:pStyle w:val="HTMLPreformatted"/>
        <w:spacing w:line="276" w:lineRule="auto"/>
        <w:jc w:val="both"/>
        <w:rPr>
          <w:rFonts w:ascii="Calibri" w:hAnsi="Calibri" w:cstheme="minorHAnsi"/>
          <w:color w:val="000000"/>
          <w:sz w:val="22"/>
          <w:szCs w:val="22"/>
        </w:rPr>
      </w:pPr>
    </w:p>
    <w:p w:rsidR="004B0A4B" w:rsidRPr="0094028E" w:rsidRDefault="004B0A4B" w:rsidP="0045481C">
      <w:pPr>
        <w:pStyle w:val="Default"/>
        <w:spacing w:line="276" w:lineRule="auto"/>
        <w:jc w:val="both"/>
        <w:rPr>
          <w:rFonts w:cstheme="minorHAnsi"/>
          <w:b/>
          <w:bCs/>
          <w:sz w:val="22"/>
          <w:szCs w:val="22"/>
          <w:lang w:val="mk-MK"/>
        </w:rPr>
      </w:pPr>
    </w:p>
    <w:p w:rsidR="004B0A4B" w:rsidRPr="0094028E" w:rsidRDefault="00AA087E" w:rsidP="0045481C">
      <w:pPr>
        <w:pStyle w:val="Default"/>
        <w:spacing w:line="276" w:lineRule="auto"/>
        <w:jc w:val="both"/>
        <w:rPr>
          <w:rFonts w:cstheme="minorHAnsi"/>
          <w:b/>
          <w:bCs/>
          <w:sz w:val="22"/>
          <w:szCs w:val="22"/>
          <w:lang w:val="mk-MK"/>
        </w:rPr>
      </w:pPr>
      <w:r w:rsidRPr="0094028E">
        <w:rPr>
          <w:noProof/>
          <w:sz w:val="22"/>
          <w:szCs w:val="22"/>
        </w:rPr>
        <w:lastRenderedPageBreak/>
        <w:drawing>
          <wp:inline distT="0" distB="0" distL="0" distR="0" wp14:anchorId="34BD277E" wp14:editId="57A0EBC8">
            <wp:extent cx="5943600" cy="3004185"/>
            <wp:effectExtent l="0" t="0" r="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943600" cy="3004185"/>
                    </a:xfrm>
                    <a:prstGeom prst="rect">
                      <a:avLst/>
                    </a:prstGeom>
                  </pic:spPr>
                </pic:pic>
              </a:graphicData>
            </a:graphic>
          </wp:inline>
        </w:drawing>
      </w:r>
    </w:p>
    <w:p w:rsidR="004B0A4B" w:rsidRPr="0094028E" w:rsidRDefault="004B0A4B" w:rsidP="0045481C">
      <w:pPr>
        <w:pStyle w:val="HTMLPreformatted"/>
        <w:spacing w:line="276" w:lineRule="auto"/>
        <w:jc w:val="both"/>
        <w:rPr>
          <w:rFonts w:ascii="Calibri" w:hAnsi="Calibri" w:cstheme="minorHAnsi"/>
          <w:b/>
          <w:bCs/>
          <w:sz w:val="22"/>
          <w:szCs w:val="22"/>
        </w:rPr>
      </w:pPr>
    </w:p>
    <w:p w:rsidR="00AA087E" w:rsidRPr="0094028E" w:rsidRDefault="00F6038F" w:rsidP="00D72CDB">
      <w:pPr>
        <w:pStyle w:val="HTMLPreformatted"/>
        <w:spacing w:line="276" w:lineRule="auto"/>
        <w:jc w:val="both"/>
        <w:rPr>
          <w:rFonts w:ascii="Calibri" w:hAnsi="Calibri" w:cstheme="minorHAnsi"/>
          <w:sz w:val="22"/>
          <w:szCs w:val="22"/>
        </w:rPr>
      </w:pPr>
      <w:r w:rsidRPr="0094028E">
        <w:rPr>
          <w:rFonts w:ascii="Calibri" w:hAnsi="Calibri" w:cstheme="minorHAnsi"/>
          <w:b/>
          <w:bCs/>
          <w:sz w:val="22"/>
          <w:szCs w:val="22"/>
        </w:rPr>
        <w:t>Главни карактеристики</w:t>
      </w:r>
      <w:r w:rsidR="008B2623" w:rsidRPr="0094028E">
        <w:rPr>
          <w:rFonts w:ascii="Calibri" w:hAnsi="Calibri" w:cstheme="minorHAnsi"/>
          <w:b/>
          <w:bCs/>
          <w:sz w:val="22"/>
          <w:szCs w:val="22"/>
        </w:rPr>
        <w:t xml:space="preserve"> </w:t>
      </w:r>
      <w:r w:rsidR="00D46C07" w:rsidRPr="0094028E">
        <w:rPr>
          <w:rFonts w:ascii="Calibri" w:hAnsi="Calibri" w:cstheme="minorHAnsi"/>
          <w:sz w:val="22"/>
          <w:szCs w:val="22"/>
        </w:rPr>
        <w:t>–</w:t>
      </w:r>
      <w:r w:rsidR="008B2623" w:rsidRPr="0094028E">
        <w:rPr>
          <w:rFonts w:ascii="Calibri" w:hAnsi="Calibri" w:cstheme="minorHAnsi"/>
          <w:sz w:val="22"/>
          <w:szCs w:val="22"/>
        </w:rPr>
        <w:t xml:space="preserve"> </w:t>
      </w:r>
      <w:r w:rsidRPr="0094028E">
        <w:rPr>
          <w:rFonts w:ascii="Calibri" w:hAnsi="Calibri" w:cstheme="minorHAnsi"/>
          <w:bCs/>
          <w:sz w:val="22"/>
          <w:szCs w:val="22"/>
        </w:rPr>
        <w:t xml:space="preserve">Како што потенциравме и претходно, оваа заедница е остаток од поранешни добро развиени шуми од </w:t>
      </w:r>
      <w:r w:rsidR="00371301" w:rsidRPr="0094028E">
        <w:rPr>
          <w:rFonts w:ascii="Calibri" w:hAnsi="Calibri" w:cstheme="minorHAnsi"/>
          <w:bCs/>
          <w:sz w:val="22"/>
          <w:szCs w:val="22"/>
        </w:rPr>
        <w:t xml:space="preserve">габер. Постои помал процент на </w:t>
      </w:r>
      <w:r w:rsidR="00D41677" w:rsidRPr="0094028E">
        <w:rPr>
          <w:rFonts w:ascii="Calibri" w:hAnsi="Calibri" w:cstheme="minorHAnsi"/>
          <w:bCs/>
          <w:sz w:val="22"/>
          <w:szCs w:val="22"/>
        </w:rPr>
        <w:t xml:space="preserve">листопадни видови </w:t>
      </w:r>
      <w:r w:rsidR="004B0A4B" w:rsidRPr="0094028E">
        <w:rPr>
          <w:rFonts w:ascii="Calibri" w:hAnsi="Calibri" w:cstheme="minorHAnsi"/>
          <w:sz w:val="22"/>
          <w:szCs w:val="22"/>
        </w:rPr>
        <w:t>(</w:t>
      </w:r>
      <w:r w:rsidR="004B0A4B" w:rsidRPr="0094028E">
        <w:rPr>
          <w:rFonts w:ascii="Calibri" w:hAnsi="Calibri" w:cstheme="minorHAnsi"/>
          <w:i/>
          <w:sz w:val="22"/>
          <w:szCs w:val="22"/>
        </w:rPr>
        <w:t>Carpinus orientalis, Quercus pubescens, Fraxinus ornus</w:t>
      </w:r>
      <w:r w:rsidR="004B0A4B" w:rsidRPr="0094028E">
        <w:rPr>
          <w:rFonts w:ascii="Calibri" w:hAnsi="Calibri" w:cstheme="minorHAnsi"/>
          <w:sz w:val="22"/>
          <w:szCs w:val="22"/>
        </w:rPr>
        <w:t xml:space="preserve">, </w:t>
      </w:r>
      <w:r w:rsidR="00D41677" w:rsidRPr="0094028E">
        <w:rPr>
          <w:rFonts w:ascii="Calibri" w:hAnsi="Calibri" w:cstheme="minorHAnsi"/>
          <w:sz w:val="22"/>
          <w:szCs w:val="22"/>
        </w:rPr>
        <w:t>итн</w:t>
      </w:r>
      <w:r w:rsidR="003C5720" w:rsidRPr="0094028E">
        <w:rPr>
          <w:rFonts w:ascii="Calibri" w:hAnsi="Calibri" w:cstheme="minorHAnsi"/>
          <w:sz w:val="22"/>
          <w:szCs w:val="22"/>
        </w:rPr>
        <w:t>.) поради нивната огромна експлоатација во минатото и сега, што ја има променето физ</w:t>
      </w:r>
      <w:r w:rsidR="00E45EBC">
        <w:rPr>
          <w:rFonts w:ascii="Calibri" w:hAnsi="Calibri" w:cstheme="minorHAnsi"/>
          <w:sz w:val="22"/>
          <w:szCs w:val="22"/>
        </w:rPr>
        <w:t>и</w:t>
      </w:r>
      <w:r w:rsidR="003C5720" w:rsidRPr="0094028E">
        <w:rPr>
          <w:rFonts w:ascii="Calibri" w:hAnsi="Calibri" w:cstheme="minorHAnsi"/>
          <w:sz w:val="22"/>
          <w:szCs w:val="22"/>
        </w:rPr>
        <w:t xml:space="preserve">ономијата на природната заедница. Овие дабови шуми фитоценолошки припаѓаат на опишаната заедница </w:t>
      </w:r>
      <w:r w:rsidR="004B0A4B" w:rsidRPr="0094028E">
        <w:rPr>
          <w:rFonts w:ascii="Calibri" w:hAnsi="Calibri" w:cstheme="minorHAnsi"/>
          <w:color w:val="000000"/>
          <w:sz w:val="22"/>
          <w:szCs w:val="22"/>
        </w:rPr>
        <w:t xml:space="preserve">- ass. </w:t>
      </w:r>
      <w:r w:rsidR="004B0A4B" w:rsidRPr="0094028E">
        <w:rPr>
          <w:rFonts w:ascii="Calibri" w:hAnsi="Calibri" w:cstheme="minorHAnsi"/>
          <w:i/>
          <w:color w:val="000000"/>
          <w:sz w:val="22"/>
          <w:szCs w:val="22"/>
        </w:rPr>
        <w:t>Paeonio-Quercetum pubescentis</w:t>
      </w:r>
      <w:r w:rsidR="004B0A4B" w:rsidRPr="0094028E">
        <w:rPr>
          <w:rFonts w:ascii="Calibri" w:hAnsi="Calibri" w:cstheme="minorHAnsi"/>
          <w:color w:val="000000"/>
          <w:sz w:val="22"/>
          <w:szCs w:val="22"/>
        </w:rPr>
        <w:t xml:space="preserve"> Riz. prov. </w:t>
      </w:r>
      <w:r w:rsidR="003C5720" w:rsidRPr="0094028E">
        <w:rPr>
          <w:rFonts w:ascii="Calibri" w:hAnsi="Calibri" w:cstheme="minorHAnsi"/>
          <w:color w:val="000000"/>
          <w:sz w:val="22"/>
          <w:szCs w:val="22"/>
        </w:rPr>
        <w:t xml:space="preserve">или фрагменти на </w:t>
      </w:r>
      <w:r w:rsidR="004B0A4B" w:rsidRPr="0094028E">
        <w:rPr>
          <w:rFonts w:ascii="Calibri" w:hAnsi="Calibri" w:cstheme="minorHAnsi"/>
          <w:color w:val="000000"/>
          <w:sz w:val="22"/>
          <w:szCs w:val="22"/>
        </w:rPr>
        <w:t xml:space="preserve">ass. </w:t>
      </w:r>
      <w:r w:rsidR="004B0A4B" w:rsidRPr="0094028E">
        <w:rPr>
          <w:rFonts w:ascii="Calibri" w:hAnsi="Calibri" w:cstheme="minorHAnsi"/>
          <w:i/>
          <w:color w:val="000000"/>
          <w:sz w:val="22"/>
          <w:szCs w:val="22"/>
        </w:rPr>
        <w:t xml:space="preserve">Querco-Carpinetum orientalis macedonicum </w:t>
      </w:r>
      <w:r w:rsidR="004B0A4B" w:rsidRPr="0094028E">
        <w:rPr>
          <w:rFonts w:ascii="Calibri" w:hAnsi="Calibri" w:cstheme="minorHAnsi"/>
          <w:color w:val="000000"/>
          <w:sz w:val="22"/>
          <w:szCs w:val="22"/>
        </w:rPr>
        <w:t xml:space="preserve">Rud. 1939 ap. </w:t>
      </w:r>
      <w:r w:rsidR="003C5720" w:rsidRPr="0094028E">
        <w:rPr>
          <w:rFonts w:ascii="Calibri" w:hAnsi="Calibri" w:cstheme="minorHAnsi"/>
          <w:color w:val="000000"/>
          <w:sz w:val="22"/>
          <w:szCs w:val="22"/>
        </w:rPr>
        <w:t xml:space="preserve">Ht. 46, во чиј состав има отсуство на видовите </w:t>
      </w:r>
      <w:r w:rsidR="004B0A4B" w:rsidRPr="0094028E">
        <w:rPr>
          <w:rFonts w:ascii="Calibri" w:hAnsi="Calibri" w:cstheme="minorHAnsi"/>
          <w:i/>
          <w:color w:val="000000"/>
          <w:sz w:val="22"/>
          <w:szCs w:val="22"/>
        </w:rPr>
        <w:t>Carpinus orientalis</w:t>
      </w:r>
      <w:r w:rsidR="004B0A4B" w:rsidRPr="0094028E">
        <w:rPr>
          <w:rFonts w:ascii="Calibri" w:hAnsi="Calibri" w:cstheme="minorHAnsi"/>
          <w:color w:val="000000"/>
          <w:sz w:val="22"/>
          <w:szCs w:val="22"/>
        </w:rPr>
        <w:t>.</w:t>
      </w:r>
      <w:r w:rsidR="003C5720" w:rsidRPr="0094028E">
        <w:rPr>
          <w:rFonts w:ascii="Calibri" w:hAnsi="Calibri" w:cstheme="minorHAnsi"/>
          <w:sz w:val="22"/>
          <w:szCs w:val="22"/>
        </w:rPr>
        <w:t xml:space="preserve"> Деградираните појаси се карактеризираат со присуство на инвазивните видови</w:t>
      </w:r>
      <w:r w:rsidR="004B0A4B" w:rsidRPr="0094028E">
        <w:rPr>
          <w:rFonts w:ascii="Calibri" w:hAnsi="Calibri" w:cstheme="minorHAnsi"/>
          <w:sz w:val="22"/>
          <w:szCs w:val="22"/>
        </w:rPr>
        <w:t xml:space="preserve"> </w:t>
      </w:r>
      <w:r w:rsidR="004B0A4B" w:rsidRPr="0094028E">
        <w:rPr>
          <w:rFonts w:ascii="Calibri" w:hAnsi="Calibri" w:cstheme="minorHAnsi"/>
          <w:i/>
          <w:sz w:val="22"/>
          <w:szCs w:val="22"/>
        </w:rPr>
        <w:t>Paliurus spina-christi,</w:t>
      </w:r>
      <w:r w:rsidR="004B0A4B" w:rsidRPr="0094028E">
        <w:rPr>
          <w:rFonts w:ascii="Calibri" w:hAnsi="Calibri" w:cstheme="minorHAnsi"/>
          <w:sz w:val="22"/>
          <w:szCs w:val="22"/>
        </w:rPr>
        <w:t xml:space="preserve"> </w:t>
      </w:r>
      <w:r w:rsidR="004B0A4B" w:rsidRPr="0094028E">
        <w:rPr>
          <w:rFonts w:ascii="Calibri" w:hAnsi="Calibri" w:cstheme="minorHAnsi"/>
          <w:i/>
          <w:sz w:val="22"/>
          <w:szCs w:val="22"/>
        </w:rPr>
        <w:t xml:space="preserve">Pyrus amygdaliformis, Prunus </w:t>
      </w:r>
      <w:r w:rsidR="003C5720" w:rsidRPr="0094028E">
        <w:rPr>
          <w:rFonts w:ascii="Calibri" w:hAnsi="Calibri" w:cstheme="minorHAnsi"/>
          <w:i/>
          <w:sz w:val="22"/>
          <w:szCs w:val="22"/>
        </w:rPr>
        <w:t>spinose,</w:t>
      </w:r>
      <w:r w:rsidR="004B0A4B" w:rsidRPr="0094028E">
        <w:rPr>
          <w:rFonts w:ascii="Calibri" w:hAnsi="Calibri" w:cstheme="minorHAnsi"/>
          <w:sz w:val="22"/>
          <w:szCs w:val="22"/>
        </w:rPr>
        <w:t xml:space="preserve"> </w:t>
      </w:r>
      <w:r w:rsidR="003C5720" w:rsidRPr="0094028E">
        <w:rPr>
          <w:rFonts w:ascii="Calibri" w:hAnsi="Calibri" w:cstheme="minorHAnsi"/>
          <w:sz w:val="22"/>
          <w:szCs w:val="22"/>
        </w:rPr>
        <w:t>итн</w:t>
      </w:r>
      <w:r w:rsidR="004B0A4B" w:rsidRPr="0094028E">
        <w:rPr>
          <w:rFonts w:ascii="Calibri" w:hAnsi="Calibri" w:cstheme="minorHAnsi"/>
          <w:sz w:val="22"/>
          <w:szCs w:val="22"/>
        </w:rPr>
        <w:t xml:space="preserve">. </w:t>
      </w:r>
      <w:r w:rsidR="00503562" w:rsidRPr="0094028E">
        <w:rPr>
          <w:rFonts w:ascii="Calibri" w:hAnsi="Calibri" w:cstheme="minorHAnsi"/>
          <w:sz w:val="22"/>
          <w:szCs w:val="22"/>
        </w:rPr>
        <w:t xml:space="preserve">Доминантна заедница на растенија која го претставува ова живеалиште е </w:t>
      </w:r>
      <w:r w:rsidR="004B0A4B" w:rsidRPr="0094028E">
        <w:rPr>
          <w:rFonts w:ascii="Calibri" w:hAnsi="Calibri" w:cstheme="minorHAnsi"/>
          <w:i/>
          <w:sz w:val="22"/>
          <w:szCs w:val="22"/>
        </w:rPr>
        <w:t>Paliuretum submediterraneum</w:t>
      </w:r>
      <w:r w:rsidR="004B0A4B" w:rsidRPr="0094028E">
        <w:rPr>
          <w:rFonts w:ascii="Calibri" w:hAnsi="Calibri" w:cstheme="minorHAnsi"/>
          <w:sz w:val="22"/>
          <w:szCs w:val="22"/>
        </w:rPr>
        <w:t xml:space="preserve"> </w:t>
      </w:r>
      <w:r w:rsidR="00503562" w:rsidRPr="0094028E">
        <w:rPr>
          <w:rFonts w:ascii="Calibri" w:hAnsi="Calibri" w:cstheme="minorHAnsi"/>
          <w:sz w:val="22"/>
          <w:szCs w:val="22"/>
        </w:rPr>
        <w:t xml:space="preserve">со доминантни видови на </w:t>
      </w:r>
      <w:r w:rsidR="004B0A4B" w:rsidRPr="0094028E">
        <w:rPr>
          <w:rFonts w:ascii="Calibri" w:hAnsi="Calibri" w:cstheme="minorHAnsi"/>
          <w:i/>
          <w:sz w:val="22"/>
          <w:szCs w:val="22"/>
        </w:rPr>
        <w:t>Paliurus spina-christi</w:t>
      </w:r>
      <w:r w:rsidR="00D72CDB" w:rsidRPr="0094028E">
        <w:rPr>
          <w:rFonts w:ascii="Calibri" w:hAnsi="Calibri" w:cstheme="minorHAnsi"/>
          <w:sz w:val="22"/>
          <w:szCs w:val="22"/>
        </w:rPr>
        <w:t xml:space="preserve">. Најважни растителни видови во оваа заедница се </w:t>
      </w:r>
      <w:r w:rsidR="004B0A4B" w:rsidRPr="0094028E">
        <w:rPr>
          <w:rFonts w:ascii="Calibri" w:hAnsi="Calibri" w:cstheme="minorHAnsi"/>
          <w:i/>
          <w:sz w:val="22"/>
          <w:szCs w:val="22"/>
        </w:rPr>
        <w:t xml:space="preserve">Paliurus spina-christi, Quercus pubescens, Fraxinus ornus, Juniperus oxycedrus, </w:t>
      </w:r>
      <w:r w:rsidR="00D72CDB" w:rsidRPr="0094028E">
        <w:rPr>
          <w:rFonts w:ascii="Calibri" w:hAnsi="Calibri" w:cstheme="minorHAnsi"/>
          <w:sz w:val="22"/>
          <w:szCs w:val="22"/>
        </w:rPr>
        <w:t>и</w:t>
      </w:r>
      <w:r w:rsidR="004B0A4B" w:rsidRPr="0094028E">
        <w:rPr>
          <w:rFonts w:ascii="Calibri" w:hAnsi="Calibri" w:cstheme="minorHAnsi"/>
          <w:i/>
          <w:sz w:val="22"/>
          <w:szCs w:val="22"/>
        </w:rPr>
        <w:t xml:space="preserve"> Pistacia terebinthus </w:t>
      </w:r>
      <w:r w:rsidR="004B0A4B" w:rsidRPr="0094028E">
        <w:rPr>
          <w:rFonts w:ascii="Calibri" w:hAnsi="Calibri" w:cstheme="minorHAnsi"/>
          <w:sz w:val="22"/>
          <w:szCs w:val="22"/>
        </w:rPr>
        <w:t>(</w:t>
      </w:r>
      <w:r w:rsidR="00D72CDB" w:rsidRPr="0094028E">
        <w:rPr>
          <w:rFonts w:ascii="Calibri" w:hAnsi="Calibri" w:cstheme="minorHAnsi"/>
          <w:sz w:val="22"/>
          <w:szCs w:val="22"/>
        </w:rPr>
        <w:t>на некои места</w:t>
      </w:r>
      <w:r w:rsidR="004B0A4B" w:rsidRPr="0094028E">
        <w:rPr>
          <w:rFonts w:ascii="Calibri" w:hAnsi="Calibri" w:cstheme="minorHAnsi"/>
          <w:sz w:val="22"/>
          <w:szCs w:val="22"/>
        </w:rPr>
        <w:t xml:space="preserve">). </w:t>
      </w:r>
    </w:p>
    <w:p w:rsidR="00AA087E" w:rsidRPr="0094028E" w:rsidRDefault="00A5429C" w:rsidP="0045481C">
      <w:pPr>
        <w:pStyle w:val="HTMLPreformatted"/>
        <w:spacing w:line="276" w:lineRule="auto"/>
        <w:jc w:val="both"/>
        <w:rPr>
          <w:rFonts w:ascii="Calibri" w:hAnsi="Calibri" w:cstheme="minorHAnsi"/>
          <w:color w:val="000000"/>
          <w:sz w:val="22"/>
          <w:szCs w:val="22"/>
        </w:rPr>
      </w:pPr>
      <w:r w:rsidRPr="0094028E">
        <w:rPr>
          <w:rFonts w:ascii="Calibri" w:hAnsi="Calibri" w:cstheme="minorHAnsi"/>
          <w:b/>
          <w:bCs/>
          <w:sz w:val="22"/>
          <w:szCs w:val="22"/>
        </w:rPr>
        <w:t>Разместеност</w:t>
      </w:r>
      <w:r w:rsidR="008B2623" w:rsidRPr="0094028E">
        <w:rPr>
          <w:rFonts w:ascii="Calibri" w:hAnsi="Calibri" w:cstheme="minorHAnsi"/>
          <w:b/>
          <w:bCs/>
          <w:sz w:val="22"/>
          <w:szCs w:val="22"/>
        </w:rPr>
        <w:t xml:space="preserve"> </w:t>
      </w:r>
      <w:r w:rsidR="00D46C07" w:rsidRPr="0094028E">
        <w:rPr>
          <w:rFonts w:ascii="Calibri" w:hAnsi="Calibri" w:cstheme="minorHAnsi"/>
          <w:sz w:val="22"/>
          <w:szCs w:val="22"/>
        </w:rPr>
        <w:t>–</w:t>
      </w:r>
      <w:r w:rsidR="002C2F73" w:rsidRPr="0094028E">
        <w:rPr>
          <w:rFonts w:ascii="Calibri" w:hAnsi="Calibri" w:cstheme="minorHAnsi"/>
          <w:sz w:val="22"/>
          <w:szCs w:val="22"/>
        </w:rPr>
        <w:t xml:space="preserve"> </w:t>
      </w:r>
      <w:r w:rsidRPr="0094028E">
        <w:rPr>
          <w:rFonts w:ascii="Calibri" w:hAnsi="Calibri" w:cstheme="minorHAnsi"/>
          <w:sz w:val="22"/>
          <w:szCs w:val="22"/>
        </w:rPr>
        <w:t>Шумите од г</w:t>
      </w:r>
      <w:r w:rsidR="00371301" w:rsidRPr="0094028E">
        <w:rPr>
          <w:rFonts w:ascii="Calibri" w:hAnsi="Calibri" w:cstheme="minorHAnsi"/>
          <w:sz w:val="22"/>
          <w:szCs w:val="22"/>
        </w:rPr>
        <w:t>абер</w:t>
      </w:r>
      <w:r w:rsidR="004B0A4B" w:rsidRPr="0094028E">
        <w:rPr>
          <w:rFonts w:ascii="Calibri" w:hAnsi="Calibri" w:cstheme="minorHAnsi"/>
          <w:sz w:val="22"/>
          <w:szCs w:val="22"/>
        </w:rPr>
        <w:t xml:space="preserve"> </w:t>
      </w:r>
      <w:r w:rsidRPr="0094028E">
        <w:rPr>
          <w:rFonts w:ascii="Calibri" w:hAnsi="Calibri" w:cstheme="minorHAnsi"/>
          <w:sz w:val="22"/>
          <w:szCs w:val="22"/>
        </w:rPr>
        <w:t xml:space="preserve">се мошне распространети во јадранскиот и ефејскиот субмедитерански регион. Во Македонија тоа е климатска зона на височина од околу 600 метри, додека јужните падини од планината достигнуваат височина и до </w:t>
      </w:r>
      <w:r w:rsidR="004B0A4B" w:rsidRPr="0094028E">
        <w:rPr>
          <w:rFonts w:ascii="Calibri" w:hAnsi="Calibri" w:cstheme="minorHAnsi"/>
          <w:sz w:val="22"/>
          <w:szCs w:val="22"/>
        </w:rPr>
        <w:t xml:space="preserve">1000 m. </w:t>
      </w:r>
    </w:p>
    <w:p w:rsidR="00AA087E" w:rsidRPr="0094028E" w:rsidRDefault="00A5429C" w:rsidP="0045481C">
      <w:pPr>
        <w:pStyle w:val="HTMLPreformatted"/>
        <w:spacing w:line="276" w:lineRule="auto"/>
        <w:jc w:val="both"/>
        <w:rPr>
          <w:rFonts w:ascii="Calibri" w:hAnsi="Calibri" w:cstheme="minorHAnsi"/>
          <w:sz w:val="22"/>
          <w:szCs w:val="22"/>
        </w:rPr>
      </w:pPr>
      <w:r w:rsidRPr="0094028E">
        <w:rPr>
          <w:rFonts w:ascii="Calibri" w:hAnsi="Calibri" w:cstheme="minorHAnsi"/>
          <w:b/>
          <w:sz w:val="22"/>
          <w:szCs w:val="22"/>
        </w:rPr>
        <w:t>Разместеност во подрачјето опфатено со проектот</w:t>
      </w:r>
      <w:r w:rsidR="008B2623" w:rsidRPr="0094028E">
        <w:rPr>
          <w:rFonts w:ascii="Calibri" w:hAnsi="Calibri" w:cstheme="minorHAnsi"/>
          <w:b/>
          <w:sz w:val="22"/>
          <w:szCs w:val="22"/>
        </w:rPr>
        <w:t xml:space="preserve"> </w:t>
      </w:r>
      <w:r w:rsidR="00D46C07" w:rsidRPr="0094028E">
        <w:rPr>
          <w:rFonts w:ascii="Calibri" w:hAnsi="Calibri" w:cstheme="minorHAnsi"/>
          <w:sz w:val="22"/>
          <w:szCs w:val="22"/>
        </w:rPr>
        <w:t>–</w:t>
      </w:r>
      <w:r w:rsidR="008B2623" w:rsidRPr="0094028E">
        <w:rPr>
          <w:rFonts w:ascii="Calibri" w:hAnsi="Calibri" w:cstheme="minorHAnsi"/>
          <w:sz w:val="22"/>
          <w:szCs w:val="22"/>
        </w:rPr>
        <w:t xml:space="preserve"> </w:t>
      </w:r>
      <w:r w:rsidR="00D87B1E" w:rsidRPr="0094028E">
        <w:rPr>
          <w:rFonts w:ascii="Calibri" w:hAnsi="Calibri" w:cstheme="minorHAnsi"/>
          <w:sz w:val="22"/>
          <w:szCs w:val="22"/>
        </w:rPr>
        <w:t xml:space="preserve">Ова живеалиште е присутно во опкружувањето на местото, во најголем дел измешано со ридски пасишта во јужниот дел (види картата на живеалишта дадена во Анексот </w:t>
      </w:r>
      <w:r w:rsidR="008B2623" w:rsidRPr="0094028E">
        <w:rPr>
          <w:rFonts w:ascii="Calibri" w:hAnsi="Calibri" w:cstheme="minorHAnsi"/>
          <w:sz w:val="22"/>
          <w:szCs w:val="22"/>
        </w:rPr>
        <w:t>3</w:t>
      </w:r>
      <w:r w:rsidR="004B0A4B" w:rsidRPr="0094028E">
        <w:rPr>
          <w:rFonts w:ascii="Calibri" w:hAnsi="Calibri" w:cstheme="minorHAnsi"/>
          <w:sz w:val="22"/>
          <w:szCs w:val="22"/>
        </w:rPr>
        <w:t xml:space="preserve">). </w:t>
      </w:r>
    </w:p>
    <w:p w:rsidR="00AA087E" w:rsidRPr="0094028E" w:rsidRDefault="00D87B1E" w:rsidP="007B599E">
      <w:pPr>
        <w:pStyle w:val="HTMLPreformatted"/>
        <w:spacing w:line="276" w:lineRule="auto"/>
        <w:jc w:val="both"/>
        <w:rPr>
          <w:rFonts w:ascii="Calibri" w:hAnsi="Calibri" w:cstheme="minorHAnsi"/>
          <w:sz w:val="22"/>
          <w:szCs w:val="22"/>
        </w:rPr>
      </w:pPr>
      <w:r w:rsidRPr="0094028E">
        <w:rPr>
          <w:rFonts w:ascii="Calibri" w:hAnsi="Calibri" w:cstheme="minorHAnsi"/>
          <w:b/>
          <w:bCs/>
          <w:sz w:val="22"/>
          <w:szCs w:val="22"/>
        </w:rPr>
        <w:t>Флора</w:t>
      </w:r>
      <w:r w:rsidR="004B0A4B" w:rsidRPr="0094028E">
        <w:rPr>
          <w:rFonts w:ascii="Calibri" w:hAnsi="Calibri" w:cstheme="minorHAnsi"/>
          <w:b/>
          <w:bCs/>
          <w:sz w:val="22"/>
          <w:szCs w:val="22"/>
        </w:rPr>
        <w:t xml:space="preserve"> </w:t>
      </w:r>
      <w:r w:rsidR="007B599E" w:rsidRPr="0094028E">
        <w:rPr>
          <w:rFonts w:ascii="Calibri" w:hAnsi="Calibri" w:cstheme="minorHAnsi"/>
          <w:sz w:val="22"/>
          <w:szCs w:val="22"/>
        </w:rPr>
        <w:t xml:space="preserve">– Овие деградирани живеалишта се карактеризираат со присуство на </w:t>
      </w:r>
      <w:r w:rsidR="004B0A4B" w:rsidRPr="0094028E">
        <w:rPr>
          <w:rFonts w:ascii="Calibri" w:hAnsi="Calibri" w:cstheme="minorHAnsi"/>
          <w:i/>
          <w:iCs/>
          <w:sz w:val="22"/>
          <w:szCs w:val="22"/>
        </w:rPr>
        <w:t>Paliurus spina-christi</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Prunus spinosa, Pyrus amygdaliformis</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Juniperus oxycedrus, Coronilla emeroides, Crategus heldreichii</w:t>
      </w:r>
      <w:r w:rsidR="007B599E" w:rsidRPr="0094028E">
        <w:rPr>
          <w:rFonts w:ascii="Calibri" w:hAnsi="Calibri" w:cstheme="minorHAnsi"/>
          <w:i/>
          <w:iCs/>
          <w:sz w:val="22"/>
          <w:szCs w:val="22"/>
        </w:rPr>
        <w:t>,</w:t>
      </w:r>
      <w:r w:rsidR="004B0A4B" w:rsidRPr="0094028E">
        <w:rPr>
          <w:rFonts w:ascii="Calibri" w:hAnsi="Calibri" w:cstheme="minorHAnsi"/>
          <w:i/>
          <w:iCs/>
          <w:sz w:val="22"/>
          <w:szCs w:val="22"/>
        </w:rPr>
        <w:t xml:space="preserve"> </w:t>
      </w:r>
      <w:r w:rsidR="007B599E" w:rsidRPr="0094028E">
        <w:rPr>
          <w:rFonts w:ascii="Calibri" w:hAnsi="Calibri" w:cstheme="minorHAnsi"/>
          <w:sz w:val="22"/>
          <w:szCs w:val="22"/>
        </w:rPr>
        <w:t>итн. Претставници на тревните видови се</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 xml:space="preserve">Ajuga laxmanii, Minuartia glomerata, Euphorbia myrsinites, Knautia orientalis, Tunica illyrica, Althea </w:t>
      </w:r>
      <w:r w:rsidR="004B0A4B" w:rsidRPr="0094028E">
        <w:rPr>
          <w:rFonts w:ascii="Calibri" w:hAnsi="Calibri" w:cstheme="minorHAnsi"/>
          <w:sz w:val="22"/>
          <w:szCs w:val="22"/>
        </w:rPr>
        <w:t xml:space="preserve">sp. </w:t>
      </w:r>
    </w:p>
    <w:p w:rsidR="00AA087E" w:rsidRPr="0094028E" w:rsidRDefault="00DF2CAA" w:rsidP="00017D34">
      <w:pPr>
        <w:pStyle w:val="HTMLPreformatted"/>
        <w:spacing w:line="276" w:lineRule="auto"/>
        <w:jc w:val="both"/>
        <w:rPr>
          <w:rFonts w:ascii="Calibri" w:hAnsi="Calibri" w:cstheme="minorHAnsi"/>
          <w:sz w:val="22"/>
          <w:szCs w:val="22"/>
        </w:rPr>
      </w:pPr>
      <w:r w:rsidRPr="0094028E">
        <w:rPr>
          <w:rFonts w:ascii="Calibri" w:hAnsi="Calibri" w:cstheme="minorHAnsi"/>
          <w:b/>
          <w:bCs/>
          <w:sz w:val="22"/>
          <w:szCs w:val="22"/>
        </w:rPr>
        <w:lastRenderedPageBreak/>
        <w:t>Габи</w:t>
      </w:r>
      <w:r w:rsidR="004B0A4B" w:rsidRPr="0094028E">
        <w:rPr>
          <w:rFonts w:ascii="Calibri" w:hAnsi="Calibri" w:cstheme="minorHAnsi"/>
          <w:b/>
          <w:bCs/>
          <w:sz w:val="22"/>
          <w:szCs w:val="22"/>
        </w:rPr>
        <w:t xml:space="preserve"> </w:t>
      </w:r>
      <w:r w:rsidR="004B0A4B" w:rsidRPr="0094028E">
        <w:rPr>
          <w:rFonts w:ascii="Calibri" w:hAnsi="Calibri" w:cstheme="minorHAnsi"/>
          <w:sz w:val="22"/>
          <w:szCs w:val="22"/>
        </w:rPr>
        <w:t>–</w:t>
      </w:r>
      <w:r w:rsidR="008B2623" w:rsidRPr="0094028E">
        <w:rPr>
          <w:rFonts w:ascii="Calibri" w:hAnsi="Calibri" w:cstheme="minorHAnsi"/>
          <w:sz w:val="22"/>
          <w:szCs w:val="22"/>
        </w:rPr>
        <w:t xml:space="preserve"> </w:t>
      </w:r>
      <w:r w:rsidRPr="0094028E">
        <w:rPr>
          <w:rFonts w:ascii="Calibri" w:hAnsi="Calibri" w:cstheme="minorHAnsi"/>
          <w:sz w:val="22"/>
          <w:szCs w:val="22"/>
        </w:rPr>
        <w:t>Лигниколни габи</w:t>
      </w:r>
      <w:r w:rsidR="004B0A4B" w:rsidRPr="0094028E">
        <w:rPr>
          <w:rFonts w:ascii="Calibri" w:hAnsi="Calibri" w:cstheme="minorHAnsi"/>
          <w:sz w:val="22"/>
          <w:szCs w:val="22"/>
        </w:rPr>
        <w:t xml:space="preserve"> </w:t>
      </w:r>
      <w:r w:rsidR="003B5E0B" w:rsidRPr="0094028E">
        <w:rPr>
          <w:rFonts w:ascii="Calibri" w:hAnsi="Calibri" w:cstheme="minorHAnsi"/>
          <w:sz w:val="22"/>
          <w:szCs w:val="22"/>
        </w:rPr>
        <w:t>кои можат да се најдат во подрачјето се следниве</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 xml:space="preserve">Peniophora cinerea </w:t>
      </w:r>
      <w:r w:rsidR="004B0A4B" w:rsidRPr="0094028E">
        <w:rPr>
          <w:rFonts w:ascii="Calibri" w:hAnsi="Calibri" w:cstheme="minorHAnsi"/>
          <w:sz w:val="22"/>
          <w:szCs w:val="22"/>
        </w:rPr>
        <w:t>(</w:t>
      </w:r>
      <w:r w:rsidR="003B5E0B" w:rsidRPr="0094028E">
        <w:rPr>
          <w:rFonts w:ascii="Calibri" w:hAnsi="Calibri" w:cstheme="minorHAnsi"/>
          <w:sz w:val="22"/>
          <w:szCs w:val="22"/>
        </w:rPr>
        <w:t>од</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Paliurus spina</w:t>
      </w:r>
      <w:r w:rsidR="004B0A4B" w:rsidRPr="0094028E">
        <w:rPr>
          <w:rFonts w:ascii="Calibri" w:hAnsi="Calibri" w:cstheme="minorHAnsi"/>
          <w:sz w:val="22"/>
          <w:szCs w:val="22"/>
        </w:rPr>
        <w:t>-</w:t>
      </w:r>
      <w:r w:rsidR="004B0A4B" w:rsidRPr="0094028E">
        <w:rPr>
          <w:rFonts w:ascii="Calibri" w:hAnsi="Calibri" w:cstheme="minorHAnsi"/>
          <w:i/>
          <w:iCs/>
          <w:sz w:val="22"/>
          <w:szCs w:val="22"/>
        </w:rPr>
        <w:t>christi</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 xml:space="preserve">Peniophora junipericola </w:t>
      </w:r>
      <w:r w:rsidR="004B0A4B" w:rsidRPr="0094028E">
        <w:rPr>
          <w:rFonts w:ascii="Calibri" w:hAnsi="Calibri" w:cstheme="minorHAnsi"/>
          <w:sz w:val="22"/>
          <w:szCs w:val="22"/>
        </w:rPr>
        <w:t>(</w:t>
      </w:r>
      <w:r w:rsidR="003B5E0B" w:rsidRPr="0094028E">
        <w:rPr>
          <w:rFonts w:ascii="Calibri" w:hAnsi="Calibri" w:cstheme="minorHAnsi"/>
          <w:sz w:val="22"/>
          <w:szCs w:val="22"/>
        </w:rPr>
        <w:t>од</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 xml:space="preserve">Juniperus </w:t>
      </w:r>
      <w:r w:rsidR="004B0A4B" w:rsidRPr="0094028E">
        <w:rPr>
          <w:rFonts w:ascii="Calibri" w:hAnsi="Calibri" w:cstheme="minorHAnsi"/>
          <w:sz w:val="22"/>
          <w:szCs w:val="22"/>
        </w:rPr>
        <w:t xml:space="preserve">spp.) </w:t>
      </w:r>
      <w:r w:rsidR="003B5E0B" w:rsidRPr="0094028E">
        <w:rPr>
          <w:rFonts w:ascii="Calibri" w:hAnsi="Calibri" w:cstheme="minorHAnsi"/>
          <w:sz w:val="22"/>
          <w:szCs w:val="22"/>
        </w:rPr>
        <w:t xml:space="preserve">и </w:t>
      </w:r>
      <w:r w:rsidR="004B0A4B" w:rsidRPr="0094028E">
        <w:rPr>
          <w:rFonts w:ascii="Calibri" w:hAnsi="Calibri" w:cstheme="minorHAnsi"/>
          <w:i/>
          <w:iCs/>
          <w:sz w:val="22"/>
          <w:szCs w:val="22"/>
        </w:rPr>
        <w:t xml:space="preserve">Peniophora incarnata, Laeticorticium polygonioides </w:t>
      </w:r>
      <w:r w:rsidR="003B5E0B" w:rsidRPr="0094028E">
        <w:rPr>
          <w:rFonts w:ascii="Calibri" w:hAnsi="Calibri" w:cstheme="minorHAnsi"/>
          <w:sz w:val="22"/>
          <w:szCs w:val="22"/>
        </w:rPr>
        <w:t xml:space="preserve">и други </w:t>
      </w:r>
      <w:r w:rsidR="004B0A4B" w:rsidRPr="0094028E">
        <w:rPr>
          <w:rFonts w:ascii="Calibri" w:hAnsi="Calibri" w:cstheme="minorHAnsi"/>
          <w:sz w:val="22"/>
          <w:szCs w:val="22"/>
        </w:rPr>
        <w:t>(</w:t>
      </w:r>
      <w:r w:rsidR="003B5E0B" w:rsidRPr="0094028E">
        <w:rPr>
          <w:rFonts w:ascii="Calibri" w:hAnsi="Calibri" w:cstheme="minorHAnsi"/>
          <w:sz w:val="22"/>
          <w:szCs w:val="22"/>
        </w:rPr>
        <w:t>од</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Pyrus amygdaliformis</w:t>
      </w:r>
      <w:r w:rsidR="004B0A4B" w:rsidRPr="0094028E">
        <w:rPr>
          <w:rFonts w:ascii="Calibri" w:hAnsi="Calibri" w:cstheme="minorHAnsi"/>
          <w:sz w:val="22"/>
          <w:szCs w:val="22"/>
        </w:rPr>
        <w:t>).</w:t>
      </w:r>
      <w:r w:rsidR="003B5E0B" w:rsidRPr="0094028E">
        <w:rPr>
          <w:rFonts w:ascii="Calibri" w:hAnsi="Calibri" w:cstheme="minorHAnsi"/>
          <w:sz w:val="22"/>
          <w:szCs w:val="22"/>
        </w:rPr>
        <w:t xml:space="preserve"> Карактеристика на деградираните шуми исто така се </w:t>
      </w:r>
      <w:r w:rsidR="00017D34" w:rsidRPr="0094028E">
        <w:rPr>
          <w:rFonts w:ascii="Calibri" w:hAnsi="Calibri" w:cstheme="minorHAnsi"/>
          <w:sz w:val="22"/>
          <w:szCs w:val="22"/>
        </w:rPr>
        <w:t xml:space="preserve">териколни видови кои виреат на тревни подрачја, како што се </w:t>
      </w:r>
      <w:r w:rsidR="004B0A4B" w:rsidRPr="0094028E">
        <w:rPr>
          <w:rFonts w:ascii="Calibri" w:hAnsi="Calibri" w:cstheme="minorHAnsi"/>
          <w:i/>
          <w:iCs/>
          <w:sz w:val="22"/>
          <w:szCs w:val="22"/>
        </w:rPr>
        <w:t xml:space="preserve">Agaricus </w:t>
      </w:r>
      <w:r w:rsidR="004B0A4B" w:rsidRPr="0094028E">
        <w:rPr>
          <w:rFonts w:ascii="Calibri" w:hAnsi="Calibri" w:cstheme="minorHAnsi"/>
          <w:sz w:val="22"/>
          <w:szCs w:val="22"/>
        </w:rPr>
        <w:t xml:space="preserve">spp., </w:t>
      </w:r>
      <w:r w:rsidR="004B0A4B" w:rsidRPr="0094028E">
        <w:rPr>
          <w:rFonts w:ascii="Calibri" w:hAnsi="Calibri" w:cstheme="minorHAnsi"/>
          <w:i/>
          <w:iCs/>
          <w:sz w:val="22"/>
          <w:szCs w:val="22"/>
        </w:rPr>
        <w:t xml:space="preserve">Bovista plumbea, Hygrocybe conica, Marasmius oreades </w:t>
      </w:r>
      <w:r w:rsidR="00017D34" w:rsidRPr="0094028E">
        <w:rPr>
          <w:rFonts w:ascii="Calibri" w:hAnsi="Calibri" w:cstheme="minorHAnsi"/>
          <w:sz w:val="22"/>
          <w:szCs w:val="22"/>
        </w:rPr>
        <w:t>и други</w:t>
      </w:r>
      <w:r w:rsidR="004B0A4B" w:rsidRPr="0094028E">
        <w:rPr>
          <w:rFonts w:ascii="Calibri" w:hAnsi="Calibri" w:cstheme="minorHAnsi"/>
          <w:sz w:val="22"/>
          <w:szCs w:val="22"/>
        </w:rPr>
        <w:t xml:space="preserve">. </w:t>
      </w:r>
    </w:p>
    <w:p w:rsidR="00AA087E" w:rsidRPr="0094028E" w:rsidRDefault="00017D34" w:rsidP="0045481C">
      <w:pPr>
        <w:pStyle w:val="HTMLPreformatted"/>
        <w:spacing w:line="276" w:lineRule="auto"/>
        <w:jc w:val="both"/>
        <w:rPr>
          <w:rFonts w:ascii="Calibri" w:hAnsi="Calibri" w:cstheme="minorHAnsi"/>
          <w:sz w:val="22"/>
          <w:szCs w:val="22"/>
        </w:rPr>
      </w:pPr>
      <w:r w:rsidRPr="0094028E">
        <w:rPr>
          <w:rFonts w:ascii="Calibri" w:hAnsi="Calibri" w:cstheme="minorHAnsi"/>
          <w:b/>
          <w:bCs/>
          <w:sz w:val="22"/>
          <w:szCs w:val="22"/>
        </w:rPr>
        <w:t>Цицачи</w:t>
      </w:r>
      <w:r w:rsidR="004B0A4B" w:rsidRPr="0094028E">
        <w:rPr>
          <w:rFonts w:ascii="Calibri" w:hAnsi="Calibri" w:cstheme="minorHAnsi"/>
          <w:b/>
          <w:bCs/>
          <w:sz w:val="22"/>
          <w:szCs w:val="22"/>
        </w:rPr>
        <w:t xml:space="preserve"> </w:t>
      </w:r>
      <w:r w:rsidRPr="0094028E">
        <w:rPr>
          <w:rFonts w:ascii="Calibri" w:hAnsi="Calibri" w:cstheme="minorHAnsi"/>
          <w:sz w:val="22"/>
          <w:szCs w:val="22"/>
        </w:rPr>
        <w:t>– Вообичаено се забележуваат следниве видови</w:t>
      </w:r>
      <w:r w:rsidR="004B0A4B" w:rsidRPr="0094028E">
        <w:rPr>
          <w:rFonts w:ascii="Calibri" w:hAnsi="Calibri" w:cstheme="minorHAnsi"/>
          <w:sz w:val="22"/>
          <w:szCs w:val="22"/>
        </w:rPr>
        <w:t xml:space="preserve">: </w:t>
      </w:r>
      <w:r w:rsidRPr="0094028E">
        <w:rPr>
          <w:rFonts w:ascii="Calibri" w:hAnsi="Calibri" w:cstheme="minorHAnsi"/>
          <w:sz w:val="22"/>
          <w:szCs w:val="22"/>
        </w:rPr>
        <w:t>еж</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 xml:space="preserve">Erinaceus concolor), </w:t>
      </w:r>
      <w:r w:rsidRPr="0094028E">
        <w:rPr>
          <w:rFonts w:ascii="Calibri" w:hAnsi="Calibri" w:cstheme="minorHAnsi"/>
          <w:sz w:val="22"/>
          <w:szCs w:val="22"/>
        </w:rPr>
        <w:t>шарен твор</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Vormela peregusna</w:t>
      </w:r>
      <w:r w:rsidR="004B0A4B" w:rsidRPr="0094028E">
        <w:rPr>
          <w:rFonts w:ascii="Calibri" w:hAnsi="Calibri" w:cstheme="minorHAnsi"/>
          <w:sz w:val="22"/>
          <w:szCs w:val="22"/>
        </w:rPr>
        <w:t xml:space="preserve">), </w:t>
      </w:r>
      <w:r w:rsidR="002A2057" w:rsidRPr="0094028E">
        <w:rPr>
          <w:rFonts w:ascii="Calibri" w:hAnsi="Calibri" w:cstheme="minorHAnsi"/>
          <w:sz w:val="22"/>
          <w:szCs w:val="22"/>
        </w:rPr>
        <w:t>ј</w:t>
      </w:r>
      <w:r w:rsidRPr="0094028E">
        <w:rPr>
          <w:rFonts w:ascii="Calibri" w:hAnsi="Calibri" w:cstheme="minorHAnsi"/>
          <w:sz w:val="22"/>
          <w:szCs w:val="22"/>
        </w:rPr>
        <w:t>ужна полјанка</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Microtus guentheri</w:t>
      </w:r>
      <w:r w:rsidR="004B0A4B" w:rsidRPr="0094028E">
        <w:rPr>
          <w:rFonts w:ascii="Calibri" w:hAnsi="Calibri" w:cstheme="minorHAnsi"/>
          <w:sz w:val="22"/>
          <w:szCs w:val="22"/>
        </w:rPr>
        <w:t xml:space="preserve">), </w:t>
      </w:r>
      <w:r w:rsidR="002A2057" w:rsidRPr="0094028E">
        <w:rPr>
          <w:rFonts w:ascii="Calibri" w:hAnsi="Calibri" w:cstheme="minorHAnsi"/>
          <w:sz w:val="22"/>
          <w:szCs w:val="22"/>
        </w:rPr>
        <w:t>како и</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Apodemus flavicolis, A. agrarius, Rattus rattus, Mus macedonicus, Lepus europeus, Canis lupus, Vulpes vulpes, Mustela nivalis, Meles meles, Felis sylvestris, Sus scrofa</w:t>
      </w:r>
      <w:r w:rsidR="004B0A4B" w:rsidRPr="0094028E">
        <w:rPr>
          <w:rFonts w:ascii="Calibri" w:hAnsi="Calibri" w:cstheme="minorHAnsi"/>
          <w:sz w:val="22"/>
          <w:szCs w:val="22"/>
        </w:rPr>
        <w:t xml:space="preserve">. </w:t>
      </w:r>
    </w:p>
    <w:p w:rsidR="00AA087E" w:rsidRPr="0094028E" w:rsidRDefault="002A2057" w:rsidP="0045481C">
      <w:pPr>
        <w:pStyle w:val="HTMLPreformatted"/>
        <w:spacing w:line="276" w:lineRule="auto"/>
        <w:jc w:val="both"/>
        <w:rPr>
          <w:rFonts w:ascii="Calibri" w:hAnsi="Calibri" w:cstheme="minorHAnsi"/>
          <w:sz w:val="22"/>
          <w:szCs w:val="22"/>
        </w:rPr>
      </w:pPr>
      <w:r w:rsidRPr="0094028E">
        <w:rPr>
          <w:rFonts w:ascii="Calibri" w:hAnsi="Calibri" w:cstheme="minorHAnsi"/>
          <w:b/>
          <w:bCs/>
          <w:sz w:val="22"/>
          <w:szCs w:val="22"/>
        </w:rPr>
        <w:t>Птици</w:t>
      </w:r>
      <w:r w:rsidR="004B0A4B" w:rsidRPr="0094028E">
        <w:rPr>
          <w:rFonts w:ascii="Calibri" w:hAnsi="Calibri" w:cstheme="minorHAnsi"/>
          <w:b/>
          <w:bCs/>
          <w:sz w:val="22"/>
          <w:szCs w:val="22"/>
        </w:rPr>
        <w:t xml:space="preserve"> </w:t>
      </w:r>
      <w:r w:rsidRPr="0094028E">
        <w:rPr>
          <w:rFonts w:ascii="Calibri" w:hAnsi="Calibri" w:cstheme="minorHAnsi"/>
          <w:sz w:val="22"/>
          <w:szCs w:val="22"/>
        </w:rPr>
        <w:t xml:space="preserve">– Птиците во ова подрачје се застапени со </w:t>
      </w:r>
      <w:r w:rsidR="004B0A4B" w:rsidRPr="0094028E">
        <w:rPr>
          <w:rFonts w:ascii="Calibri" w:hAnsi="Calibri" w:cstheme="minorHAnsi"/>
          <w:i/>
          <w:iCs/>
          <w:sz w:val="22"/>
          <w:szCs w:val="22"/>
        </w:rPr>
        <w:t xml:space="preserve">Passer hispaniolensis, Hippolais pallida, Sylvia </w:t>
      </w:r>
      <w:r w:rsidR="004B0A4B" w:rsidRPr="0094028E">
        <w:rPr>
          <w:rFonts w:ascii="Calibri" w:hAnsi="Calibri" w:cstheme="minorHAnsi"/>
          <w:sz w:val="22"/>
          <w:szCs w:val="22"/>
        </w:rPr>
        <w:t>spp.</w:t>
      </w:r>
      <w:r w:rsidR="004B0A4B" w:rsidRPr="0094028E">
        <w:rPr>
          <w:rFonts w:ascii="Calibri" w:hAnsi="Calibri" w:cstheme="minorHAnsi"/>
          <w:i/>
          <w:iCs/>
          <w:sz w:val="22"/>
          <w:szCs w:val="22"/>
        </w:rPr>
        <w:t xml:space="preserve">, Lanius collurio, L. minor, L. </w:t>
      </w:r>
      <w:r w:rsidR="00AA087E" w:rsidRPr="0094028E">
        <w:rPr>
          <w:rFonts w:ascii="Calibri" w:hAnsi="Calibri" w:cstheme="minorHAnsi"/>
          <w:i/>
          <w:iCs/>
          <w:sz w:val="22"/>
          <w:szCs w:val="22"/>
        </w:rPr>
        <w:t xml:space="preserve">S </w:t>
      </w:r>
      <w:r w:rsidR="004B0A4B" w:rsidRPr="0094028E">
        <w:rPr>
          <w:rFonts w:ascii="Calibri" w:hAnsi="Calibri" w:cstheme="minorHAnsi"/>
          <w:i/>
          <w:iCs/>
          <w:sz w:val="22"/>
          <w:szCs w:val="22"/>
        </w:rPr>
        <w:t xml:space="preserve">enator, </w:t>
      </w:r>
      <w:r w:rsidR="004B0A4B" w:rsidRPr="0094028E">
        <w:rPr>
          <w:rFonts w:ascii="Calibri" w:hAnsi="Calibri" w:cstheme="minorHAnsi"/>
          <w:i/>
          <w:sz w:val="22"/>
          <w:szCs w:val="22"/>
        </w:rPr>
        <w:t xml:space="preserve">Parus lugubris, Dendrocopos syriacus, Ficedula semitorquata, Streptopelia decaocto, Accipiter brevipes, </w:t>
      </w:r>
      <w:r w:rsidRPr="0094028E">
        <w:rPr>
          <w:rFonts w:ascii="Calibri" w:hAnsi="Calibri" w:cstheme="minorHAnsi"/>
          <w:sz w:val="22"/>
          <w:szCs w:val="22"/>
        </w:rPr>
        <w:t xml:space="preserve">како и некои од видовите </w:t>
      </w:r>
      <w:r w:rsidR="004B0A4B" w:rsidRPr="0094028E">
        <w:rPr>
          <w:rFonts w:ascii="Calibri" w:hAnsi="Calibri" w:cstheme="minorHAnsi"/>
          <w:i/>
          <w:iCs/>
          <w:sz w:val="22"/>
          <w:szCs w:val="22"/>
        </w:rPr>
        <w:t xml:space="preserve">Emberiza </w:t>
      </w:r>
      <w:r w:rsidRPr="0094028E">
        <w:rPr>
          <w:rFonts w:ascii="Calibri" w:hAnsi="Calibri" w:cstheme="minorHAnsi"/>
          <w:sz w:val="22"/>
          <w:szCs w:val="22"/>
        </w:rPr>
        <w:t>кои се карактеристични за ридестите ливади</w:t>
      </w:r>
      <w:r w:rsidR="004B0A4B" w:rsidRPr="0094028E">
        <w:rPr>
          <w:rFonts w:ascii="Calibri" w:hAnsi="Calibri" w:cstheme="minorHAnsi"/>
          <w:sz w:val="22"/>
          <w:szCs w:val="22"/>
        </w:rPr>
        <w:t xml:space="preserve">. </w:t>
      </w:r>
    </w:p>
    <w:p w:rsidR="00AA087E" w:rsidRPr="0094028E" w:rsidRDefault="002A2057" w:rsidP="0045481C">
      <w:pPr>
        <w:pStyle w:val="HTMLPreformatted"/>
        <w:spacing w:line="276" w:lineRule="auto"/>
        <w:jc w:val="both"/>
        <w:rPr>
          <w:rFonts w:ascii="Calibri" w:hAnsi="Calibri" w:cstheme="minorHAnsi"/>
          <w:sz w:val="22"/>
          <w:szCs w:val="22"/>
          <w:lang w:eastAsia="de-DE"/>
        </w:rPr>
      </w:pPr>
      <w:r w:rsidRPr="0094028E">
        <w:rPr>
          <w:rFonts w:ascii="Calibri" w:hAnsi="Calibri" w:cstheme="minorHAnsi"/>
          <w:b/>
          <w:sz w:val="22"/>
          <w:szCs w:val="22"/>
        </w:rPr>
        <w:t>Влечуги и водоземци</w:t>
      </w:r>
      <w:r w:rsidR="00AA087E" w:rsidRPr="0094028E">
        <w:rPr>
          <w:rFonts w:ascii="Calibri" w:hAnsi="Calibri" w:cstheme="minorHAnsi"/>
          <w:b/>
          <w:bCs/>
          <w:sz w:val="22"/>
          <w:szCs w:val="22"/>
        </w:rPr>
        <w:t xml:space="preserve"> </w:t>
      </w:r>
      <w:r w:rsidR="00AA087E" w:rsidRPr="0094028E">
        <w:rPr>
          <w:rFonts w:ascii="Calibri" w:hAnsi="Calibri" w:cstheme="minorHAnsi"/>
          <w:sz w:val="22"/>
          <w:szCs w:val="22"/>
        </w:rPr>
        <w:t xml:space="preserve">– </w:t>
      </w:r>
      <w:r w:rsidRPr="0094028E">
        <w:rPr>
          <w:rFonts w:ascii="Calibri" w:hAnsi="Calibri" w:cstheme="minorHAnsi"/>
          <w:sz w:val="22"/>
          <w:szCs w:val="22"/>
          <w:lang w:eastAsia="de-DE"/>
        </w:rPr>
        <w:t>Водоземци кои можат да се најдат во ова живеалиште се следниве</w:t>
      </w:r>
      <w:r w:rsidR="004B0A4B" w:rsidRPr="0094028E">
        <w:rPr>
          <w:rFonts w:ascii="Calibri" w:hAnsi="Calibri" w:cstheme="minorHAnsi"/>
          <w:sz w:val="22"/>
          <w:szCs w:val="22"/>
          <w:lang w:eastAsia="de-DE"/>
        </w:rPr>
        <w:t xml:space="preserve">: </w:t>
      </w:r>
      <w:r w:rsidRPr="0094028E">
        <w:rPr>
          <w:rFonts w:ascii="Calibri" w:hAnsi="Calibri" w:cstheme="minorHAnsi"/>
          <w:sz w:val="22"/>
          <w:szCs w:val="22"/>
          <w:lang w:eastAsia="de-DE"/>
        </w:rPr>
        <w:t>Шарен дождовник</w:t>
      </w:r>
      <w:r w:rsidR="004B0A4B" w:rsidRPr="0094028E">
        <w:rPr>
          <w:rFonts w:ascii="Calibri" w:hAnsi="Calibri" w:cstheme="minorHAnsi"/>
          <w:sz w:val="22"/>
          <w:szCs w:val="22"/>
          <w:lang w:eastAsia="de-DE"/>
        </w:rPr>
        <w:t xml:space="preserve"> </w:t>
      </w:r>
      <w:r w:rsidR="004B0A4B" w:rsidRPr="0094028E">
        <w:rPr>
          <w:rFonts w:ascii="Calibri" w:hAnsi="Calibri" w:cstheme="minorHAnsi"/>
          <w:i/>
          <w:sz w:val="22"/>
          <w:szCs w:val="22"/>
          <w:lang w:eastAsia="de-DE"/>
        </w:rPr>
        <w:t>(Salamandra salamandra</w:t>
      </w:r>
      <w:r w:rsidR="004B0A4B" w:rsidRPr="0094028E">
        <w:rPr>
          <w:rFonts w:ascii="Calibri" w:hAnsi="Calibri" w:cstheme="minorHAnsi"/>
          <w:sz w:val="22"/>
          <w:szCs w:val="22"/>
          <w:lang w:eastAsia="de-DE"/>
        </w:rPr>
        <w:t xml:space="preserve">), </w:t>
      </w:r>
      <w:r w:rsidRPr="0094028E">
        <w:rPr>
          <w:rFonts w:ascii="Calibri" w:hAnsi="Calibri" w:cstheme="minorHAnsi"/>
          <w:sz w:val="22"/>
          <w:szCs w:val="22"/>
          <w:lang w:eastAsia="de-DE"/>
        </w:rPr>
        <w:t>мал тритон</w:t>
      </w:r>
      <w:r w:rsidR="004B0A4B" w:rsidRPr="0094028E">
        <w:rPr>
          <w:rFonts w:ascii="Calibri" w:hAnsi="Calibri" w:cstheme="minorHAnsi"/>
          <w:sz w:val="22"/>
          <w:szCs w:val="22"/>
          <w:lang w:eastAsia="de-DE"/>
        </w:rPr>
        <w:t xml:space="preserve"> (</w:t>
      </w:r>
      <w:r w:rsidR="004B0A4B" w:rsidRPr="0094028E">
        <w:rPr>
          <w:rFonts w:ascii="Calibri" w:hAnsi="Calibri" w:cstheme="minorHAnsi"/>
          <w:i/>
          <w:sz w:val="22"/>
          <w:szCs w:val="22"/>
          <w:lang w:eastAsia="de-DE"/>
        </w:rPr>
        <w:t>Lissotriton vulgaris</w:t>
      </w:r>
      <w:r w:rsidR="004B0A4B" w:rsidRPr="0094028E">
        <w:rPr>
          <w:rFonts w:ascii="Calibri" w:hAnsi="Calibri" w:cstheme="minorHAnsi"/>
          <w:sz w:val="22"/>
          <w:szCs w:val="22"/>
          <w:lang w:eastAsia="de-DE"/>
        </w:rPr>
        <w:t xml:space="preserve">), </w:t>
      </w:r>
      <w:r w:rsidRPr="0094028E">
        <w:rPr>
          <w:rFonts w:ascii="Calibri" w:hAnsi="Calibri" w:cstheme="minorHAnsi"/>
          <w:sz w:val="22"/>
          <w:szCs w:val="22"/>
          <w:lang w:eastAsia="de-DE"/>
        </w:rPr>
        <w:t>огнена жаба</w:t>
      </w:r>
      <w:r w:rsidR="004B0A4B" w:rsidRPr="0094028E">
        <w:rPr>
          <w:rFonts w:ascii="Calibri" w:hAnsi="Calibri" w:cstheme="minorHAnsi"/>
          <w:sz w:val="22"/>
          <w:szCs w:val="22"/>
          <w:lang w:eastAsia="de-DE"/>
        </w:rPr>
        <w:t xml:space="preserve"> (</w:t>
      </w:r>
      <w:r w:rsidR="004B0A4B" w:rsidRPr="0094028E">
        <w:rPr>
          <w:rFonts w:ascii="Calibri" w:hAnsi="Calibri" w:cstheme="minorHAnsi"/>
          <w:i/>
          <w:sz w:val="22"/>
          <w:szCs w:val="22"/>
          <w:lang w:eastAsia="de-DE"/>
        </w:rPr>
        <w:t>Bombina variegata</w:t>
      </w:r>
      <w:r w:rsidR="004B0A4B" w:rsidRPr="0094028E">
        <w:rPr>
          <w:rFonts w:ascii="Calibri" w:hAnsi="Calibri" w:cstheme="minorHAnsi"/>
          <w:sz w:val="22"/>
          <w:szCs w:val="22"/>
          <w:lang w:eastAsia="de-DE"/>
        </w:rPr>
        <w:t xml:space="preserve">), </w:t>
      </w:r>
      <w:r w:rsidRPr="0094028E">
        <w:rPr>
          <w:rFonts w:ascii="Calibri" w:hAnsi="Calibri" w:cstheme="minorHAnsi"/>
          <w:sz w:val="22"/>
          <w:szCs w:val="22"/>
          <w:lang w:eastAsia="de-DE"/>
        </w:rPr>
        <w:t>обична крастава жаба</w:t>
      </w:r>
      <w:r w:rsidR="004B0A4B" w:rsidRPr="0094028E">
        <w:rPr>
          <w:rFonts w:ascii="Calibri" w:hAnsi="Calibri" w:cstheme="minorHAnsi"/>
          <w:sz w:val="22"/>
          <w:szCs w:val="22"/>
          <w:lang w:eastAsia="de-DE"/>
        </w:rPr>
        <w:t xml:space="preserve"> (</w:t>
      </w:r>
      <w:r w:rsidR="004B0A4B" w:rsidRPr="0094028E">
        <w:rPr>
          <w:rFonts w:ascii="Calibri" w:hAnsi="Calibri" w:cstheme="minorHAnsi"/>
          <w:i/>
          <w:sz w:val="22"/>
          <w:szCs w:val="22"/>
          <w:lang w:eastAsia="de-DE"/>
        </w:rPr>
        <w:t>Bufo bufo</w:t>
      </w:r>
      <w:r w:rsidR="004B0A4B" w:rsidRPr="0094028E">
        <w:rPr>
          <w:rFonts w:ascii="Calibri" w:hAnsi="Calibri" w:cstheme="minorHAnsi"/>
          <w:sz w:val="22"/>
          <w:szCs w:val="22"/>
          <w:lang w:eastAsia="de-DE"/>
        </w:rPr>
        <w:t xml:space="preserve">), </w:t>
      </w:r>
      <w:r w:rsidRPr="0094028E">
        <w:rPr>
          <w:rFonts w:ascii="Calibri" w:hAnsi="Calibri" w:cstheme="minorHAnsi"/>
          <w:sz w:val="22"/>
          <w:szCs w:val="22"/>
          <w:lang w:eastAsia="de-DE"/>
        </w:rPr>
        <w:t>Зелена жаба</w:t>
      </w:r>
      <w:r w:rsidR="004B0A4B" w:rsidRPr="0094028E">
        <w:rPr>
          <w:rFonts w:ascii="Calibri" w:hAnsi="Calibri" w:cstheme="minorHAnsi"/>
          <w:sz w:val="22"/>
          <w:szCs w:val="22"/>
          <w:lang w:eastAsia="de-DE"/>
        </w:rPr>
        <w:t xml:space="preserve"> (</w:t>
      </w:r>
      <w:r w:rsidR="004B0A4B" w:rsidRPr="0094028E">
        <w:rPr>
          <w:rFonts w:ascii="Calibri" w:hAnsi="Calibri" w:cstheme="minorHAnsi"/>
          <w:i/>
          <w:sz w:val="22"/>
          <w:szCs w:val="22"/>
          <w:lang w:eastAsia="de-DE"/>
        </w:rPr>
        <w:t>Pseudepidalea viridis</w:t>
      </w:r>
      <w:r w:rsidRPr="0094028E">
        <w:rPr>
          <w:rFonts w:ascii="Calibri" w:hAnsi="Calibri" w:cstheme="minorHAnsi"/>
          <w:sz w:val="22"/>
          <w:szCs w:val="22"/>
          <w:lang w:eastAsia="de-DE"/>
        </w:rPr>
        <w:t>). Влечугите кои можат да се најдат во ова живеалиште се</w:t>
      </w:r>
      <w:r w:rsidR="004B0A4B" w:rsidRPr="0094028E">
        <w:rPr>
          <w:rFonts w:ascii="Calibri" w:hAnsi="Calibri" w:cstheme="minorHAnsi"/>
          <w:sz w:val="22"/>
          <w:szCs w:val="22"/>
          <w:lang w:eastAsia="de-DE"/>
        </w:rPr>
        <w:t xml:space="preserve"> </w:t>
      </w:r>
      <w:r w:rsidRPr="0094028E">
        <w:rPr>
          <w:rFonts w:ascii="Calibri" w:hAnsi="Calibri" w:cstheme="minorHAnsi"/>
          <w:sz w:val="22"/>
          <w:szCs w:val="22"/>
          <w:lang w:eastAsia="de-DE"/>
        </w:rPr>
        <w:t>ридска желка</w:t>
      </w:r>
      <w:r w:rsidR="004B0A4B" w:rsidRPr="0094028E">
        <w:rPr>
          <w:rFonts w:ascii="Calibri" w:hAnsi="Calibri" w:cstheme="minorHAnsi"/>
          <w:sz w:val="22"/>
          <w:szCs w:val="22"/>
          <w:lang w:eastAsia="de-DE"/>
        </w:rPr>
        <w:t xml:space="preserve"> (</w:t>
      </w:r>
      <w:r w:rsidR="004B0A4B" w:rsidRPr="0094028E">
        <w:rPr>
          <w:rFonts w:ascii="Calibri" w:hAnsi="Calibri" w:cstheme="minorHAnsi"/>
          <w:i/>
          <w:sz w:val="22"/>
          <w:szCs w:val="22"/>
          <w:lang w:eastAsia="de-DE"/>
        </w:rPr>
        <w:t>Eurotestudo hermanni</w:t>
      </w:r>
      <w:r w:rsidR="004B0A4B" w:rsidRPr="0094028E">
        <w:rPr>
          <w:rFonts w:ascii="Calibri" w:hAnsi="Calibri" w:cstheme="minorHAnsi"/>
          <w:sz w:val="22"/>
          <w:szCs w:val="22"/>
          <w:lang w:eastAsia="de-DE"/>
        </w:rPr>
        <w:t xml:space="preserve">), </w:t>
      </w:r>
      <w:r w:rsidRPr="0094028E">
        <w:rPr>
          <w:rFonts w:ascii="Calibri" w:hAnsi="Calibri" w:cstheme="minorHAnsi"/>
          <w:sz w:val="22"/>
          <w:szCs w:val="22"/>
          <w:lang w:eastAsia="de-DE"/>
        </w:rPr>
        <w:t>шумска желка</w:t>
      </w:r>
      <w:r w:rsidR="004B0A4B" w:rsidRPr="0094028E">
        <w:rPr>
          <w:rFonts w:ascii="Calibri" w:hAnsi="Calibri" w:cstheme="minorHAnsi"/>
          <w:sz w:val="22"/>
          <w:szCs w:val="22"/>
          <w:lang w:eastAsia="de-DE"/>
        </w:rPr>
        <w:t xml:space="preserve"> (</w:t>
      </w:r>
      <w:r w:rsidR="004B0A4B" w:rsidRPr="0094028E">
        <w:rPr>
          <w:rFonts w:ascii="Calibri" w:hAnsi="Calibri" w:cstheme="minorHAnsi"/>
          <w:i/>
          <w:sz w:val="22"/>
          <w:szCs w:val="22"/>
          <w:lang w:eastAsia="de-DE"/>
        </w:rPr>
        <w:t>Testudo graeca</w:t>
      </w:r>
      <w:r w:rsidR="004B0A4B" w:rsidRPr="0094028E">
        <w:rPr>
          <w:rFonts w:ascii="Calibri" w:hAnsi="Calibri" w:cstheme="minorHAnsi"/>
          <w:sz w:val="22"/>
          <w:szCs w:val="22"/>
          <w:lang w:eastAsia="de-DE"/>
        </w:rPr>
        <w:t xml:space="preserve">), </w:t>
      </w:r>
      <w:r w:rsidRPr="0094028E">
        <w:rPr>
          <w:rFonts w:ascii="Calibri" w:hAnsi="Calibri" w:cstheme="minorHAnsi"/>
          <w:sz w:val="22"/>
          <w:szCs w:val="22"/>
          <w:lang w:eastAsia="de-DE"/>
        </w:rPr>
        <w:t>ѕиден гуштер</w:t>
      </w:r>
      <w:r w:rsidR="004B0A4B" w:rsidRPr="0094028E">
        <w:rPr>
          <w:rFonts w:ascii="Calibri" w:hAnsi="Calibri" w:cstheme="minorHAnsi"/>
          <w:sz w:val="22"/>
          <w:szCs w:val="22"/>
          <w:lang w:eastAsia="de-DE"/>
        </w:rPr>
        <w:t xml:space="preserve"> (</w:t>
      </w:r>
      <w:r w:rsidR="004B0A4B" w:rsidRPr="0094028E">
        <w:rPr>
          <w:rFonts w:ascii="Calibri" w:hAnsi="Calibri" w:cstheme="minorHAnsi"/>
          <w:i/>
          <w:sz w:val="22"/>
          <w:szCs w:val="22"/>
          <w:lang w:eastAsia="de-DE"/>
        </w:rPr>
        <w:t>Lacerta erhardii</w:t>
      </w:r>
      <w:r w:rsidR="004B0A4B" w:rsidRPr="0094028E">
        <w:rPr>
          <w:rFonts w:ascii="Calibri" w:hAnsi="Calibri" w:cstheme="minorHAnsi"/>
          <w:sz w:val="22"/>
          <w:szCs w:val="22"/>
          <w:lang w:eastAsia="de-DE"/>
        </w:rPr>
        <w:t xml:space="preserve">), </w:t>
      </w:r>
      <w:r w:rsidRPr="0094028E">
        <w:rPr>
          <w:rFonts w:ascii="Calibri" w:hAnsi="Calibri" w:cstheme="minorHAnsi"/>
          <w:sz w:val="22"/>
          <w:szCs w:val="22"/>
          <w:lang w:eastAsia="de-DE"/>
        </w:rPr>
        <w:t>зелен гуштер</w:t>
      </w:r>
      <w:r w:rsidR="004B0A4B" w:rsidRPr="0094028E">
        <w:rPr>
          <w:rFonts w:ascii="Calibri" w:hAnsi="Calibri" w:cstheme="minorHAnsi"/>
          <w:sz w:val="22"/>
          <w:szCs w:val="22"/>
          <w:lang w:eastAsia="de-DE"/>
        </w:rPr>
        <w:t xml:space="preserve"> (</w:t>
      </w:r>
      <w:r w:rsidR="004B0A4B" w:rsidRPr="0094028E">
        <w:rPr>
          <w:rFonts w:ascii="Calibri" w:hAnsi="Calibri" w:cstheme="minorHAnsi"/>
          <w:i/>
          <w:sz w:val="22"/>
          <w:szCs w:val="22"/>
          <w:lang w:eastAsia="de-DE"/>
        </w:rPr>
        <w:t>Lacerta viridis</w:t>
      </w:r>
      <w:r w:rsidR="004B0A4B" w:rsidRPr="0094028E">
        <w:rPr>
          <w:rFonts w:ascii="Calibri" w:hAnsi="Calibri" w:cstheme="minorHAnsi"/>
          <w:sz w:val="22"/>
          <w:szCs w:val="22"/>
          <w:lang w:eastAsia="de-DE"/>
        </w:rPr>
        <w:t xml:space="preserve">), </w:t>
      </w:r>
      <w:r w:rsidRPr="0094028E">
        <w:rPr>
          <w:rFonts w:ascii="Calibri" w:hAnsi="Calibri" w:cstheme="minorHAnsi"/>
          <w:sz w:val="22"/>
          <w:szCs w:val="22"/>
          <w:lang w:eastAsia="de-DE"/>
        </w:rPr>
        <w:t>голем зелен гуштер</w:t>
      </w:r>
      <w:r w:rsidR="004B0A4B" w:rsidRPr="0094028E">
        <w:rPr>
          <w:rFonts w:ascii="Calibri" w:hAnsi="Calibri" w:cstheme="minorHAnsi"/>
          <w:sz w:val="22"/>
          <w:szCs w:val="22"/>
          <w:lang w:eastAsia="de-DE"/>
        </w:rPr>
        <w:t xml:space="preserve"> (</w:t>
      </w:r>
      <w:r w:rsidR="004B0A4B" w:rsidRPr="0094028E">
        <w:rPr>
          <w:rFonts w:ascii="Calibri" w:hAnsi="Calibri" w:cstheme="minorHAnsi"/>
          <w:i/>
          <w:sz w:val="22"/>
          <w:szCs w:val="22"/>
          <w:lang w:eastAsia="de-DE"/>
        </w:rPr>
        <w:t>Lacerta trilineata</w:t>
      </w:r>
      <w:r w:rsidR="004B0A4B" w:rsidRPr="0094028E">
        <w:rPr>
          <w:rFonts w:ascii="Calibri" w:hAnsi="Calibri" w:cstheme="minorHAnsi"/>
          <w:sz w:val="22"/>
          <w:szCs w:val="22"/>
          <w:lang w:eastAsia="de-DE"/>
        </w:rPr>
        <w:t xml:space="preserve">), </w:t>
      </w:r>
      <w:r w:rsidRPr="0094028E">
        <w:rPr>
          <w:rFonts w:ascii="Calibri" w:hAnsi="Calibri" w:cstheme="minorHAnsi"/>
          <w:sz w:val="22"/>
          <w:szCs w:val="22"/>
          <w:lang w:eastAsia="de-DE"/>
        </w:rPr>
        <w:t>кратконого гуштерче</w:t>
      </w:r>
      <w:r w:rsidR="004B0A4B" w:rsidRPr="0094028E">
        <w:rPr>
          <w:rFonts w:ascii="Calibri" w:hAnsi="Calibri" w:cstheme="minorHAnsi"/>
          <w:sz w:val="22"/>
          <w:szCs w:val="22"/>
          <w:lang w:eastAsia="de-DE"/>
        </w:rPr>
        <w:t xml:space="preserve"> (</w:t>
      </w:r>
      <w:r w:rsidR="004B0A4B" w:rsidRPr="0094028E">
        <w:rPr>
          <w:rFonts w:ascii="Calibri" w:hAnsi="Calibri" w:cstheme="minorHAnsi"/>
          <w:i/>
          <w:sz w:val="22"/>
          <w:szCs w:val="22"/>
          <w:lang w:eastAsia="de-DE"/>
        </w:rPr>
        <w:t>Ablepharus kitaibelii</w:t>
      </w:r>
      <w:r w:rsidR="004B0A4B" w:rsidRPr="0094028E">
        <w:rPr>
          <w:rFonts w:ascii="Calibri" w:hAnsi="Calibri" w:cstheme="minorHAnsi"/>
          <w:sz w:val="22"/>
          <w:szCs w:val="22"/>
          <w:lang w:eastAsia="de-DE"/>
        </w:rPr>
        <w:t xml:space="preserve">), </w:t>
      </w:r>
      <w:r w:rsidR="000428DD" w:rsidRPr="0094028E">
        <w:rPr>
          <w:rFonts w:ascii="Calibri" w:hAnsi="Calibri" w:cstheme="minorHAnsi"/>
          <w:sz w:val="22"/>
          <w:szCs w:val="22"/>
          <w:lang w:eastAsia="de-DE"/>
        </w:rPr>
        <w:t>слепоок</w:t>
      </w:r>
      <w:r w:rsidR="004B0A4B" w:rsidRPr="0094028E">
        <w:rPr>
          <w:rFonts w:ascii="Calibri" w:hAnsi="Calibri" w:cstheme="minorHAnsi"/>
          <w:sz w:val="22"/>
          <w:szCs w:val="22"/>
          <w:lang w:eastAsia="de-DE"/>
        </w:rPr>
        <w:t xml:space="preserve"> (</w:t>
      </w:r>
      <w:r w:rsidR="004B0A4B" w:rsidRPr="0094028E">
        <w:rPr>
          <w:rFonts w:ascii="Calibri" w:hAnsi="Calibri" w:cstheme="minorHAnsi"/>
          <w:i/>
          <w:sz w:val="22"/>
          <w:szCs w:val="22"/>
          <w:lang w:eastAsia="de-DE"/>
        </w:rPr>
        <w:t>Anguis fragilis</w:t>
      </w:r>
      <w:r w:rsidR="004B0A4B" w:rsidRPr="0094028E">
        <w:rPr>
          <w:rFonts w:ascii="Calibri" w:hAnsi="Calibri" w:cstheme="minorHAnsi"/>
          <w:sz w:val="22"/>
          <w:szCs w:val="22"/>
          <w:lang w:eastAsia="de-DE"/>
        </w:rPr>
        <w:t xml:space="preserve">), </w:t>
      </w:r>
      <w:r w:rsidR="000428DD" w:rsidRPr="0094028E">
        <w:rPr>
          <w:rFonts w:ascii="Calibri" w:hAnsi="Calibri" w:cstheme="minorHAnsi"/>
          <w:sz w:val="22"/>
          <w:szCs w:val="22"/>
          <w:lang w:eastAsia="de-DE"/>
        </w:rPr>
        <w:t>шумски смок</w:t>
      </w:r>
      <w:r w:rsidR="004B0A4B" w:rsidRPr="0094028E">
        <w:rPr>
          <w:rFonts w:ascii="Calibri" w:hAnsi="Calibri" w:cstheme="minorHAnsi"/>
          <w:sz w:val="22"/>
          <w:szCs w:val="22"/>
          <w:lang w:eastAsia="de-DE"/>
        </w:rPr>
        <w:t xml:space="preserve"> (</w:t>
      </w:r>
      <w:r w:rsidR="004B0A4B" w:rsidRPr="0094028E">
        <w:rPr>
          <w:rFonts w:ascii="Calibri" w:hAnsi="Calibri" w:cstheme="minorHAnsi"/>
          <w:i/>
          <w:sz w:val="22"/>
          <w:szCs w:val="22"/>
          <w:lang w:eastAsia="de-DE"/>
        </w:rPr>
        <w:t xml:space="preserve">Zamenis longissimus) </w:t>
      </w:r>
      <w:r w:rsidR="00830401" w:rsidRPr="0094028E">
        <w:rPr>
          <w:rFonts w:ascii="Calibri" w:hAnsi="Calibri" w:cstheme="minorHAnsi"/>
          <w:sz w:val="22"/>
          <w:szCs w:val="22"/>
          <w:lang w:eastAsia="de-DE"/>
        </w:rPr>
        <w:t>и поскок</w:t>
      </w:r>
      <w:r w:rsidR="004B0A4B" w:rsidRPr="0094028E">
        <w:rPr>
          <w:rFonts w:ascii="Calibri" w:hAnsi="Calibri" w:cstheme="minorHAnsi"/>
          <w:sz w:val="22"/>
          <w:szCs w:val="22"/>
          <w:lang w:eastAsia="de-DE"/>
        </w:rPr>
        <w:t xml:space="preserve"> (</w:t>
      </w:r>
      <w:r w:rsidR="004B0A4B" w:rsidRPr="0094028E">
        <w:rPr>
          <w:rFonts w:ascii="Calibri" w:hAnsi="Calibri" w:cstheme="minorHAnsi"/>
          <w:i/>
          <w:sz w:val="22"/>
          <w:szCs w:val="22"/>
          <w:lang w:eastAsia="de-DE"/>
        </w:rPr>
        <w:t>Vipera ammodytes</w:t>
      </w:r>
      <w:r w:rsidR="004B0A4B" w:rsidRPr="0094028E">
        <w:rPr>
          <w:rFonts w:ascii="Calibri" w:hAnsi="Calibri" w:cstheme="minorHAnsi"/>
          <w:sz w:val="22"/>
          <w:szCs w:val="22"/>
          <w:lang w:eastAsia="de-DE"/>
        </w:rPr>
        <w:t>).</w:t>
      </w:r>
    </w:p>
    <w:p w:rsidR="00AA087E" w:rsidRPr="0094028E" w:rsidRDefault="00830401" w:rsidP="00714CA5">
      <w:pPr>
        <w:pStyle w:val="HTMLPreformatted"/>
        <w:spacing w:line="276" w:lineRule="auto"/>
        <w:jc w:val="both"/>
        <w:rPr>
          <w:rFonts w:ascii="Calibri" w:hAnsi="Calibri" w:cstheme="minorHAnsi"/>
          <w:i/>
          <w:sz w:val="22"/>
          <w:szCs w:val="22"/>
          <w:lang w:eastAsia="de-DE"/>
        </w:rPr>
      </w:pPr>
      <w:r w:rsidRPr="0094028E">
        <w:rPr>
          <w:rFonts w:ascii="Calibri" w:hAnsi="Calibri" w:cstheme="minorHAnsi"/>
          <w:b/>
          <w:sz w:val="22"/>
          <w:szCs w:val="22"/>
          <w:lang w:eastAsia="de-DE"/>
        </w:rPr>
        <w:t>Безрбетници</w:t>
      </w:r>
      <w:r w:rsidR="00AA087E" w:rsidRPr="0094028E">
        <w:rPr>
          <w:rFonts w:ascii="Calibri" w:hAnsi="Calibri" w:cstheme="minorHAnsi"/>
          <w:b/>
          <w:bCs/>
          <w:sz w:val="22"/>
          <w:szCs w:val="22"/>
        </w:rPr>
        <w:t xml:space="preserve"> </w:t>
      </w:r>
      <w:r w:rsidR="00AA087E" w:rsidRPr="0094028E">
        <w:rPr>
          <w:rFonts w:ascii="Calibri" w:hAnsi="Calibri" w:cstheme="minorHAnsi"/>
          <w:sz w:val="22"/>
          <w:szCs w:val="22"/>
        </w:rPr>
        <w:t xml:space="preserve">– </w:t>
      </w:r>
      <w:r w:rsidR="00714CA5" w:rsidRPr="0094028E">
        <w:rPr>
          <w:rFonts w:ascii="Calibri" w:hAnsi="Calibri" w:cstheme="minorHAnsi"/>
          <w:sz w:val="22"/>
          <w:szCs w:val="22"/>
          <w:lang w:eastAsia="de-DE"/>
        </w:rPr>
        <w:t>Карактеристични видови на пеперутки во ова живеалиште се претставени од неколку видови на кои им одговара сува и грмушкеста вегетација, како што се</w:t>
      </w:r>
      <w:r w:rsidR="004B0A4B" w:rsidRPr="0094028E">
        <w:rPr>
          <w:rFonts w:ascii="Calibri" w:hAnsi="Calibri" w:cstheme="minorHAnsi"/>
          <w:sz w:val="22"/>
          <w:szCs w:val="22"/>
          <w:lang w:eastAsia="de-DE"/>
        </w:rPr>
        <w:t>:</w:t>
      </w:r>
      <w:r w:rsidR="004B0A4B" w:rsidRPr="0094028E">
        <w:rPr>
          <w:rFonts w:ascii="Calibri" w:hAnsi="Calibri" w:cstheme="minorHAnsi"/>
          <w:i/>
          <w:sz w:val="22"/>
          <w:szCs w:val="22"/>
          <w:lang w:eastAsia="de-DE"/>
        </w:rPr>
        <w:t xml:space="preserve"> Thymelicus sylvestris, Phengaris arion, Melitaea phoebe, Arethusana arethusa, </w:t>
      </w:r>
      <w:r w:rsidR="00714CA5" w:rsidRPr="0094028E">
        <w:rPr>
          <w:rFonts w:ascii="Calibri" w:hAnsi="Calibri" w:cstheme="minorHAnsi"/>
          <w:sz w:val="22"/>
          <w:szCs w:val="22"/>
          <w:lang w:eastAsia="de-DE"/>
        </w:rPr>
        <w:t>како и видови кои се вообичаени за повеќе живеалишта</w:t>
      </w:r>
      <w:r w:rsidR="004B0A4B" w:rsidRPr="0094028E">
        <w:rPr>
          <w:rFonts w:ascii="Calibri" w:hAnsi="Calibri" w:cstheme="minorHAnsi"/>
          <w:i/>
          <w:sz w:val="22"/>
          <w:szCs w:val="22"/>
          <w:lang w:eastAsia="de-DE"/>
        </w:rPr>
        <w:t xml:space="preserve">: Iphiclides podalirius, Papilio machaon , Aporia crataegi, Carcharodus alceae, Gonepteryx rhamni, Limenitis reducta, Nymphalis antiopa, N. polychloros, Erebia medusa, Argynnis niobe, Aglais io, Plebeius agestis, Vanessa cardui, V. atalanta, Melanargia larissa, Coenonympha pamphilus, Leptidea sinapis, Colias crocea , Satyrium acacia, Hamearris </w:t>
      </w:r>
      <w:r w:rsidR="00714CA5" w:rsidRPr="0094028E">
        <w:rPr>
          <w:rFonts w:ascii="Calibri" w:hAnsi="Calibri" w:cstheme="minorHAnsi"/>
          <w:i/>
          <w:sz w:val="22"/>
          <w:szCs w:val="22"/>
          <w:lang w:eastAsia="de-DE"/>
        </w:rPr>
        <w:t xml:space="preserve">Lucina, </w:t>
      </w:r>
      <w:r w:rsidR="00714CA5" w:rsidRPr="0094028E">
        <w:rPr>
          <w:rFonts w:ascii="Calibri" w:hAnsi="Calibri" w:cstheme="minorHAnsi"/>
          <w:sz w:val="22"/>
          <w:szCs w:val="22"/>
          <w:lang w:eastAsia="de-DE"/>
        </w:rPr>
        <w:t>итн</w:t>
      </w:r>
      <w:r w:rsidR="004B0A4B" w:rsidRPr="0094028E">
        <w:rPr>
          <w:rFonts w:ascii="Calibri" w:hAnsi="Calibri" w:cstheme="minorHAnsi"/>
          <w:i/>
          <w:sz w:val="22"/>
          <w:szCs w:val="22"/>
          <w:lang w:eastAsia="de-DE"/>
        </w:rPr>
        <w:t>.</w:t>
      </w:r>
    </w:p>
    <w:p w:rsidR="00B65A22" w:rsidRDefault="00D36463" w:rsidP="00FC24C6">
      <w:pPr>
        <w:pStyle w:val="HTMLPreformatted"/>
        <w:spacing w:line="276" w:lineRule="auto"/>
        <w:jc w:val="both"/>
        <w:rPr>
          <w:rFonts w:ascii="Calibri" w:hAnsi="Calibri" w:cstheme="minorHAnsi"/>
          <w:i/>
          <w:sz w:val="22"/>
          <w:szCs w:val="22"/>
          <w:lang w:eastAsia="de-DE"/>
        </w:rPr>
      </w:pPr>
      <w:r w:rsidRPr="0094028E">
        <w:rPr>
          <w:rFonts w:ascii="Calibri" w:hAnsi="Calibri" w:cstheme="minorHAnsi"/>
          <w:sz w:val="22"/>
          <w:szCs w:val="22"/>
          <w:lang w:eastAsia="de-DE"/>
        </w:rPr>
        <w:t xml:space="preserve">Големата фауна (Carabidae) е застапена со видови кои се типични за планински пасишта и дабови шуми, затоа што во деградираните дабови шуми не постојат конкретни типови на живеалишта. Ова живеалиште со ниска вегетација овозможува појава на </w:t>
      </w:r>
      <w:r w:rsidR="00FC24C6" w:rsidRPr="0094028E">
        <w:rPr>
          <w:rFonts w:ascii="Calibri" w:hAnsi="Calibri" w:cstheme="minorHAnsi"/>
          <w:sz w:val="22"/>
          <w:szCs w:val="22"/>
          <w:lang w:eastAsia="de-DE"/>
        </w:rPr>
        <w:t xml:space="preserve">видови кои се развиваат на </w:t>
      </w:r>
      <w:r w:rsidR="00E45EBC">
        <w:rPr>
          <w:rFonts w:ascii="Calibri" w:hAnsi="Calibri" w:cstheme="minorHAnsi"/>
          <w:sz w:val="22"/>
          <w:szCs w:val="22"/>
          <w:lang w:eastAsia="de-DE"/>
        </w:rPr>
        <w:t>дрвја</w:t>
      </w:r>
      <w:r w:rsidR="00FC24C6" w:rsidRPr="0094028E">
        <w:rPr>
          <w:rFonts w:ascii="Calibri" w:hAnsi="Calibri" w:cstheme="minorHAnsi"/>
          <w:sz w:val="22"/>
          <w:szCs w:val="22"/>
          <w:lang w:eastAsia="de-DE"/>
        </w:rPr>
        <w:t xml:space="preserve"> само во фазата на ларви (речиси сите типови на подсемејството </w:t>
      </w:r>
      <w:r w:rsidR="004B0A4B" w:rsidRPr="0094028E">
        <w:rPr>
          <w:rFonts w:ascii="Calibri" w:hAnsi="Calibri" w:cstheme="minorHAnsi"/>
          <w:i/>
          <w:sz w:val="22"/>
          <w:szCs w:val="22"/>
          <w:lang w:eastAsia="de-DE"/>
        </w:rPr>
        <w:t xml:space="preserve">Lepturinae, </w:t>
      </w:r>
      <w:r w:rsidR="00FC24C6" w:rsidRPr="0094028E">
        <w:rPr>
          <w:rFonts w:ascii="Calibri" w:hAnsi="Calibri" w:cstheme="minorHAnsi"/>
          <w:sz w:val="22"/>
          <w:szCs w:val="22"/>
          <w:lang w:eastAsia="de-DE"/>
        </w:rPr>
        <w:t xml:space="preserve">како што се </w:t>
      </w:r>
      <w:r w:rsidR="004B0A4B" w:rsidRPr="0094028E">
        <w:rPr>
          <w:rFonts w:ascii="Calibri" w:hAnsi="Calibri" w:cstheme="minorHAnsi"/>
          <w:i/>
          <w:sz w:val="22"/>
          <w:szCs w:val="22"/>
          <w:lang w:eastAsia="de-DE"/>
        </w:rPr>
        <w:t xml:space="preserve">S. bifasciata, S. melanura, S. nigra, S. septempunctata, P. livida </w:t>
      </w:r>
      <w:r w:rsidR="00FC24C6" w:rsidRPr="0094028E">
        <w:rPr>
          <w:rFonts w:ascii="Calibri" w:hAnsi="Calibri" w:cstheme="minorHAnsi"/>
          <w:sz w:val="22"/>
          <w:szCs w:val="22"/>
          <w:lang w:eastAsia="de-DE"/>
        </w:rPr>
        <w:t>и други</w:t>
      </w:r>
      <w:r w:rsidR="005D3681" w:rsidRPr="0094028E">
        <w:rPr>
          <w:rFonts w:ascii="Calibri" w:hAnsi="Calibri" w:cstheme="minorHAnsi"/>
          <w:sz w:val="22"/>
          <w:szCs w:val="22"/>
          <w:lang w:eastAsia="de-DE"/>
        </w:rPr>
        <w:t xml:space="preserve">) и остануваат во истата област како </w:t>
      </w:r>
      <w:r w:rsidR="00E777DA" w:rsidRPr="0094028E">
        <w:rPr>
          <w:rFonts w:ascii="Calibri" w:hAnsi="Calibri" w:cstheme="minorHAnsi"/>
          <w:sz w:val="22"/>
          <w:szCs w:val="22"/>
          <w:lang w:eastAsia="de-DE"/>
        </w:rPr>
        <w:t>имаго, затоа што можат да се хранат со цвеќињата кои растат во близина. Поради отворените простори и ретката вегетација тука можеме да ги најдеме следниве видови на штурци</w:t>
      </w:r>
      <w:r w:rsidR="004B0A4B" w:rsidRPr="0094028E">
        <w:rPr>
          <w:rFonts w:ascii="Calibri" w:hAnsi="Calibri" w:cstheme="minorHAnsi"/>
          <w:sz w:val="22"/>
          <w:szCs w:val="22"/>
          <w:lang w:eastAsia="de-DE"/>
        </w:rPr>
        <w:t>:</w:t>
      </w:r>
      <w:r w:rsidR="004B0A4B" w:rsidRPr="0094028E">
        <w:rPr>
          <w:rFonts w:ascii="Calibri" w:hAnsi="Calibri" w:cstheme="minorHAnsi"/>
          <w:i/>
          <w:sz w:val="22"/>
          <w:szCs w:val="22"/>
          <w:lang w:eastAsia="de-DE"/>
        </w:rPr>
        <w:t xml:space="preserve"> Tylopsis lilifolia, Ancistrura nigrovittata, Poecilimon thoracicus, Polysarcus denticauda, ​​Tettigonia viridissima, Decticus albifrons, Platycleis affinis, Odontopodisma decipiens, Omocestus rufipes, Chorthippus bornhalmi, Euchorthippus declivus</w:t>
      </w:r>
      <w:r w:rsidR="00BD1878" w:rsidRPr="0094028E">
        <w:rPr>
          <w:rFonts w:ascii="Calibri" w:hAnsi="Calibri" w:cstheme="minorHAnsi"/>
          <w:i/>
          <w:sz w:val="22"/>
          <w:szCs w:val="22"/>
          <w:lang w:eastAsia="de-DE"/>
        </w:rPr>
        <w:t>,</w:t>
      </w:r>
      <w:r w:rsidR="004B0A4B" w:rsidRPr="0094028E">
        <w:rPr>
          <w:rFonts w:ascii="Calibri" w:hAnsi="Calibri" w:cstheme="minorHAnsi"/>
          <w:i/>
          <w:sz w:val="22"/>
          <w:szCs w:val="22"/>
          <w:lang w:eastAsia="de-DE"/>
        </w:rPr>
        <w:t xml:space="preserve"> </w:t>
      </w:r>
      <w:r w:rsidR="00BD1878" w:rsidRPr="0094028E">
        <w:rPr>
          <w:rFonts w:ascii="Calibri" w:hAnsi="Calibri" w:cstheme="minorHAnsi"/>
          <w:sz w:val="22"/>
          <w:szCs w:val="22"/>
          <w:lang w:eastAsia="de-DE"/>
        </w:rPr>
        <w:t>итн</w:t>
      </w:r>
      <w:r w:rsidR="004B0A4B" w:rsidRPr="0094028E">
        <w:rPr>
          <w:rFonts w:ascii="Calibri" w:hAnsi="Calibri" w:cstheme="minorHAnsi"/>
          <w:i/>
          <w:sz w:val="22"/>
          <w:szCs w:val="22"/>
          <w:lang w:eastAsia="de-DE"/>
        </w:rPr>
        <w:t>.</w:t>
      </w:r>
    </w:p>
    <w:p w:rsidR="00C65B13" w:rsidRPr="0094028E" w:rsidRDefault="00C65B13" w:rsidP="00FC24C6">
      <w:pPr>
        <w:pStyle w:val="HTMLPreformatted"/>
        <w:spacing w:line="276" w:lineRule="auto"/>
        <w:jc w:val="both"/>
        <w:rPr>
          <w:rFonts w:ascii="Calibri" w:hAnsi="Calibri" w:cstheme="minorHAnsi"/>
          <w:i/>
          <w:sz w:val="22"/>
          <w:szCs w:val="22"/>
          <w:lang w:eastAsia="de-DE"/>
        </w:rPr>
      </w:pPr>
    </w:p>
    <w:p w:rsidR="00AA087E" w:rsidRPr="0094028E" w:rsidRDefault="00AD18B9" w:rsidP="0045481C">
      <w:pPr>
        <w:pStyle w:val="HTMLPreformatted"/>
        <w:spacing w:line="276" w:lineRule="auto"/>
        <w:jc w:val="both"/>
        <w:rPr>
          <w:rFonts w:ascii="Calibri" w:hAnsi="Calibri" w:cstheme="minorHAnsi"/>
          <w:b/>
          <w:bCs/>
          <w:sz w:val="22"/>
          <w:szCs w:val="22"/>
        </w:rPr>
      </w:pPr>
      <w:r w:rsidRPr="0094028E">
        <w:rPr>
          <w:rFonts w:ascii="Calibri" w:hAnsi="Calibri" w:cstheme="minorHAnsi"/>
          <w:b/>
          <w:bCs/>
          <w:sz w:val="22"/>
          <w:szCs w:val="22"/>
        </w:rPr>
        <w:lastRenderedPageBreak/>
        <w:t>КРАЈБРЕЖНИ ЖИВЕАЛИШТА</w:t>
      </w:r>
    </w:p>
    <w:p w:rsidR="004B0A4B" w:rsidRPr="0094028E" w:rsidRDefault="008319B3" w:rsidP="00673797">
      <w:pPr>
        <w:pStyle w:val="HTMLPreformatted"/>
        <w:tabs>
          <w:tab w:val="clear" w:pos="916"/>
          <w:tab w:val="left" w:pos="567"/>
        </w:tabs>
        <w:spacing w:line="276" w:lineRule="auto"/>
        <w:jc w:val="both"/>
        <w:rPr>
          <w:rFonts w:ascii="Calibri" w:hAnsi="Calibri" w:cstheme="minorHAnsi"/>
          <w:sz w:val="22"/>
          <w:szCs w:val="22"/>
          <w:lang w:eastAsia="de-DE"/>
        </w:rPr>
      </w:pPr>
      <w:r w:rsidRPr="0094028E">
        <w:rPr>
          <w:rFonts w:ascii="Calibri" w:hAnsi="Calibri" w:cstheme="minorHAnsi"/>
          <w:sz w:val="22"/>
          <w:szCs w:val="22"/>
        </w:rPr>
        <w:t>Шумите и шибјаците можат да се з</w:t>
      </w:r>
      <w:r w:rsidR="009D539D">
        <w:rPr>
          <w:rFonts w:ascii="Calibri" w:hAnsi="Calibri" w:cstheme="minorHAnsi"/>
          <w:sz w:val="22"/>
          <w:szCs w:val="22"/>
        </w:rPr>
        <w:t>а</w:t>
      </w:r>
      <w:r w:rsidRPr="0094028E">
        <w:rPr>
          <w:rFonts w:ascii="Calibri" w:hAnsi="Calibri" w:cstheme="minorHAnsi"/>
          <w:sz w:val="22"/>
          <w:szCs w:val="22"/>
        </w:rPr>
        <w:t xml:space="preserve">бележат по должината на тесните појаси на некои речни крајбрежја, канали или </w:t>
      </w:r>
      <w:r w:rsidR="00BA71A4" w:rsidRPr="0094028E">
        <w:rPr>
          <w:rFonts w:ascii="Calibri" w:hAnsi="Calibri" w:cstheme="minorHAnsi"/>
          <w:sz w:val="22"/>
          <w:szCs w:val="22"/>
        </w:rPr>
        <w:t>шанци кои се наоѓаат во подрачјето опфатено со проектот. Во моментов многу се ретки добро зачувани шуми од овој тип. Луѓето порано ги расчистувале овие видови за да обезбедат плодна алувијална почва за земјо</w:t>
      </w:r>
      <w:r w:rsidR="00673797" w:rsidRPr="0094028E">
        <w:rPr>
          <w:rFonts w:ascii="Calibri" w:hAnsi="Calibri" w:cstheme="minorHAnsi"/>
          <w:sz w:val="22"/>
          <w:szCs w:val="22"/>
        </w:rPr>
        <w:t xml:space="preserve">делски потреби. Во ова подрачје, шумските заедници му припаѓаат на сојузот </w:t>
      </w:r>
      <w:r w:rsidR="004B0A4B" w:rsidRPr="0094028E">
        <w:rPr>
          <w:rFonts w:ascii="Calibri" w:hAnsi="Calibri" w:cstheme="minorHAnsi"/>
          <w:i/>
          <w:sz w:val="22"/>
          <w:szCs w:val="22"/>
        </w:rPr>
        <w:t>Salicion albae</w:t>
      </w:r>
      <w:r w:rsidR="004B0A4B" w:rsidRPr="0094028E">
        <w:rPr>
          <w:rFonts w:ascii="Calibri" w:hAnsi="Calibri" w:cstheme="minorHAnsi"/>
          <w:sz w:val="22"/>
          <w:szCs w:val="22"/>
        </w:rPr>
        <w:t xml:space="preserve"> Soó (30) 1940. </w:t>
      </w:r>
    </w:p>
    <w:p w:rsidR="004B0A4B" w:rsidRPr="0094028E" w:rsidRDefault="00391F94" w:rsidP="0045481C">
      <w:pPr>
        <w:pStyle w:val="Default"/>
        <w:spacing w:line="276" w:lineRule="auto"/>
        <w:jc w:val="both"/>
        <w:rPr>
          <w:rFonts w:cstheme="minorHAnsi"/>
          <w:b/>
          <w:bCs/>
          <w:sz w:val="22"/>
          <w:szCs w:val="22"/>
          <w:lang w:val="mk-MK"/>
        </w:rPr>
      </w:pPr>
      <w:r w:rsidRPr="0094028E">
        <w:rPr>
          <w:noProof/>
          <w:sz w:val="22"/>
          <w:szCs w:val="22"/>
        </w:rPr>
        <w:drawing>
          <wp:inline distT="0" distB="0" distL="0" distR="0" wp14:anchorId="53823DC8" wp14:editId="46891199">
            <wp:extent cx="5943600" cy="2834640"/>
            <wp:effectExtent l="0" t="0" r="0" b="381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943600" cy="2834640"/>
                    </a:xfrm>
                    <a:prstGeom prst="rect">
                      <a:avLst/>
                    </a:prstGeom>
                  </pic:spPr>
                </pic:pic>
              </a:graphicData>
            </a:graphic>
          </wp:inline>
        </w:drawing>
      </w:r>
    </w:p>
    <w:p w:rsidR="00A40640" w:rsidRPr="0094028E" w:rsidRDefault="00A40640" w:rsidP="0045481C">
      <w:pPr>
        <w:pStyle w:val="Default"/>
        <w:spacing w:line="276" w:lineRule="auto"/>
        <w:jc w:val="both"/>
        <w:rPr>
          <w:rFonts w:cstheme="minorHAnsi"/>
          <w:b/>
          <w:bCs/>
          <w:sz w:val="22"/>
          <w:szCs w:val="22"/>
          <w:lang w:val="mk-MK"/>
        </w:rPr>
      </w:pPr>
    </w:p>
    <w:p w:rsidR="00A40640" w:rsidRPr="0094028E" w:rsidRDefault="00F6038F" w:rsidP="00A63F1C">
      <w:pPr>
        <w:pStyle w:val="HTMLPreformatted"/>
        <w:spacing w:line="276" w:lineRule="auto"/>
        <w:jc w:val="both"/>
        <w:rPr>
          <w:rFonts w:ascii="Calibri" w:hAnsi="Calibri" w:cstheme="minorHAnsi"/>
          <w:bCs/>
          <w:sz w:val="22"/>
          <w:szCs w:val="22"/>
        </w:rPr>
      </w:pPr>
      <w:r w:rsidRPr="0094028E">
        <w:rPr>
          <w:rFonts w:ascii="Calibri" w:hAnsi="Calibri" w:cstheme="minorHAnsi"/>
          <w:b/>
          <w:bCs/>
          <w:sz w:val="22"/>
          <w:szCs w:val="22"/>
        </w:rPr>
        <w:t>Главни карактеристики</w:t>
      </w:r>
      <w:r w:rsidR="008B2623" w:rsidRPr="0094028E">
        <w:rPr>
          <w:rFonts w:ascii="Calibri" w:hAnsi="Calibri" w:cstheme="minorHAnsi"/>
          <w:b/>
          <w:bCs/>
          <w:sz w:val="22"/>
          <w:szCs w:val="22"/>
        </w:rPr>
        <w:t xml:space="preserve"> </w:t>
      </w:r>
      <w:r w:rsidR="00D355D9" w:rsidRPr="0094028E">
        <w:rPr>
          <w:rFonts w:ascii="Calibri" w:hAnsi="Calibri" w:cstheme="minorHAnsi"/>
          <w:bCs/>
          <w:sz w:val="22"/>
          <w:szCs w:val="22"/>
        </w:rPr>
        <w:t xml:space="preserve">– Овој тип на речни шуми припаѓа на заедницата </w:t>
      </w:r>
      <w:r w:rsidR="00A40640" w:rsidRPr="0094028E">
        <w:rPr>
          <w:rFonts w:ascii="Calibri" w:hAnsi="Calibri" w:cstheme="minorHAnsi"/>
          <w:bCs/>
          <w:i/>
          <w:sz w:val="22"/>
          <w:szCs w:val="22"/>
        </w:rPr>
        <w:t>Salicetum albae-fragilis</w:t>
      </w:r>
      <w:r w:rsidR="00166228" w:rsidRPr="0094028E">
        <w:rPr>
          <w:rFonts w:ascii="Calibri" w:hAnsi="Calibri" w:cstheme="minorHAnsi"/>
          <w:bCs/>
          <w:sz w:val="22"/>
          <w:szCs w:val="22"/>
        </w:rPr>
        <w:t xml:space="preserve"> Issler 1926. Станува збор за многу тесен појас по должината на водотеците, при што доминираат врбите и има ретко присуство на </w:t>
      </w:r>
      <w:r w:rsidR="000C24AE" w:rsidRPr="0094028E">
        <w:rPr>
          <w:rFonts w:ascii="Calibri" w:hAnsi="Calibri" w:cstheme="minorHAnsi"/>
          <w:bCs/>
          <w:sz w:val="22"/>
          <w:szCs w:val="22"/>
        </w:rPr>
        <w:t xml:space="preserve">тополи. Биотопот </w:t>
      </w:r>
      <w:r w:rsidR="00031013" w:rsidRPr="0094028E">
        <w:rPr>
          <w:rFonts w:ascii="Calibri" w:hAnsi="Calibri" w:cstheme="minorHAnsi"/>
          <w:bCs/>
          <w:sz w:val="22"/>
          <w:szCs w:val="22"/>
        </w:rPr>
        <w:t xml:space="preserve">се карактеризира со постојана влага. Најкарактеристични видови дрва се </w:t>
      </w:r>
      <w:r w:rsidR="00A40640" w:rsidRPr="0094028E">
        <w:rPr>
          <w:rFonts w:ascii="Calibri" w:hAnsi="Calibri" w:cstheme="minorHAnsi"/>
          <w:bCs/>
          <w:i/>
          <w:sz w:val="22"/>
          <w:szCs w:val="22"/>
        </w:rPr>
        <w:t xml:space="preserve">Salix alba, </w:t>
      </w:r>
      <w:r w:rsidR="00031013" w:rsidRPr="0094028E">
        <w:rPr>
          <w:rFonts w:ascii="Calibri" w:hAnsi="Calibri" w:cstheme="minorHAnsi"/>
          <w:bCs/>
          <w:sz w:val="22"/>
          <w:szCs w:val="22"/>
        </w:rPr>
        <w:t xml:space="preserve">или мешаните заедници на </w:t>
      </w:r>
      <w:r w:rsidR="00A40640" w:rsidRPr="0094028E">
        <w:rPr>
          <w:rFonts w:ascii="Calibri" w:hAnsi="Calibri" w:cstheme="minorHAnsi"/>
          <w:bCs/>
          <w:i/>
          <w:sz w:val="22"/>
          <w:szCs w:val="22"/>
        </w:rPr>
        <w:t xml:space="preserve">Salix alba </w:t>
      </w:r>
      <w:r w:rsidR="00031013" w:rsidRPr="0094028E">
        <w:rPr>
          <w:rFonts w:ascii="Calibri" w:hAnsi="Calibri" w:cstheme="minorHAnsi"/>
          <w:bCs/>
          <w:sz w:val="22"/>
          <w:szCs w:val="22"/>
        </w:rPr>
        <w:t xml:space="preserve">и </w:t>
      </w:r>
      <w:r w:rsidR="00A40640" w:rsidRPr="0094028E">
        <w:rPr>
          <w:rFonts w:ascii="Calibri" w:hAnsi="Calibri" w:cstheme="minorHAnsi"/>
          <w:bCs/>
          <w:i/>
          <w:sz w:val="22"/>
          <w:szCs w:val="22"/>
        </w:rPr>
        <w:t>Salix fragilis</w:t>
      </w:r>
      <w:r w:rsidR="00A40640" w:rsidRPr="0094028E">
        <w:rPr>
          <w:rFonts w:ascii="Calibri" w:hAnsi="Calibri" w:cstheme="minorHAnsi"/>
          <w:bCs/>
          <w:sz w:val="22"/>
          <w:szCs w:val="22"/>
        </w:rPr>
        <w:t xml:space="preserve">. </w:t>
      </w:r>
      <w:r w:rsidR="00031013" w:rsidRPr="0094028E">
        <w:rPr>
          <w:rFonts w:ascii="Calibri" w:hAnsi="Calibri" w:cstheme="minorHAnsi"/>
          <w:bCs/>
          <w:sz w:val="22"/>
          <w:szCs w:val="22"/>
        </w:rPr>
        <w:t>Видови на дрјва се</w:t>
      </w:r>
      <w:r w:rsidR="00A40640" w:rsidRPr="0094028E">
        <w:rPr>
          <w:rFonts w:ascii="Calibri" w:hAnsi="Calibri" w:cstheme="minorHAnsi"/>
          <w:bCs/>
          <w:sz w:val="22"/>
          <w:szCs w:val="22"/>
        </w:rPr>
        <w:t xml:space="preserve">: </w:t>
      </w:r>
      <w:r w:rsidR="00A40640" w:rsidRPr="0094028E">
        <w:rPr>
          <w:rFonts w:ascii="Calibri" w:hAnsi="Calibri" w:cstheme="minorHAnsi"/>
          <w:bCs/>
          <w:i/>
          <w:sz w:val="22"/>
          <w:szCs w:val="22"/>
        </w:rPr>
        <w:t>Populus nigra, Salix triandra, Sambucus nigra, Viburnum opulus, Cornus sanguinea, Amorpha fruticose, Ulmus sp</w:t>
      </w:r>
      <w:r w:rsidR="00031013" w:rsidRPr="0094028E">
        <w:rPr>
          <w:rFonts w:ascii="Calibri" w:hAnsi="Calibri" w:cstheme="minorHAnsi"/>
          <w:bCs/>
          <w:sz w:val="22"/>
          <w:szCs w:val="22"/>
        </w:rPr>
        <w:t>. и други кои можат да се најдат поединечно или во мали групи</w:t>
      </w:r>
      <w:r w:rsidR="00A40640" w:rsidRPr="0094028E">
        <w:rPr>
          <w:rFonts w:ascii="Calibri" w:hAnsi="Calibri" w:cstheme="minorHAnsi"/>
          <w:bCs/>
          <w:sz w:val="22"/>
          <w:szCs w:val="22"/>
        </w:rPr>
        <w:t xml:space="preserve">. </w:t>
      </w:r>
      <w:r w:rsidR="00A63F1C" w:rsidRPr="0094028E">
        <w:rPr>
          <w:rFonts w:ascii="Calibri" w:hAnsi="Calibri" w:cstheme="minorHAnsi"/>
          <w:bCs/>
          <w:sz w:val="22"/>
          <w:szCs w:val="22"/>
        </w:rPr>
        <w:t>Најкарактеристични видови на трева се</w:t>
      </w:r>
      <w:r w:rsidR="00A40640" w:rsidRPr="0094028E">
        <w:rPr>
          <w:rFonts w:ascii="Calibri" w:hAnsi="Calibri" w:cstheme="minorHAnsi"/>
          <w:bCs/>
          <w:sz w:val="22"/>
          <w:szCs w:val="22"/>
        </w:rPr>
        <w:t xml:space="preserve">: </w:t>
      </w:r>
      <w:r w:rsidR="00A40640" w:rsidRPr="0094028E">
        <w:rPr>
          <w:rFonts w:ascii="Calibri" w:hAnsi="Calibri" w:cstheme="minorHAnsi"/>
          <w:bCs/>
          <w:i/>
          <w:sz w:val="22"/>
          <w:szCs w:val="22"/>
        </w:rPr>
        <w:t>Poa trivialis, Poa palustris, Carex vulpina, Polygonum lapatifolium, Polygonum hidropiper, Rumex sanguineum, Veronica anagalis-aquatica, Scirpus lacustris</w:t>
      </w:r>
      <w:r w:rsidR="00A40640" w:rsidRPr="0094028E">
        <w:rPr>
          <w:rFonts w:ascii="Calibri" w:hAnsi="Calibri" w:cstheme="minorHAnsi"/>
          <w:bCs/>
          <w:sz w:val="22"/>
          <w:szCs w:val="22"/>
        </w:rPr>
        <w:t xml:space="preserve"> </w:t>
      </w:r>
      <w:r w:rsidR="00A63F1C" w:rsidRPr="0094028E">
        <w:rPr>
          <w:rFonts w:ascii="Calibri" w:hAnsi="Calibri" w:cstheme="minorHAnsi"/>
          <w:bCs/>
          <w:sz w:val="22"/>
          <w:szCs w:val="22"/>
        </w:rPr>
        <w:t>и други</w:t>
      </w:r>
      <w:r w:rsidR="00A40640" w:rsidRPr="0094028E">
        <w:rPr>
          <w:rFonts w:ascii="Calibri" w:hAnsi="Calibri" w:cstheme="minorHAnsi"/>
          <w:bCs/>
          <w:sz w:val="22"/>
          <w:szCs w:val="22"/>
        </w:rPr>
        <w:t xml:space="preserve">. </w:t>
      </w:r>
    </w:p>
    <w:p w:rsidR="00787D3A" w:rsidRPr="0094028E" w:rsidRDefault="00A5429C" w:rsidP="0045481C">
      <w:pPr>
        <w:pStyle w:val="HTMLPreformatted"/>
        <w:spacing w:line="276" w:lineRule="auto"/>
        <w:jc w:val="both"/>
        <w:rPr>
          <w:rFonts w:ascii="Calibri" w:hAnsi="Calibri" w:cstheme="minorHAnsi"/>
          <w:sz w:val="22"/>
          <w:szCs w:val="22"/>
        </w:rPr>
      </w:pPr>
      <w:r w:rsidRPr="0094028E">
        <w:rPr>
          <w:rFonts w:ascii="Calibri" w:hAnsi="Calibri" w:cstheme="minorHAnsi"/>
          <w:b/>
          <w:bCs/>
          <w:sz w:val="22"/>
          <w:szCs w:val="22"/>
        </w:rPr>
        <w:t>Разместеност</w:t>
      </w:r>
      <w:r w:rsidR="008B2623" w:rsidRPr="0094028E">
        <w:rPr>
          <w:rFonts w:ascii="Calibri" w:hAnsi="Calibri" w:cstheme="minorHAnsi"/>
          <w:b/>
          <w:bCs/>
          <w:sz w:val="22"/>
          <w:szCs w:val="22"/>
        </w:rPr>
        <w:t xml:space="preserve"> </w:t>
      </w:r>
      <w:r w:rsidR="00D46C07" w:rsidRPr="0094028E">
        <w:rPr>
          <w:rFonts w:ascii="Calibri" w:hAnsi="Calibri" w:cstheme="minorHAnsi"/>
          <w:sz w:val="22"/>
          <w:szCs w:val="22"/>
        </w:rPr>
        <w:t>–</w:t>
      </w:r>
      <w:r w:rsidR="004B0A4B" w:rsidRPr="0094028E">
        <w:rPr>
          <w:rFonts w:ascii="Calibri" w:hAnsi="Calibri" w:cstheme="minorHAnsi"/>
          <w:bCs/>
          <w:sz w:val="22"/>
          <w:szCs w:val="22"/>
        </w:rPr>
        <w:t xml:space="preserve"> </w:t>
      </w:r>
      <w:r w:rsidR="00A63F1C" w:rsidRPr="0094028E">
        <w:rPr>
          <w:rFonts w:ascii="Calibri" w:hAnsi="Calibri" w:cstheme="minorHAnsi"/>
          <w:sz w:val="22"/>
          <w:szCs w:val="22"/>
        </w:rPr>
        <w:t>Овој биотоп е присутен кај речиси сите реки и водотеци во Македонија</w:t>
      </w:r>
      <w:r w:rsidR="004B0A4B" w:rsidRPr="0094028E">
        <w:rPr>
          <w:rFonts w:ascii="Calibri" w:hAnsi="Calibri" w:cstheme="minorHAnsi"/>
          <w:sz w:val="22"/>
          <w:szCs w:val="22"/>
        </w:rPr>
        <w:t xml:space="preserve">. </w:t>
      </w:r>
    </w:p>
    <w:p w:rsidR="00787D3A" w:rsidRPr="0094028E" w:rsidRDefault="00A5429C" w:rsidP="009E33D1">
      <w:pPr>
        <w:pStyle w:val="HTMLPreformatted"/>
        <w:spacing w:line="276" w:lineRule="auto"/>
        <w:jc w:val="both"/>
        <w:rPr>
          <w:rFonts w:ascii="Calibri" w:hAnsi="Calibri" w:cstheme="minorHAnsi"/>
          <w:bCs/>
          <w:sz w:val="22"/>
          <w:szCs w:val="22"/>
        </w:rPr>
      </w:pPr>
      <w:r w:rsidRPr="0094028E">
        <w:rPr>
          <w:rFonts w:ascii="Calibri" w:hAnsi="Calibri" w:cstheme="minorHAnsi"/>
          <w:b/>
          <w:bCs/>
          <w:sz w:val="22"/>
          <w:szCs w:val="22"/>
        </w:rPr>
        <w:t>Разместеност во подрачјето опфатено со проектот</w:t>
      </w:r>
      <w:r w:rsidR="008B2623" w:rsidRPr="0094028E">
        <w:rPr>
          <w:rFonts w:ascii="Calibri" w:hAnsi="Calibri" w:cstheme="minorHAnsi"/>
          <w:b/>
          <w:bCs/>
          <w:sz w:val="22"/>
          <w:szCs w:val="22"/>
        </w:rPr>
        <w:t xml:space="preserve"> </w:t>
      </w:r>
      <w:r w:rsidR="00D46C07" w:rsidRPr="0094028E">
        <w:rPr>
          <w:rFonts w:ascii="Calibri" w:hAnsi="Calibri" w:cstheme="minorHAnsi"/>
          <w:sz w:val="22"/>
          <w:szCs w:val="22"/>
        </w:rPr>
        <w:t>–</w:t>
      </w:r>
      <w:r w:rsidR="004B0A4B" w:rsidRPr="0094028E">
        <w:rPr>
          <w:rFonts w:ascii="Calibri" w:hAnsi="Calibri" w:cstheme="minorHAnsi"/>
          <w:b/>
          <w:bCs/>
          <w:sz w:val="22"/>
          <w:szCs w:val="22"/>
        </w:rPr>
        <w:t xml:space="preserve"> </w:t>
      </w:r>
      <w:r w:rsidR="00A63F1C" w:rsidRPr="0094028E">
        <w:rPr>
          <w:rFonts w:ascii="Calibri" w:hAnsi="Calibri" w:cstheme="minorHAnsi"/>
          <w:sz w:val="22"/>
          <w:szCs w:val="22"/>
        </w:rPr>
        <w:t xml:space="preserve">Локацијата има природен </w:t>
      </w:r>
      <w:r w:rsidR="009E33D1" w:rsidRPr="0094028E">
        <w:rPr>
          <w:rFonts w:ascii="Calibri" w:hAnsi="Calibri" w:cstheme="minorHAnsi"/>
          <w:sz w:val="22"/>
          <w:szCs w:val="22"/>
        </w:rPr>
        <w:t>шанец Клобуч кој може да ја собира атмосферската вода во сезоната на врнежи. Оваа заедница може да се најде како појас по должината на природниот шанец</w:t>
      </w:r>
      <w:r w:rsidR="004B0A4B" w:rsidRPr="0094028E">
        <w:rPr>
          <w:rFonts w:ascii="Calibri" w:hAnsi="Calibri" w:cstheme="minorHAnsi"/>
          <w:bCs/>
          <w:sz w:val="22"/>
          <w:szCs w:val="22"/>
        </w:rPr>
        <w:t>.</w:t>
      </w:r>
    </w:p>
    <w:p w:rsidR="00787D3A" w:rsidRPr="0094028E" w:rsidRDefault="009E33D1" w:rsidP="0045481C">
      <w:pPr>
        <w:pStyle w:val="HTMLPreformatted"/>
        <w:spacing w:line="276" w:lineRule="auto"/>
        <w:jc w:val="both"/>
        <w:rPr>
          <w:rFonts w:ascii="Calibri" w:hAnsi="Calibri" w:cstheme="minorHAnsi"/>
          <w:sz w:val="22"/>
          <w:szCs w:val="22"/>
        </w:rPr>
      </w:pPr>
      <w:r w:rsidRPr="0094028E">
        <w:rPr>
          <w:rFonts w:ascii="Calibri" w:hAnsi="Calibri" w:cstheme="minorHAnsi"/>
          <w:b/>
          <w:bCs/>
          <w:sz w:val="22"/>
          <w:szCs w:val="22"/>
        </w:rPr>
        <w:t>Флора</w:t>
      </w:r>
      <w:r w:rsidR="004B0A4B" w:rsidRPr="0094028E">
        <w:rPr>
          <w:rFonts w:ascii="Calibri" w:hAnsi="Calibri" w:cstheme="minorHAnsi"/>
          <w:b/>
          <w:bCs/>
          <w:sz w:val="22"/>
          <w:szCs w:val="22"/>
        </w:rPr>
        <w:t xml:space="preserve"> </w:t>
      </w:r>
      <w:r w:rsidRPr="0094028E">
        <w:rPr>
          <w:rFonts w:ascii="Calibri" w:hAnsi="Calibri" w:cstheme="minorHAnsi"/>
          <w:sz w:val="22"/>
          <w:szCs w:val="22"/>
        </w:rPr>
        <w:t>– Карактеристичните видови растенија се наведени во описот на живеалиштето</w:t>
      </w:r>
      <w:r w:rsidR="004B0A4B" w:rsidRPr="0094028E">
        <w:rPr>
          <w:rFonts w:ascii="Calibri" w:hAnsi="Calibri" w:cstheme="minorHAnsi"/>
          <w:sz w:val="22"/>
          <w:szCs w:val="22"/>
        </w:rPr>
        <w:t xml:space="preserve">. </w:t>
      </w:r>
    </w:p>
    <w:p w:rsidR="00787D3A" w:rsidRPr="0094028E" w:rsidRDefault="004B0A4B" w:rsidP="0045481C">
      <w:pPr>
        <w:pStyle w:val="HTMLPreformatted"/>
        <w:spacing w:line="276" w:lineRule="auto"/>
        <w:jc w:val="both"/>
        <w:rPr>
          <w:rFonts w:ascii="Calibri" w:hAnsi="Calibri" w:cstheme="minorHAnsi"/>
          <w:sz w:val="22"/>
          <w:szCs w:val="22"/>
        </w:rPr>
      </w:pPr>
      <w:r w:rsidRPr="0094028E">
        <w:rPr>
          <w:rFonts w:ascii="Calibri" w:hAnsi="Calibri" w:cstheme="minorHAnsi"/>
          <w:b/>
          <w:bCs/>
          <w:sz w:val="22"/>
          <w:szCs w:val="22"/>
        </w:rPr>
        <w:lastRenderedPageBreak/>
        <w:t xml:space="preserve">Fungi </w:t>
      </w:r>
      <w:r w:rsidRPr="0094028E">
        <w:rPr>
          <w:rFonts w:ascii="Calibri" w:hAnsi="Calibri" w:cstheme="minorHAnsi"/>
          <w:sz w:val="22"/>
          <w:szCs w:val="22"/>
        </w:rPr>
        <w:t xml:space="preserve">– </w:t>
      </w:r>
      <w:r w:rsidR="00935937" w:rsidRPr="0094028E">
        <w:rPr>
          <w:rFonts w:ascii="Calibri" w:hAnsi="Calibri" w:cstheme="minorHAnsi"/>
          <w:sz w:val="22"/>
          <w:szCs w:val="22"/>
        </w:rPr>
        <w:t>Присутни се л</w:t>
      </w:r>
      <w:r w:rsidR="00DF2CAA" w:rsidRPr="0094028E">
        <w:rPr>
          <w:rFonts w:ascii="Calibri" w:hAnsi="Calibri" w:cstheme="minorHAnsi"/>
          <w:sz w:val="22"/>
          <w:szCs w:val="22"/>
        </w:rPr>
        <w:t>игниколни габи</w:t>
      </w:r>
      <w:r w:rsidR="00935937" w:rsidRPr="0094028E">
        <w:rPr>
          <w:rFonts w:ascii="Calibri" w:hAnsi="Calibri" w:cstheme="minorHAnsi"/>
          <w:sz w:val="22"/>
          <w:szCs w:val="22"/>
        </w:rPr>
        <w:t xml:space="preserve"> како и паразити и сапроби од типот на </w:t>
      </w:r>
      <w:r w:rsidRPr="0094028E">
        <w:rPr>
          <w:rFonts w:ascii="Calibri" w:hAnsi="Calibri" w:cstheme="minorHAnsi"/>
          <w:i/>
          <w:iCs/>
          <w:sz w:val="22"/>
          <w:szCs w:val="22"/>
        </w:rPr>
        <w:t xml:space="preserve">Salix alba, Populus tremula </w:t>
      </w:r>
      <w:r w:rsidR="00935937" w:rsidRPr="0094028E">
        <w:rPr>
          <w:rFonts w:ascii="Calibri" w:hAnsi="Calibri" w:cstheme="minorHAnsi"/>
          <w:sz w:val="22"/>
          <w:szCs w:val="22"/>
        </w:rPr>
        <w:t xml:space="preserve">и </w:t>
      </w:r>
      <w:r w:rsidRPr="0094028E">
        <w:rPr>
          <w:rFonts w:ascii="Calibri" w:hAnsi="Calibri" w:cstheme="minorHAnsi"/>
          <w:i/>
          <w:iCs/>
          <w:sz w:val="22"/>
          <w:szCs w:val="22"/>
        </w:rPr>
        <w:t xml:space="preserve">Alnus glutinosa. </w:t>
      </w:r>
      <w:r w:rsidR="00935937" w:rsidRPr="0094028E">
        <w:rPr>
          <w:rFonts w:ascii="Calibri" w:hAnsi="Calibri" w:cstheme="minorHAnsi"/>
          <w:sz w:val="22"/>
          <w:szCs w:val="22"/>
        </w:rPr>
        <w:t>Видовите</w:t>
      </w:r>
      <w:r w:rsidRPr="0094028E">
        <w:rPr>
          <w:rFonts w:ascii="Calibri" w:hAnsi="Calibri" w:cstheme="minorHAnsi"/>
          <w:sz w:val="22"/>
          <w:szCs w:val="22"/>
        </w:rPr>
        <w:t xml:space="preserve"> </w:t>
      </w:r>
      <w:r w:rsidRPr="0094028E">
        <w:rPr>
          <w:rFonts w:ascii="Calibri" w:hAnsi="Calibri" w:cstheme="minorHAnsi"/>
          <w:i/>
          <w:iCs/>
          <w:sz w:val="22"/>
          <w:szCs w:val="22"/>
        </w:rPr>
        <w:t xml:space="preserve">Laetiporus sulphureus, Phellinus igniarius </w:t>
      </w:r>
      <w:r w:rsidR="00935937" w:rsidRPr="0094028E">
        <w:rPr>
          <w:rFonts w:ascii="Calibri" w:hAnsi="Calibri" w:cstheme="minorHAnsi"/>
          <w:sz w:val="22"/>
          <w:szCs w:val="22"/>
        </w:rPr>
        <w:t>и</w:t>
      </w:r>
      <w:r w:rsidRPr="0094028E">
        <w:rPr>
          <w:rFonts w:ascii="Calibri" w:hAnsi="Calibri" w:cstheme="minorHAnsi"/>
          <w:sz w:val="22"/>
          <w:szCs w:val="22"/>
        </w:rPr>
        <w:t xml:space="preserve"> </w:t>
      </w:r>
      <w:r w:rsidRPr="0094028E">
        <w:rPr>
          <w:rFonts w:ascii="Calibri" w:hAnsi="Calibri" w:cstheme="minorHAnsi"/>
          <w:i/>
          <w:iCs/>
          <w:sz w:val="22"/>
          <w:szCs w:val="22"/>
        </w:rPr>
        <w:t xml:space="preserve">Panus tigrinus </w:t>
      </w:r>
      <w:r w:rsidR="00935937" w:rsidRPr="0094028E">
        <w:rPr>
          <w:rFonts w:ascii="Calibri" w:hAnsi="Calibri" w:cstheme="minorHAnsi"/>
          <w:sz w:val="22"/>
          <w:szCs w:val="22"/>
        </w:rPr>
        <w:t>се карактеристични за врбите. Претставници на паразитските габи се</w:t>
      </w:r>
      <w:r w:rsidRPr="0094028E">
        <w:rPr>
          <w:rFonts w:ascii="Calibri" w:hAnsi="Calibri" w:cstheme="minorHAnsi"/>
          <w:sz w:val="22"/>
          <w:szCs w:val="22"/>
        </w:rPr>
        <w:t xml:space="preserve">: </w:t>
      </w:r>
      <w:r w:rsidRPr="0094028E">
        <w:rPr>
          <w:rFonts w:ascii="Calibri" w:hAnsi="Calibri" w:cstheme="minorHAnsi"/>
          <w:i/>
          <w:iCs/>
          <w:sz w:val="22"/>
          <w:szCs w:val="22"/>
        </w:rPr>
        <w:t xml:space="preserve">Phellinus igniarius </w:t>
      </w:r>
      <w:r w:rsidRPr="0094028E">
        <w:rPr>
          <w:rFonts w:ascii="Calibri" w:hAnsi="Calibri" w:cstheme="minorHAnsi"/>
          <w:sz w:val="22"/>
          <w:szCs w:val="22"/>
        </w:rPr>
        <w:t>(</w:t>
      </w:r>
      <w:r w:rsidR="00935937" w:rsidRPr="0094028E">
        <w:rPr>
          <w:rFonts w:ascii="Calibri" w:hAnsi="Calibri" w:cstheme="minorHAnsi"/>
          <w:sz w:val="22"/>
          <w:szCs w:val="22"/>
        </w:rPr>
        <w:t>од</w:t>
      </w:r>
      <w:r w:rsidRPr="0094028E">
        <w:rPr>
          <w:rFonts w:ascii="Calibri" w:hAnsi="Calibri" w:cstheme="minorHAnsi"/>
          <w:sz w:val="22"/>
          <w:szCs w:val="22"/>
        </w:rPr>
        <w:t xml:space="preserve"> </w:t>
      </w:r>
      <w:r w:rsidRPr="0094028E">
        <w:rPr>
          <w:rFonts w:ascii="Calibri" w:hAnsi="Calibri" w:cstheme="minorHAnsi"/>
          <w:i/>
          <w:iCs/>
          <w:sz w:val="22"/>
          <w:szCs w:val="22"/>
        </w:rPr>
        <w:t>Salix alba</w:t>
      </w:r>
      <w:r w:rsidRPr="0094028E">
        <w:rPr>
          <w:rFonts w:ascii="Calibri" w:hAnsi="Calibri" w:cstheme="minorHAnsi"/>
          <w:sz w:val="22"/>
          <w:szCs w:val="22"/>
        </w:rPr>
        <w:t>)</w:t>
      </w:r>
      <w:r w:rsidRPr="0094028E">
        <w:rPr>
          <w:rFonts w:ascii="Calibri" w:hAnsi="Calibri" w:cstheme="minorHAnsi"/>
          <w:i/>
          <w:iCs/>
          <w:sz w:val="22"/>
          <w:szCs w:val="22"/>
        </w:rPr>
        <w:t xml:space="preserve">, Phellinus tremulae </w:t>
      </w:r>
      <w:r w:rsidRPr="0094028E">
        <w:rPr>
          <w:rFonts w:ascii="Calibri" w:hAnsi="Calibri" w:cstheme="minorHAnsi"/>
          <w:sz w:val="22"/>
          <w:szCs w:val="22"/>
        </w:rPr>
        <w:t>(</w:t>
      </w:r>
      <w:r w:rsidR="00444F25" w:rsidRPr="0094028E">
        <w:rPr>
          <w:rFonts w:ascii="Calibri" w:hAnsi="Calibri" w:cstheme="minorHAnsi"/>
          <w:sz w:val="22"/>
          <w:szCs w:val="22"/>
        </w:rPr>
        <w:t>од</w:t>
      </w:r>
      <w:r w:rsidRPr="0094028E">
        <w:rPr>
          <w:rFonts w:ascii="Calibri" w:hAnsi="Calibri" w:cstheme="minorHAnsi"/>
          <w:sz w:val="22"/>
          <w:szCs w:val="22"/>
        </w:rPr>
        <w:t xml:space="preserve"> </w:t>
      </w:r>
      <w:r w:rsidRPr="0094028E">
        <w:rPr>
          <w:rFonts w:ascii="Calibri" w:hAnsi="Calibri" w:cstheme="minorHAnsi"/>
          <w:i/>
          <w:iCs/>
          <w:sz w:val="22"/>
          <w:szCs w:val="22"/>
        </w:rPr>
        <w:t>Pupulus</w:t>
      </w:r>
      <w:r w:rsidRPr="0094028E">
        <w:rPr>
          <w:rFonts w:ascii="Calibri" w:hAnsi="Calibri" w:cstheme="minorHAnsi"/>
          <w:sz w:val="22"/>
          <w:szCs w:val="22"/>
        </w:rPr>
        <w:t>)</w:t>
      </w:r>
      <w:r w:rsidRPr="0094028E">
        <w:rPr>
          <w:rFonts w:ascii="Calibri" w:hAnsi="Calibri" w:cstheme="minorHAnsi"/>
          <w:i/>
          <w:iCs/>
          <w:sz w:val="22"/>
          <w:szCs w:val="22"/>
        </w:rPr>
        <w:t xml:space="preserve">, Ganoderma applanatum, Polyporus squamosus </w:t>
      </w:r>
      <w:r w:rsidR="00444F25" w:rsidRPr="0094028E">
        <w:rPr>
          <w:rFonts w:ascii="Calibri" w:hAnsi="Calibri" w:cstheme="minorHAnsi"/>
          <w:sz w:val="22"/>
          <w:szCs w:val="22"/>
        </w:rPr>
        <w:t>и</w:t>
      </w:r>
      <w:r w:rsidRPr="0094028E">
        <w:rPr>
          <w:rFonts w:ascii="Calibri" w:hAnsi="Calibri" w:cstheme="minorHAnsi"/>
          <w:sz w:val="22"/>
          <w:szCs w:val="22"/>
        </w:rPr>
        <w:t xml:space="preserve"> </w:t>
      </w:r>
      <w:r w:rsidRPr="0094028E">
        <w:rPr>
          <w:rFonts w:ascii="Calibri" w:hAnsi="Calibri" w:cstheme="minorHAnsi"/>
          <w:i/>
          <w:iCs/>
          <w:sz w:val="22"/>
          <w:szCs w:val="22"/>
        </w:rPr>
        <w:t>Pleurotus cornucopiae</w:t>
      </w:r>
      <w:r w:rsidR="00444F25" w:rsidRPr="0094028E">
        <w:rPr>
          <w:rFonts w:ascii="Calibri" w:hAnsi="Calibri" w:cstheme="minorHAnsi"/>
          <w:sz w:val="22"/>
          <w:szCs w:val="22"/>
        </w:rPr>
        <w:t xml:space="preserve">. Претставници на сапробите се </w:t>
      </w:r>
      <w:r w:rsidRPr="0094028E">
        <w:rPr>
          <w:rFonts w:ascii="Calibri" w:hAnsi="Calibri" w:cstheme="minorHAnsi"/>
          <w:i/>
          <w:iCs/>
          <w:sz w:val="22"/>
          <w:szCs w:val="22"/>
        </w:rPr>
        <w:t>Funalia trogii</w:t>
      </w:r>
      <w:r w:rsidRPr="0094028E">
        <w:rPr>
          <w:rFonts w:ascii="Calibri" w:hAnsi="Calibri" w:cstheme="minorHAnsi"/>
          <w:sz w:val="22"/>
          <w:szCs w:val="22"/>
        </w:rPr>
        <w:t xml:space="preserve">, </w:t>
      </w:r>
      <w:r w:rsidRPr="0094028E">
        <w:rPr>
          <w:rFonts w:ascii="Calibri" w:hAnsi="Calibri" w:cstheme="minorHAnsi"/>
          <w:i/>
          <w:iCs/>
          <w:sz w:val="22"/>
          <w:szCs w:val="22"/>
        </w:rPr>
        <w:t>Ganoderma adspersum</w:t>
      </w:r>
      <w:r w:rsidRPr="0094028E">
        <w:rPr>
          <w:rFonts w:ascii="Calibri" w:hAnsi="Calibri" w:cstheme="minorHAnsi"/>
          <w:sz w:val="22"/>
          <w:szCs w:val="22"/>
        </w:rPr>
        <w:t xml:space="preserve">, </w:t>
      </w:r>
      <w:r w:rsidRPr="0094028E">
        <w:rPr>
          <w:rFonts w:ascii="Calibri" w:hAnsi="Calibri" w:cstheme="minorHAnsi"/>
          <w:i/>
          <w:iCs/>
          <w:sz w:val="22"/>
          <w:szCs w:val="22"/>
        </w:rPr>
        <w:t>G. resinaceum</w:t>
      </w:r>
      <w:r w:rsidRPr="0094028E">
        <w:rPr>
          <w:rFonts w:ascii="Calibri" w:hAnsi="Calibri" w:cstheme="minorHAnsi"/>
          <w:sz w:val="22"/>
          <w:szCs w:val="22"/>
        </w:rPr>
        <w:t xml:space="preserve">, </w:t>
      </w:r>
      <w:r w:rsidRPr="0094028E">
        <w:rPr>
          <w:rFonts w:ascii="Calibri" w:hAnsi="Calibri" w:cstheme="minorHAnsi"/>
          <w:i/>
          <w:iCs/>
          <w:sz w:val="22"/>
          <w:szCs w:val="22"/>
        </w:rPr>
        <w:t>Pleurotus ostreatus</w:t>
      </w:r>
      <w:r w:rsidRPr="0094028E">
        <w:rPr>
          <w:rFonts w:ascii="Calibri" w:hAnsi="Calibri" w:cstheme="minorHAnsi"/>
          <w:sz w:val="22"/>
          <w:szCs w:val="22"/>
        </w:rPr>
        <w:t xml:space="preserve">, </w:t>
      </w:r>
      <w:r w:rsidRPr="0094028E">
        <w:rPr>
          <w:rFonts w:ascii="Calibri" w:hAnsi="Calibri" w:cstheme="minorHAnsi"/>
          <w:i/>
          <w:iCs/>
          <w:sz w:val="22"/>
          <w:szCs w:val="22"/>
        </w:rPr>
        <w:t>Trametes ochracea</w:t>
      </w:r>
      <w:r w:rsidR="00444F25" w:rsidRPr="0094028E">
        <w:rPr>
          <w:rFonts w:ascii="Calibri" w:hAnsi="Calibri" w:cstheme="minorHAnsi"/>
          <w:i/>
          <w:iCs/>
          <w:sz w:val="22"/>
          <w:szCs w:val="22"/>
        </w:rPr>
        <w:t>,</w:t>
      </w:r>
      <w:r w:rsidRPr="0094028E">
        <w:rPr>
          <w:rFonts w:ascii="Calibri" w:hAnsi="Calibri" w:cstheme="minorHAnsi"/>
          <w:i/>
          <w:iCs/>
          <w:sz w:val="22"/>
          <w:szCs w:val="22"/>
        </w:rPr>
        <w:t xml:space="preserve"> </w:t>
      </w:r>
      <w:r w:rsidR="00444F25" w:rsidRPr="0094028E">
        <w:rPr>
          <w:rFonts w:ascii="Calibri" w:hAnsi="Calibri" w:cstheme="minorHAnsi"/>
          <w:sz w:val="22"/>
          <w:szCs w:val="22"/>
        </w:rPr>
        <w:t>итн</w:t>
      </w:r>
      <w:r w:rsidRPr="0094028E">
        <w:rPr>
          <w:rFonts w:ascii="Calibri" w:hAnsi="Calibri" w:cstheme="minorHAnsi"/>
          <w:sz w:val="22"/>
          <w:szCs w:val="22"/>
        </w:rPr>
        <w:t xml:space="preserve">. </w:t>
      </w:r>
    </w:p>
    <w:p w:rsidR="00787D3A" w:rsidRPr="0094028E" w:rsidRDefault="00017D34" w:rsidP="0045481C">
      <w:pPr>
        <w:pStyle w:val="HTMLPreformatted"/>
        <w:spacing w:line="276" w:lineRule="auto"/>
        <w:jc w:val="both"/>
        <w:rPr>
          <w:rFonts w:ascii="Calibri" w:hAnsi="Calibri" w:cstheme="minorHAnsi"/>
          <w:sz w:val="22"/>
          <w:szCs w:val="22"/>
        </w:rPr>
      </w:pPr>
      <w:r w:rsidRPr="0094028E">
        <w:rPr>
          <w:rFonts w:ascii="Calibri" w:hAnsi="Calibri" w:cstheme="minorHAnsi"/>
          <w:b/>
          <w:bCs/>
          <w:sz w:val="22"/>
          <w:szCs w:val="22"/>
        </w:rPr>
        <w:t>Цицачи</w:t>
      </w:r>
      <w:r w:rsidR="004B0A4B" w:rsidRPr="0094028E">
        <w:rPr>
          <w:rFonts w:ascii="Calibri" w:hAnsi="Calibri" w:cstheme="minorHAnsi"/>
          <w:b/>
          <w:bCs/>
          <w:sz w:val="22"/>
          <w:szCs w:val="22"/>
        </w:rPr>
        <w:t xml:space="preserve"> </w:t>
      </w:r>
      <w:r w:rsidR="008B2623" w:rsidRPr="0094028E">
        <w:rPr>
          <w:rFonts w:ascii="Calibri" w:hAnsi="Calibri" w:cstheme="minorHAnsi"/>
          <w:sz w:val="22"/>
          <w:szCs w:val="22"/>
        </w:rPr>
        <w:t>–</w:t>
      </w:r>
      <w:r w:rsidR="004B0A4B" w:rsidRPr="0094028E">
        <w:rPr>
          <w:rFonts w:ascii="Calibri" w:hAnsi="Calibri" w:cstheme="minorHAnsi"/>
          <w:b/>
          <w:bCs/>
          <w:sz w:val="22"/>
          <w:szCs w:val="22"/>
        </w:rPr>
        <w:t xml:space="preserve"> </w:t>
      </w:r>
      <w:r w:rsidR="00444F25" w:rsidRPr="0094028E">
        <w:rPr>
          <w:rFonts w:ascii="Calibri" w:hAnsi="Calibri" w:cstheme="minorHAnsi"/>
          <w:sz w:val="22"/>
          <w:szCs w:val="22"/>
        </w:rPr>
        <w:t xml:space="preserve">Фауната се состои од </w:t>
      </w:r>
      <w:r w:rsidR="004B0A4B" w:rsidRPr="0094028E">
        <w:rPr>
          <w:rFonts w:ascii="Calibri" w:hAnsi="Calibri" w:cstheme="minorHAnsi"/>
          <w:i/>
          <w:iCs/>
          <w:sz w:val="22"/>
          <w:szCs w:val="22"/>
        </w:rPr>
        <w:t>Apodemus sylvaticus, Crocidura suaveolans, Mustela nivalis</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Sus scrofa</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 xml:space="preserve">Sciurus vulgaris, Talpa europea </w:t>
      </w:r>
      <w:r w:rsidR="00444F25" w:rsidRPr="0094028E">
        <w:rPr>
          <w:rFonts w:ascii="Calibri" w:hAnsi="Calibri" w:cstheme="minorHAnsi"/>
          <w:sz w:val="22"/>
          <w:szCs w:val="22"/>
        </w:rPr>
        <w:t xml:space="preserve">и </w:t>
      </w:r>
      <w:r w:rsidR="004B0A4B" w:rsidRPr="0094028E">
        <w:rPr>
          <w:rFonts w:ascii="Calibri" w:hAnsi="Calibri" w:cstheme="minorHAnsi"/>
          <w:i/>
          <w:iCs/>
          <w:sz w:val="22"/>
          <w:szCs w:val="22"/>
        </w:rPr>
        <w:t>Vulpes vulpes</w:t>
      </w:r>
      <w:r w:rsidR="00787D3A" w:rsidRPr="0094028E">
        <w:rPr>
          <w:rFonts w:ascii="Calibri" w:hAnsi="Calibri" w:cstheme="minorHAnsi"/>
          <w:sz w:val="22"/>
          <w:szCs w:val="22"/>
        </w:rPr>
        <w:t>.</w:t>
      </w:r>
    </w:p>
    <w:p w:rsidR="00787D3A" w:rsidRPr="0094028E" w:rsidRDefault="00444F25" w:rsidP="009E2C5C">
      <w:pPr>
        <w:pStyle w:val="HTMLPreformatted"/>
        <w:spacing w:line="276" w:lineRule="auto"/>
        <w:jc w:val="both"/>
        <w:rPr>
          <w:rFonts w:ascii="Calibri" w:hAnsi="Calibri" w:cstheme="minorHAnsi"/>
          <w:sz w:val="22"/>
          <w:szCs w:val="22"/>
        </w:rPr>
      </w:pPr>
      <w:r w:rsidRPr="0094028E">
        <w:rPr>
          <w:rFonts w:ascii="Calibri" w:hAnsi="Calibri" w:cstheme="minorHAnsi"/>
          <w:b/>
          <w:bCs/>
          <w:sz w:val="22"/>
          <w:szCs w:val="22"/>
        </w:rPr>
        <w:t xml:space="preserve">Птици </w:t>
      </w:r>
      <w:r w:rsidRPr="0094028E">
        <w:rPr>
          <w:rFonts w:ascii="Calibri" w:hAnsi="Calibri" w:cstheme="minorHAnsi"/>
          <w:sz w:val="22"/>
          <w:szCs w:val="22"/>
        </w:rPr>
        <w:t>– Видови карактеристични за ова живалиште се свиларче</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 xml:space="preserve">Cettia cetti) </w:t>
      </w:r>
      <w:r w:rsidRPr="0094028E">
        <w:rPr>
          <w:rFonts w:ascii="Calibri" w:hAnsi="Calibri" w:cstheme="minorHAnsi"/>
          <w:sz w:val="22"/>
          <w:szCs w:val="22"/>
        </w:rPr>
        <w:t>и сипка торбарка</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 xml:space="preserve">Remiz pendulinus). </w:t>
      </w:r>
      <w:r w:rsidR="009E2C5C" w:rsidRPr="0094028E">
        <w:rPr>
          <w:rFonts w:ascii="Calibri" w:hAnsi="Calibri" w:cstheme="minorHAnsi"/>
          <w:sz w:val="22"/>
          <w:szCs w:val="22"/>
        </w:rPr>
        <w:t>Неколку други видови ја користат врбата за заштита и за размножување, и тоа</w:t>
      </w:r>
      <w:r w:rsidR="004B0A4B" w:rsidRPr="0094028E">
        <w:rPr>
          <w:rFonts w:ascii="Calibri" w:hAnsi="Calibri" w:cstheme="minorHAnsi"/>
          <w:sz w:val="22"/>
          <w:szCs w:val="22"/>
        </w:rPr>
        <w:t xml:space="preserve">: </w:t>
      </w:r>
      <w:r w:rsidR="009E2C5C" w:rsidRPr="0094028E">
        <w:rPr>
          <w:rFonts w:ascii="Calibri" w:hAnsi="Calibri" w:cstheme="minorHAnsi"/>
          <w:sz w:val="22"/>
          <w:szCs w:val="22"/>
        </w:rPr>
        <w:t>славејче</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 xml:space="preserve">Luscinia megarhynchos), </w:t>
      </w:r>
      <w:r w:rsidR="009E2C5C" w:rsidRPr="0094028E">
        <w:rPr>
          <w:rFonts w:ascii="Calibri" w:hAnsi="Calibri" w:cstheme="minorHAnsi"/>
          <w:sz w:val="22"/>
          <w:szCs w:val="22"/>
        </w:rPr>
        <w:t>црвеногушката</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Erithacus rubecula)</w:t>
      </w:r>
      <w:r w:rsidR="004B0A4B" w:rsidRPr="0094028E">
        <w:rPr>
          <w:rFonts w:ascii="Calibri" w:hAnsi="Calibri" w:cstheme="minorHAnsi"/>
          <w:sz w:val="22"/>
          <w:szCs w:val="22"/>
        </w:rPr>
        <w:t xml:space="preserve">, </w:t>
      </w:r>
      <w:r w:rsidR="009E2C5C" w:rsidRPr="0094028E">
        <w:rPr>
          <w:rFonts w:ascii="Calibri" w:hAnsi="Calibri" w:cstheme="minorHAnsi"/>
          <w:sz w:val="22"/>
          <w:szCs w:val="22"/>
        </w:rPr>
        <w:t>црноглаво грмушарче</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 xml:space="preserve">Sylvia atricapilla) </w:t>
      </w:r>
      <w:r w:rsidR="009E2C5C" w:rsidRPr="0094028E">
        <w:rPr>
          <w:rFonts w:ascii="Calibri" w:hAnsi="Calibri" w:cstheme="minorHAnsi"/>
          <w:sz w:val="22"/>
          <w:szCs w:val="22"/>
        </w:rPr>
        <w:t>и други</w:t>
      </w:r>
      <w:r w:rsidR="004B0A4B" w:rsidRPr="0094028E">
        <w:rPr>
          <w:rFonts w:ascii="Calibri" w:hAnsi="Calibri" w:cstheme="minorHAnsi"/>
          <w:sz w:val="22"/>
          <w:szCs w:val="22"/>
        </w:rPr>
        <w:t xml:space="preserve">. </w:t>
      </w:r>
    </w:p>
    <w:p w:rsidR="00787D3A" w:rsidRPr="0094028E" w:rsidRDefault="009E2C5C" w:rsidP="0045481C">
      <w:pPr>
        <w:pStyle w:val="HTMLPreformatted"/>
        <w:spacing w:line="276" w:lineRule="auto"/>
        <w:jc w:val="both"/>
        <w:rPr>
          <w:rFonts w:ascii="Calibri" w:hAnsi="Calibri" w:cstheme="minorHAnsi"/>
          <w:sz w:val="22"/>
          <w:szCs w:val="22"/>
        </w:rPr>
      </w:pPr>
      <w:r w:rsidRPr="0094028E">
        <w:rPr>
          <w:rFonts w:ascii="Calibri" w:hAnsi="Calibri" w:cstheme="minorHAnsi"/>
          <w:b/>
          <w:bCs/>
          <w:sz w:val="22"/>
          <w:szCs w:val="22"/>
        </w:rPr>
        <w:t>Влечуги</w:t>
      </w:r>
      <w:r w:rsidR="004B0A4B" w:rsidRPr="0094028E">
        <w:rPr>
          <w:rFonts w:ascii="Calibri" w:hAnsi="Calibri" w:cstheme="minorHAnsi"/>
          <w:b/>
          <w:bCs/>
          <w:sz w:val="22"/>
          <w:szCs w:val="22"/>
        </w:rPr>
        <w:t xml:space="preserve"> </w:t>
      </w:r>
      <w:r w:rsidR="00220882" w:rsidRPr="0094028E">
        <w:rPr>
          <w:rFonts w:ascii="Calibri" w:hAnsi="Calibri" w:cstheme="minorHAnsi"/>
          <w:sz w:val="22"/>
          <w:szCs w:val="22"/>
        </w:rPr>
        <w:t xml:space="preserve">– Најчести видови се змиите </w:t>
      </w:r>
      <w:r w:rsidR="004B0A4B" w:rsidRPr="0094028E">
        <w:rPr>
          <w:rFonts w:ascii="Calibri" w:hAnsi="Calibri" w:cstheme="minorHAnsi"/>
          <w:i/>
          <w:iCs/>
          <w:sz w:val="22"/>
          <w:szCs w:val="22"/>
        </w:rPr>
        <w:t xml:space="preserve">Natrix natrix </w:t>
      </w:r>
      <w:r w:rsidR="00220882" w:rsidRPr="0094028E">
        <w:rPr>
          <w:rFonts w:ascii="Calibri" w:hAnsi="Calibri" w:cstheme="minorHAnsi"/>
          <w:sz w:val="22"/>
          <w:szCs w:val="22"/>
        </w:rPr>
        <w:t xml:space="preserve">и </w:t>
      </w:r>
      <w:r w:rsidR="004B0A4B" w:rsidRPr="0094028E">
        <w:rPr>
          <w:rFonts w:ascii="Calibri" w:hAnsi="Calibri" w:cstheme="minorHAnsi"/>
          <w:i/>
          <w:iCs/>
          <w:sz w:val="22"/>
          <w:szCs w:val="22"/>
        </w:rPr>
        <w:t>N. tesselata</w:t>
      </w:r>
      <w:r w:rsidR="00787D3A" w:rsidRPr="0094028E">
        <w:rPr>
          <w:rFonts w:ascii="Calibri" w:hAnsi="Calibri" w:cstheme="minorHAnsi"/>
          <w:sz w:val="22"/>
          <w:szCs w:val="22"/>
        </w:rPr>
        <w:t>,</w:t>
      </w:r>
      <w:r w:rsidR="00220882" w:rsidRPr="0094028E">
        <w:rPr>
          <w:rFonts w:ascii="Calibri" w:hAnsi="Calibri" w:cstheme="minorHAnsi"/>
          <w:sz w:val="22"/>
          <w:szCs w:val="22"/>
        </w:rPr>
        <w:t xml:space="preserve"> како и </w:t>
      </w:r>
      <w:r w:rsidR="004B0A4B" w:rsidRPr="0094028E">
        <w:rPr>
          <w:rFonts w:ascii="Calibri" w:hAnsi="Calibri" w:cstheme="minorHAnsi"/>
          <w:i/>
          <w:iCs/>
          <w:sz w:val="22"/>
          <w:szCs w:val="22"/>
        </w:rPr>
        <w:t xml:space="preserve">Elaphe longissima </w:t>
      </w:r>
      <w:r w:rsidR="00220882" w:rsidRPr="0094028E">
        <w:rPr>
          <w:rFonts w:ascii="Calibri" w:hAnsi="Calibri" w:cstheme="minorHAnsi"/>
          <w:sz w:val="22"/>
          <w:szCs w:val="22"/>
        </w:rPr>
        <w:t xml:space="preserve">и </w:t>
      </w:r>
      <w:r w:rsidR="004B0A4B" w:rsidRPr="0094028E">
        <w:rPr>
          <w:rFonts w:ascii="Calibri" w:hAnsi="Calibri" w:cstheme="minorHAnsi"/>
          <w:i/>
          <w:iCs/>
          <w:sz w:val="22"/>
          <w:szCs w:val="22"/>
        </w:rPr>
        <w:t xml:space="preserve">Vipera ammodytes. </w:t>
      </w:r>
      <w:r w:rsidR="00220882" w:rsidRPr="0094028E">
        <w:rPr>
          <w:rFonts w:ascii="Calibri" w:hAnsi="Calibri" w:cstheme="minorHAnsi"/>
          <w:sz w:val="22"/>
          <w:szCs w:val="22"/>
        </w:rPr>
        <w:t xml:space="preserve">Други видови кои често можат да се забележат се желките </w:t>
      </w:r>
      <w:r w:rsidR="004B0A4B" w:rsidRPr="0094028E">
        <w:rPr>
          <w:rFonts w:ascii="Calibri" w:hAnsi="Calibri" w:cstheme="minorHAnsi"/>
          <w:sz w:val="22"/>
          <w:szCs w:val="22"/>
        </w:rPr>
        <w:t>(</w:t>
      </w:r>
      <w:r w:rsidR="004B0A4B" w:rsidRPr="0094028E">
        <w:rPr>
          <w:rFonts w:ascii="Calibri" w:hAnsi="Calibri" w:cstheme="minorHAnsi"/>
          <w:i/>
          <w:iCs/>
          <w:sz w:val="22"/>
          <w:szCs w:val="22"/>
        </w:rPr>
        <w:t>Eurotestudo hermanni</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 xml:space="preserve">Testudo graeca) </w:t>
      </w:r>
      <w:r w:rsidR="00220882" w:rsidRPr="0094028E">
        <w:rPr>
          <w:rFonts w:ascii="Calibri" w:hAnsi="Calibri" w:cstheme="minorHAnsi"/>
          <w:sz w:val="22"/>
          <w:szCs w:val="22"/>
        </w:rPr>
        <w:t xml:space="preserve">и гуштерите </w:t>
      </w:r>
      <w:r w:rsidR="004B0A4B" w:rsidRPr="0094028E">
        <w:rPr>
          <w:rFonts w:ascii="Calibri" w:hAnsi="Calibri" w:cstheme="minorHAnsi"/>
          <w:sz w:val="22"/>
          <w:szCs w:val="22"/>
        </w:rPr>
        <w:t>(</w:t>
      </w:r>
      <w:r w:rsidR="004B0A4B" w:rsidRPr="0094028E">
        <w:rPr>
          <w:rFonts w:ascii="Calibri" w:hAnsi="Calibri" w:cstheme="minorHAnsi"/>
          <w:i/>
          <w:iCs/>
          <w:sz w:val="22"/>
          <w:szCs w:val="22"/>
        </w:rPr>
        <w:t>Lacerta erhardii riveti</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L. viridis</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L. trilineata</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Anguis fragilis</w:t>
      </w:r>
      <w:r w:rsidR="004B0A4B" w:rsidRPr="0094028E">
        <w:rPr>
          <w:rFonts w:ascii="Calibri" w:hAnsi="Calibri" w:cstheme="minorHAnsi"/>
          <w:sz w:val="22"/>
          <w:szCs w:val="22"/>
        </w:rPr>
        <w:t xml:space="preserve">). </w:t>
      </w:r>
    </w:p>
    <w:p w:rsidR="00787D3A" w:rsidRPr="0094028E" w:rsidRDefault="009E2C5C" w:rsidP="0045481C">
      <w:pPr>
        <w:pStyle w:val="HTMLPreformatted"/>
        <w:spacing w:line="276" w:lineRule="auto"/>
        <w:jc w:val="both"/>
        <w:rPr>
          <w:rFonts w:ascii="Calibri" w:hAnsi="Calibri" w:cstheme="minorHAnsi"/>
          <w:sz w:val="22"/>
          <w:szCs w:val="22"/>
        </w:rPr>
      </w:pPr>
      <w:r w:rsidRPr="0094028E">
        <w:rPr>
          <w:rFonts w:ascii="Calibri" w:hAnsi="Calibri" w:cstheme="minorHAnsi"/>
          <w:b/>
          <w:bCs/>
          <w:sz w:val="22"/>
          <w:szCs w:val="22"/>
        </w:rPr>
        <w:t>Водоземци</w:t>
      </w:r>
      <w:r w:rsidR="004B0A4B" w:rsidRPr="0094028E">
        <w:rPr>
          <w:rFonts w:ascii="Calibri" w:hAnsi="Calibri" w:cstheme="minorHAnsi"/>
          <w:b/>
          <w:bCs/>
          <w:sz w:val="22"/>
          <w:szCs w:val="22"/>
        </w:rPr>
        <w:t xml:space="preserve"> – </w:t>
      </w:r>
      <w:r w:rsidR="00220882" w:rsidRPr="0094028E">
        <w:rPr>
          <w:rFonts w:ascii="Calibri" w:hAnsi="Calibri" w:cstheme="minorHAnsi"/>
          <w:bCs/>
          <w:sz w:val="22"/>
          <w:szCs w:val="22"/>
        </w:rPr>
        <w:t>Видови на водоземци се езерската жаба</w:t>
      </w:r>
      <w:r w:rsidR="004B0A4B" w:rsidRPr="0094028E">
        <w:rPr>
          <w:rFonts w:ascii="Calibri" w:hAnsi="Calibri" w:cstheme="minorHAnsi"/>
          <w:bCs/>
          <w:sz w:val="22"/>
          <w:szCs w:val="22"/>
        </w:rPr>
        <w:t xml:space="preserve"> (</w:t>
      </w:r>
      <w:r w:rsidR="004B0A4B" w:rsidRPr="0094028E">
        <w:rPr>
          <w:rFonts w:ascii="Calibri" w:hAnsi="Calibri" w:cstheme="minorHAnsi"/>
          <w:bCs/>
          <w:i/>
          <w:sz w:val="22"/>
          <w:szCs w:val="22"/>
        </w:rPr>
        <w:t>Rana ridibunda</w:t>
      </w:r>
      <w:r w:rsidR="004B0A4B" w:rsidRPr="0094028E">
        <w:rPr>
          <w:rFonts w:ascii="Calibri" w:hAnsi="Calibri" w:cstheme="minorHAnsi"/>
          <w:bCs/>
          <w:sz w:val="22"/>
          <w:szCs w:val="22"/>
        </w:rPr>
        <w:t xml:space="preserve">) </w:t>
      </w:r>
      <w:r w:rsidR="00220882" w:rsidRPr="0094028E">
        <w:rPr>
          <w:rFonts w:ascii="Calibri" w:hAnsi="Calibri" w:cstheme="minorHAnsi"/>
          <w:bCs/>
          <w:sz w:val="22"/>
          <w:szCs w:val="22"/>
        </w:rPr>
        <w:t xml:space="preserve">и </w:t>
      </w:r>
      <w:r w:rsidR="004B0A4B" w:rsidRPr="0094028E">
        <w:rPr>
          <w:rFonts w:ascii="Calibri" w:hAnsi="Calibri" w:cstheme="minorHAnsi"/>
          <w:bCs/>
          <w:i/>
          <w:sz w:val="22"/>
          <w:szCs w:val="22"/>
        </w:rPr>
        <w:t>Triturus carnifex</w:t>
      </w:r>
      <w:r w:rsidR="004B0A4B" w:rsidRPr="0094028E">
        <w:rPr>
          <w:rFonts w:ascii="Calibri" w:hAnsi="Calibri" w:cstheme="minorHAnsi"/>
          <w:bCs/>
          <w:sz w:val="22"/>
          <w:szCs w:val="22"/>
        </w:rPr>
        <w:t xml:space="preserve">, </w:t>
      </w:r>
      <w:r w:rsidR="00D37E70" w:rsidRPr="0094028E">
        <w:rPr>
          <w:rFonts w:ascii="Calibri" w:hAnsi="Calibri" w:cstheme="minorHAnsi"/>
          <w:bCs/>
          <w:sz w:val="22"/>
          <w:szCs w:val="22"/>
        </w:rPr>
        <w:t xml:space="preserve">а исто така тука се и </w:t>
      </w:r>
      <w:r w:rsidR="002A2057" w:rsidRPr="0094028E">
        <w:rPr>
          <w:rFonts w:ascii="Calibri" w:hAnsi="Calibri" w:cstheme="minorHAnsi"/>
          <w:bCs/>
          <w:sz w:val="22"/>
          <w:szCs w:val="22"/>
        </w:rPr>
        <w:t>шарен</w:t>
      </w:r>
      <w:r w:rsidR="00D37E70" w:rsidRPr="0094028E">
        <w:rPr>
          <w:rFonts w:ascii="Calibri" w:hAnsi="Calibri" w:cstheme="minorHAnsi"/>
          <w:bCs/>
          <w:sz w:val="22"/>
          <w:szCs w:val="22"/>
        </w:rPr>
        <w:t>иот</w:t>
      </w:r>
      <w:r w:rsidR="002A2057" w:rsidRPr="0094028E">
        <w:rPr>
          <w:rFonts w:ascii="Calibri" w:hAnsi="Calibri" w:cstheme="minorHAnsi"/>
          <w:bCs/>
          <w:sz w:val="22"/>
          <w:szCs w:val="22"/>
        </w:rPr>
        <w:t xml:space="preserve"> дождовник</w:t>
      </w:r>
      <w:r w:rsidR="004B0A4B" w:rsidRPr="0094028E">
        <w:rPr>
          <w:rFonts w:ascii="Calibri" w:hAnsi="Calibri" w:cstheme="minorHAnsi"/>
          <w:bCs/>
          <w:sz w:val="22"/>
          <w:szCs w:val="22"/>
        </w:rPr>
        <w:t xml:space="preserve"> (</w:t>
      </w:r>
      <w:r w:rsidR="004B0A4B" w:rsidRPr="0094028E">
        <w:rPr>
          <w:rFonts w:ascii="Calibri" w:hAnsi="Calibri" w:cstheme="minorHAnsi"/>
          <w:bCs/>
          <w:i/>
          <w:sz w:val="22"/>
          <w:szCs w:val="22"/>
        </w:rPr>
        <w:t>Salamandra salamandra</w:t>
      </w:r>
      <w:r w:rsidR="004B0A4B" w:rsidRPr="0094028E">
        <w:rPr>
          <w:rFonts w:ascii="Calibri" w:hAnsi="Calibri" w:cstheme="minorHAnsi"/>
          <w:bCs/>
          <w:sz w:val="22"/>
          <w:szCs w:val="22"/>
        </w:rPr>
        <w:t xml:space="preserve">), </w:t>
      </w:r>
      <w:r w:rsidR="00D37E70" w:rsidRPr="0094028E">
        <w:rPr>
          <w:rFonts w:ascii="Calibri" w:hAnsi="Calibri" w:cstheme="minorHAnsi"/>
          <w:bCs/>
          <w:sz w:val="22"/>
          <w:szCs w:val="22"/>
        </w:rPr>
        <w:t xml:space="preserve">малиот тритон </w:t>
      </w:r>
      <w:r w:rsidR="004B0A4B" w:rsidRPr="0094028E">
        <w:rPr>
          <w:rFonts w:ascii="Calibri" w:hAnsi="Calibri" w:cstheme="minorHAnsi"/>
          <w:bCs/>
          <w:sz w:val="22"/>
          <w:szCs w:val="22"/>
        </w:rPr>
        <w:t>(</w:t>
      </w:r>
      <w:r w:rsidR="004B0A4B" w:rsidRPr="0094028E">
        <w:rPr>
          <w:rFonts w:ascii="Calibri" w:hAnsi="Calibri" w:cstheme="minorHAnsi"/>
          <w:bCs/>
          <w:i/>
          <w:sz w:val="22"/>
          <w:szCs w:val="22"/>
        </w:rPr>
        <w:t>Lissotriton vulgaris</w:t>
      </w:r>
      <w:r w:rsidR="004B0A4B" w:rsidRPr="0094028E">
        <w:rPr>
          <w:rFonts w:ascii="Calibri" w:hAnsi="Calibri" w:cstheme="minorHAnsi"/>
          <w:bCs/>
          <w:sz w:val="22"/>
          <w:szCs w:val="22"/>
        </w:rPr>
        <w:t xml:space="preserve">), </w:t>
      </w:r>
      <w:r w:rsidR="004B0A4B" w:rsidRPr="0094028E">
        <w:rPr>
          <w:rFonts w:ascii="Calibri" w:hAnsi="Calibri" w:cstheme="minorHAnsi"/>
          <w:bCs/>
          <w:i/>
          <w:sz w:val="22"/>
          <w:szCs w:val="22"/>
        </w:rPr>
        <w:t xml:space="preserve">Bombina  variegata, Bufo bufo, Pseudepidalea viridis, Rana graeca </w:t>
      </w:r>
      <w:r w:rsidR="00D37E70" w:rsidRPr="0094028E">
        <w:rPr>
          <w:rFonts w:ascii="Calibri" w:hAnsi="Calibri" w:cstheme="minorHAnsi"/>
          <w:bCs/>
          <w:sz w:val="22"/>
          <w:szCs w:val="22"/>
        </w:rPr>
        <w:t xml:space="preserve">и </w:t>
      </w:r>
      <w:r w:rsidR="004B0A4B" w:rsidRPr="0094028E">
        <w:rPr>
          <w:rFonts w:ascii="Calibri" w:hAnsi="Calibri" w:cstheme="minorHAnsi"/>
          <w:bCs/>
          <w:i/>
          <w:sz w:val="22"/>
          <w:szCs w:val="22"/>
        </w:rPr>
        <w:t>Pelophylax ridibundus.</w:t>
      </w:r>
    </w:p>
    <w:p w:rsidR="00787D3A" w:rsidRPr="0094028E" w:rsidRDefault="00830401" w:rsidP="0045481C">
      <w:pPr>
        <w:pStyle w:val="HTMLPreformatted"/>
        <w:spacing w:line="276" w:lineRule="auto"/>
        <w:jc w:val="both"/>
        <w:rPr>
          <w:rFonts w:ascii="Calibri" w:hAnsi="Calibri" w:cstheme="minorHAnsi"/>
          <w:i/>
          <w:iCs/>
          <w:sz w:val="22"/>
          <w:szCs w:val="22"/>
        </w:rPr>
      </w:pPr>
      <w:r w:rsidRPr="0094028E">
        <w:rPr>
          <w:rFonts w:ascii="Calibri" w:hAnsi="Calibri" w:cstheme="minorHAnsi"/>
          <w:b/>
          <w:iCs/>
          <w:sz w:val="22"/>
          <w:szCs w:val="22"/>
        </w:rPr>
        <w:t>Безрбетници</w:t>
      </w:r>
      <w:r w:rsidR="004B0A4B" w:rsidRPr="0094028E">
        <w:rPr>
          <w:rFonts w:ascii="Calibri" w:hAnsi="Calibri" w:cstheme="minorHAnsi"/>
          <w:b/>
          <w:iCs/>
          <w:sz w:val="22"/>
          <w:szCs w:val="22"/>
        </w:rPr>
        <w:t xml:space="preserve"> </w:t>
      </w:r>
      <w:r w:rsidR="00D37E70" w:rsidRPr="0094028E">
        <w:rPr>
          <w:rFonts w:ascii="Calibri" w:hAnsi="Calibri" w:cstheme="minorHAnsi"/>
          <w:iCs/>
          <w:sz w:val="22"/>
          <w:szCs w:val="22"/>
        </w:rPr>
        <w:t xml:space="preserve">– Ова живеалиште е погодно место за дневните пеперутки. Најчести видови се </w:t>
      </w:r>
      <w:r w:rsidR="004B0A4B" w:rsidRPr="0094028E">
        <w:rPr>
          <w:rFonts w:ascii="Calibri" w:hAnsi="Calibri" w:cstheme="minorHAnsi"/>
          <w:i/>
          <w:iCs/>
          <w:sz w:val="22"/>
          <w:szCs w:val="22"/>
        </w:rPr>
        <w:t>Lycaena tityrus</w:t>
      </w:r>
      <w:r w:rsidR="004B0A4B" w:rsidRPr="0094028E">
        <w:rPr>
          <w:rFonts w:ascii="Calibri" w:hAnsi="Calibri" w:cstheme="minorHAnsi"/>
          <w:iCs/>
          <w:sz w:val="22"/>
          <w:szCs w:val="22"/>
        </w:rPr>
        <w:t xml:space="preserve">, </w:t>
      </w:r>
      <w:r w:rsidR="004B0A4B" w:rsidRPr="0094028E">
        <w:rPr>
          <w:rFonts w:ascii="Calibri" w:hAnsi="Calibri" w:cstheme="minorHAnsi"/>
          <w:i/>
          <w:iCs/>
          <w:sz w:val="22"/>
          <w:szCs w:val="22"/>
        </w:rPr>
        <w:t>Apatura ilia, Polygonia c-album, Maniola jurtina, Pieris mannii, Pararge aegeria, Leptidea sinapis, Limenitis reducta, Erebia ligea, Vanessa cardui, V. atalanta, Aglais urticae, Aglais io, Anthocharis cardamines, Colias crocea, Gonepteryx rhamni, Argynnis adippe, A. paphia, Melanargia larissa, Pyronia tithonus, Nymphalis antiopa, N. polychloros, Polyommatus icarus, Satyrium spini</w:t>
      </w:r>
      <w:r w:rsidR="00D37E70" w:rsidRPr="0094028E">
        <w:rPr>
          <w:rFonts w:ascii="Calibri" w:hAnsi="Calibri" w:cstheme="minorHAnsi"/>
          <w:iCs/>
          <w:sz w:val="22"/>
          <w:szCs w:val="22"/>
        </w:rPr>
        <w:t>. Присутни се и инсектите при што доминантни видови се</w:t>
      </w:r>
      <w:r w:rsidR="004B0A4B" w:rsidRPr="0094028E">
        <w:rPr>
          <w:rFonts w:ascii="Calibri" w:hAnsi="Calibri" w:cstheme="minorHAnsi"/>
          <w:i/>
          <w:iCs/>
          <w:sz w:val="22"/>
          <w:szCs w:val="22"/>
        </w:rPr>
        <w:t xml:space="preserve">: Carabus granulatus, Chlaenius nitidulus, Stenolophus mixtus, Agonum sexpunctatum. </w:t>
      </w:r>
      <w:r w:rsidR="00D37E70" w:rsidRPr="0094028E">
        <w:rPr>
          <w:rFonts w:ascii="Calibri" w:hAnsi="Calibri" w:cstheme="minorHAnsi"/>
          <w:iCs/>
          <w:sz w:val="22"/>
          <w:szCs w:val="22"/>
        </w:rPr>
        <w:t xml:space="preserve">Вилинските коњчиња карактеристични за ова подрачје се </w:t>
      </w:r>
      <w:r w:rsidR="004B0A4B" w:rsidRPr="0094028E">
        <w:rPr>
          <w:rFonts w:ascii="Calibri" w:hAnsi="Calibri" w:cstheme="minorHAnsi"/>
          <w:i/>
          <w:iCs/>
          <w:sz w:val="22"/>
          <w:szCs w:val="22"/>
        </w:rPr>
        <w:t xml:space="preserve">Calopteryx virgo, Calopteryx splendens, Libelulla depressa </w:t>
      </w:r>
      <w:r w:rsidR="00D37E70" w:rsidRPr="0094028E">
        <w:rPr>
          <w:rFonts w:ascii="Calibri" w:hAnsi="Calibri" w:cstheme="minorHAnsi"/>
          <w:iCs/>
          <w:sz w:val="22"/>
          <w:szCs w:val="22"/>
        </w:rPr>
        <w:t xml:space="preserve">и </w:t>
      </w:r>
      <w:r w:rsidR="004B0A4B" w:rsidRPr="0094028E">
        <w:rPr>
          <w:rFonts w:ascii="Calibri" w:hAnsi="Calibri" w:cstheme="minorHAnsi"/>
          <w:i/>
          <w:iCs/>
          <w:sz w:val="22"/>
          <w:szCs w:val="22"/>
        </w:rPr>
        <w:t xml:space="preserve">Sympetrum sanguineum. Orthoptera </w:t>
      </w:r>
      <w:r w:rsidR="00D37E70" w:rsidRPr="0094028E">
        <w:rPr>
          <w:rFonts w:ascii="Calibri" w:hAnsi="Calibri" w:cstheme="minorHAnsi"/>
          <w:iCs/>
          <w:sz w:val="22"/>
          <w:szCs w:val="22"/>
        </w:rPr>
        <w:t xml:space="preserve">се застапени преку скакулци од родот </w:t>
      </w:r>
      <w:r w:rsidR="004B0A4B" w:rsidRPr="0094028E">
        <w:rPr>
          <w:rFonts w:ascii="Calibri" w:hAnsi="Calibri" w:cstheme="minorHAnsi"/>
          <w:i/>
          <w:iCs/>
          <w:sz w:val="22"/>
          <w:szCs w:val="22"/>
        </w:rPr>
        <w:t>Tetrix.</w:t>
      </w:r>
    </w:p>
    <w:p w:rsidR="009E2B8E" w:rsidRPr="0094028E" w:rsidRDefault="009E2B8E" w:rsidP="0045481C">
      <w:pPr>
        <w:pStyle w:val="HTMLPreformatted"/>
        <w:spacing w:line="276" w:lineRule="auto"/>
        <w:jc w:val="both"/>
        <w:rPr>
          <w:rFonts w:ascii="Calibri" w:hAnsi="Calibri" w:cstheme="minorHAnsi"/>
          <w:i/>
          <w:iCs/>
          <w:sz w:val="22"/>
          <w:szCs w:val="22"/>
        </w:rPr>
      </w:pPr>
    </w:p>
    <w:p w:rsidR="009E2B8E" w:rsidRPr="0094028E" w:rsidRDefault="009E2B8E" w:rsidP="0045481C">
      <w:pPr>
        <w:pStyle w:val="HTMLPreformatted"/>
        <w:spacing w:line="276" w:lineRule="auto"/>
        <w:jc w:val="both"/>
        <w:rPr>
          <w:rFonts w:ascii="Calibri" w:hAnsi="Calibri" w:cstheme="minorHAnsi"/>
          <w:i/>
          <w:iCs/>
          <w:sz w:val="22"/>
          <w:szCs w:val="22"/>
        </w:rPr>
      </w:pPr>
    </w:p>
    <w:p w:rsidR="009E2B8E" w:rsidRPr="0094028E" w:rsidRDefault="009E2B8E" w:rsidP="0045481C">
      <w:pPr>
        <w:pStyle w:val="HTMLPreformatted"/>
        <w:spacing w:line="276" w:lineRule="auto"/>
        <w:jc w:val="both"/>
        <w:rPr>
          <w:rFonts w:ascii="Calibri" w:hAnsi="Calibri" w:cstheme="minorHAnsi"/>
          <w:i/>
          <w:iCs/>
          <w:sz w:val="22"/>
          <w:szCs w:val="22"/>
        </w:rPr>
      </w:pPr>
    </w:p>
    <w:p w:rsidR="009E2B8E" w:rsidRPr="0094028E" w:rsidRDefault="009E2B8E" w:rsidP="0045481C">
      <w:pPr>
        <w:pStyle w:val="HTMLPreformatted"/>
        <w:spacing w:line="276" w:lineRule="auto"/>
        <w:jc w:val="both"/>
        <w:rPr>
          <w:rFonts w:ascii="Calibri" w:hAnsi="Calibri" w:cstheme="minorHAnsi"/>
          <w:i/>
          <w:iCs/>
          <w:sz w:val="22"/>
          <w:szCs w:val="22"/>
        </w:rPr>
      </w:pPr>
    </w:p>
    <w:p w:rsidR="009E2B8E" w:rsidRPr="0094028E" w:rsidRDefault="009E2B8E" w:rsidP="0045481C">
      <w:pPr>
        <w:pStyle w:val="HTMLPreformatted"/>
        <w:spacing w:line="276" w:lineRule="auto"/>
        <w:jc w:val="both"/>
        <w:rPr>
          <w:rFonts w:ascii="Calibri" w:hAnsi="Calibri" w:cstheme="minorHAnsi"/>
          <w:i/>
          <w:iCs/>
          <w:sz w:val="22"/>
          <w:szCs w:val="22"/>
        </w:rPr>
      </w:pPr>
    </w:p>
    <w:p w:rsidR="009E2B8E" w:rsidRPr="0094028E" w:rsidRDefault="009E2B8E" w:rsidP="0045481C">
      <w:pPr>
        <w:pStyle w:val="HTMLPreformatted"/>
        <w:spacing w:line="276" w:lineRule="auto"/>
        <w:jc w:val="both"/>
        <w:rPr>
          <w:rFonts w:ascii="Calibri" w:hAnsi="Calibri" w:cstheme="minorHAnsi"/>
          <w:i/>
          <w:iCs/>
          <w:sz w:val="22"/>
          <w:szCs w:val="22"/>
        </w:rPr>
      </w:pPr>
    </w:p>
    <w:p w:rsidR="00891066" w:rsidRPr="0094028E" w:rsidRDefault="00891066" w:rsidP="0045481C">
      <w:pPr>
        <w:pStyle w:val="HTMLPreformatted"/>
        <w:spacing w:line="276" w:lineRule="auto"/>
        <w:jc w:val="both"/>
        <w:rPr>
          <w:rFonts w:ascii="Calibri" w:hAnsi="Calibri" w:cstheme="minorHAnsi"/>
          <w:i/>
          <w:iCs/>
          <w:sz w:val="22"/>
          <w:szCs w:val="22"/>
        </w:rPr>
      </w:pPr>
    </w:p>
    <w:p w:rsidR="00891066" w:rsidRPr="0094028E" w:rsidRDefault="00891066" w:rsidP="0045481C">
      <w:pPr>
        <w:pStyle w:val="HTMLPreformatted"/>
        <w:spacing w:line="276" w:lineRule="auto"/>
        <w:jc w:val="both"/>
        <w:rPr>
          <w:rFonts w:ascii="Calibri" w:hAnsi="Calibri" w:cstheme="minorHAnsi"/>
          <w:i/>
          <w:iCs/>
          <w:sz w:val="22"/>
          <w:szCs w:val="22"/>
        </w:rPr>
      </w:pPr>
    </w:p>
    <w:p w:rsidR="00891066" w:rsidRPr="0094028E" w:rsidRDefault="00891066" w:rsidP="0045481C">
      <w:pPr>
        <w:jc w:val="both"/>
        <w:rPr>
          <w:rFonts w:ascii="Calibri" w:hAnsi="Calibri"/>
          <w:sz w:val="22"/>
          <w:szCs w:val="22"/>
          <w:lang w:val="mk-MK"/>
        </w:rPr>
      </w:pPr>
      <w:r w:rsidRPr="0094028E">
        <w:rPr>
          <w:rFonts w:ascii="Calibri" w:hAnsi="Calibri"/>
          <w:noProof/>
          <w:sz w:val="22"/>
          <w:szCs w:val="22"/>
        </w:rPr>
        <w:drawing>
          <wp:inline distT="0" distB="0" distL="0" distR="0" wp14:anchorId="137502A9" wp14:editId="0AF3CC56">
            <wp:extent cx="5943600" cy="259334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943600" cy="2593340"/>
                    </a:xfrm>
                    <a:prstGeom prst="rect">
                      <a:avLst/>
                    </a:prstGeom>
                  </pic:spPr>
                </pic:pic>
              </a:graphicData>
            </a:graphic>
          </wp:inline>
        </w:drawing>
      </w:r>
    </w:p>
    <w:p w:rsidR="00891066" w:rsidRPr="0094028E" w:rsidRDefault="00F6038F" w:rsidP="00635729">
      <w:pPr>
        <w:jc w:val="both"/>
        <w:rPr>
          <w:rFonts w:ascii="Calibri" w:hAnsi="Calibri"/>
          <w:sz w:val="22"/>
          <w:szCs w:val="22"/>
          <w:lang w:val="mk-MK"/>
        </w:rPr>
      </w:pPr>
      <w:r w:rsidRPr="0094028E">
        <w:rPr>
          <w:rFonts w:ascii="Calibri" w:hAnsi="Calibri"/>
          <w:b/>
          <w:sz w:val="22"/>
          <w:szCs w:val="22"/>
          <w:lang w:val="mk-MK"/>
        </w:rPr>
        <w:t>Главни карактеристики</w:t>
      </w:r>
      <w:r w:rsidR="008B2623" w:rsidRPr="0094028E">
        <w:rPr>
          <w:rFonts w:ascii="Calibri" w:hAnsi="Calibri"/>
          <w:b/>
          <w:sz w:val="22"/>
          <w:szCs w:val="22"/>
          <w:lang w:val="mk-MK"/>
        </w:rPr>
        <w:t xml:space="preserve"> </w:t>
      </w:r>
      <w:r w:rsidR="00AB0F2C" w:rsidRPr="0094028E">
        <w:rPr>
          <w:rFonts w:ascii="Calibri" w:hAnsi="Calibri"/>
          <w:sz w:val="22"/>
          <w:szCs w:val="22"/>
          <w:lang w:val="mk-MK"/>
        </w:rPr>
        <w:t>– Во овие водотеци има вода само за време на влажниот период од годината. Во нив има многу вода по топењето на снегот во рана пролет, додека половина година (помалку или повеќе) овие водотеци се суви</w:t>
      </w:r>
      <w:r w:rsidR="005E5116" w:rsidRPr="0094028E">
        <w:rPr>
          <w:rFonts w:ascii="Calibri" w:hAnsi="Calibri"/>
          <w:sz w:val="22"/>
          <w:szCs w:val="22"/>
          <w:lang w:val="mk-MK"/>
        </w:rPr>
        <w:t xml:space="preserve">. Тоа е причината зошто овие водотеци немаат голема важност како водни екосистеми, но клисурите низ кои тие течат постојано се покриени со погусти или поретки шуми или појаси со врби, со што значително се разликуваат од околните пасишта или </w:t>
      </w:r>
      <w:r w:rsidR="00635729" w:rsidRPr="0094028E">
        <w:rPr>
          <w:rFonts w:ascii="Calibri" w:hAnsi="Calibri"/>
          <w:sz w:val="22"/>
          <w:szCs w:val="22"/>
          <w:lang w:val="mk-MK"/>
        </w:rPr>
        <w:t>земјоделски живеалишта</w:t>
      </w:r>
      <w:r w:rsidR="005F5E5D" w:rsidRPr="0094028E">
        <w:rPr>
          <w:rFonts w:ascii="Calibri" w:hAnsi="Calibri"/>
          <w:sz w:val="22"/>
          <w:szCs w:val="22"/>
          <w:lang w:val="mk-MK"/>
        </w:rPr>
        <w:t xml:space="preserve">.  </w:t>
      </w:r>
    </w:p>
    <w:p w:rsidR="00891066" w:rsidRPr="0094028E" w:rsidRDefault="00A5429C" w:rsidP="0045481C">
      <w:pPr>
        <w:jc w:val="both"/>
        <w:rPr>
          <w:rFonts w:ascii="Calibri" w:hAnsi="Calibri"/>
          <w:sz w:val="22"/>
          <w:szCs w:val="22"/>
          <w:lang w:val="mk-MK"/>
        </w:rPr>
      </w:pPr>
      <w:r w:rsidRPr="0094028E">
        <w:rPr>
          <w:rFonts w:ascii="Calibri" w:hAnsi="Calibri"/>
          <w:b/>
          <w:sz w:val="22"/>
          <w:szCs w:val="22"/>
          <w:lang w:val="mk-MK"/>
        </w:rPr>
        <w:t>Разместеност</w:t>
      </w:r>
      <w:r w:rsidR="008B2623" w:rsidRPr="0094028E">
        <w:rPr>
          <w:rFonts w:ascii="Calibri" w:hAnsi="Calibri"/>
          <w:b/>
          <w:sz w:val="22"/>
          <w:szCs w:val="22"/>
          <w:lang w:val="mk-MK"/>
        </w:rPr>
        <w:t xml:space="preserve"> </w:t>
      </w:r>
      <w:r w:rsidR="00F0480A" w:rsidRPr="0094028E">
        <w:rPr>
          <w:rFonts w:ascii="Calibri" w:hAnsi="Calibri"/>
          <w:sz w:val="22"/>
          <w:szCs w:val="22"/>
          <w:lang w:val="mk-MK"/>
        </w:rPr>
        <w:t>–</w:t>
      </w:r>
      <w:r w:rsidR="00891066" w:rsidRPr="0094028E">
        <w:rPr>
          <w:rFonts w:ascii="Calibri" w:hAnsi="Calibri"/>
          <w:sz w:val="22"/>
          <w:szCs w:val="22"/>
          <w:lang w:val="mk-MK"/>
        </w:rPr>
        <w:t xml:space="preserve"> </w:t>
      </w:r>
      <w:r w:rsidR="00F0480A" w:rsidRPr="0094028E">
        <w:rPr>
          <w:rFonts w:ascii="Calibri" w:hAnsi="Calibri"/>
          <w:sz w:val="22"/>
          <w:szCs w:val="22"/>
          <w:lang w:val="mk-MK"/>
        </w:rPr>
        <w:t>Има еден повремен водотек – Клобуч, кој тече по должината на источниот дел, во насока на југ</w:t>
      </w:r>
      <w:r w:rsidR="00891066" w:rsidRPr="0094028E">
        <w:rPr>
          <w:rFonts w:ascii="Calibri" w:hAnsi="Calibri"/>
          <w:sz w:val="22"/>
          <w:szCs w:val="22"/>
          <w:lang w:val="mk-MK"/>
        </w:rPr>
        <w:t>.</w:t>
      </w:r>
    </w:p>
    <w:p w:rsidR="002C2F73" w:rsidRPr="0094028E" w:rsidRDefault="009E2C5C" w:rsidP="000F7EED">
      <w:pPr>
        <w:spacing w:after="0"/>
        <w:rPr>
          <w:rFonts w:ascii="Calibri" w:hAnsi="Calibri"/>
          <w:sz w:val="22"/>
          <w:szCs w:val="22"/>
          <w:lang w:val="mk-MK"/>
        </w:rPr>
      </w:pPr>
      <w:r w:rsidRPr="0094028E">
        <w:rPr>
          <w:rFonts w:ascii="Calibri" w:hAnsi="Calibri"/>
          <w:b/>
          <w:sz w:val="22"/>
          <w:szCs w:val="22"/>
          <w:lang w:val="mk-MK"/>
        </w:rPr>
        <w:t>Водоземци</w:t>
      </w:r>
      <w:r w:rsidR="009E2B8E" w:rsidRPr="0094028E">
        <w:rPr>
          <w:rFonts w:ascii="Calibri" w:hAnsi="Calibri"/>
          <w:b/>
          <w:sz w:val="22"/>
          <w:szCs w:val="22"/>
          <w:lang w:val="mk-MK"/>
        </w:rPr>
        <w:t>:</w:t>
      </w:r>
      <w:r w:rsidR="000F7EED" w:rsidRPr="0094028E">
        <w:rPr>
          <w:rFonts w:ascii="Calibri" w:hAnsi="Calibri"/>
          <w:sz w:val="22"/>
          <w:szCs w:val="22"/>
          <w:lang w:val="mk-MK"/>
        </w:rPr>
        <w:t> Видови на водоземци присутни во ова живеалиште се</w:t>
      </w:r>
      <w:r w:rsidR="009E2B8E" w:rsidRPr="0094028E">
        <w:rPr>
          <w:rFonts w:ascii="Calibri" w:hAnsi="Calibri"/>
          <w:sz w:val="22"/>
          <w:szCs w:val="22"/>
          <w:lang w:val="mk-MK"/>
        </w:rPr>
        <w:t>: </w:t>
      </w:r>
      <w:r w:rsidR="000F7EED" w:rsidRPr="0094028E">
        <w:rPr>
          <w:rFonts w:ascii="Calibri" w:hAnsi="Calibri"/>
          <w:sz w:val="22"/>
          <w:szCs w:val="22"/>
          <w:lang w:val="mk-MK"/>
        </w:rPr>
        <w:t>огнена</w:t>
      </w:r>
      <w:r w:rsidR="00AA472F" w:rsidRPr="0094028E">
        <w:rPr>
          <w:rFonts w:ascii="Calibri" w:hAnsi="Calibri"/>
          <w:sz w:val="22"/>
          <w:szCs w:val="22"/>
          <w:lang w:val="mk-MK"/>
        </w:rPr>
        <w:t xml:space="preserve"> </w:t>
      </w:r>
      <w:r w:rsidR="002A2057" w:rsidRPr="0094028E">
        <w:rPr>
          <w:rFonts w:ascii="Calibri" w:hAnsi="Calibri"/>
          <w:sz w:val="22"/>
          <w:szCs w:val="22"/>
          <w:lang w:val="mk-MK"/>
        </w:rPr>
        <w:t>жаба</w:t>
      </w:r>
      <w:r w:rsidR="009E2B8E" w:rsidRPr="0094028E">
        <w:rPr>
          <w:rFonts w:ascii="Calibri" w:hAnsi="Calibri"/>
          <w:sz w:val="22"/>
          <w:szCs w:val="22"/>
          <w:lang w:val="mk-MK"/>
        </w:rPr>
        <w:t> (</w:t>
      </w:r>
      <w:r w:rsidR="009E2B8E" w:rsidRPr="0094028E">
        <w:rPr>
          <w:rFonts w:ascii="Calibri" w:hAnsi="Calibri"/>
          <w:i/>
          <w:sz w:val="22"/>
          <w:szCs w:val="22"/>
          <w:lang w:val="mk-MK"/>
        </w:rPr>
        <w:t>Bombina variegata</w:t>
      </w:r>
      <w:r w:rsidR="008B2623" w:rsidRPr="0094028E">
        <w:rPr>
          <w:rFonts w:ascii="Calibri" w:hAnsi="Calibri"/>
          <w:sz w:val="22"/>
          <w:szCs w:val="22"/>
          <w:lang w:val="mk-MK"/>
        </w:rPr>
        <w:t>), </w:t>
      </w:r>
      <w:r w:rsidR="00AA472F" w:rsidRPr="0094028E">
        <w:rPr>
          <w:rFonts w:ascii="Calibri" w:hAnsi="Calibri"/>
          <w:sz w:val="22"/>
          <w:szCs w:val="22"/>
          <w:lang w:val="mk-MK"/>
        </w:rPr>
        <w:t>о</w:t>
      </w:r>
      <w:r w:rsidR="002A2057" w:rsidRPr="0094028E">
        <w:rPr>
          <w:rFonts w:ascii="Calibri" w:hAnsi="Calibri"/>
          <w:sz w:val="22"/>
          <w:szCs w:val="22"/>
          <w:lang w:val="mk-MK"/>
        </w:rPr>
        <w:t>бична крастава жаба</w:t>
      </w:r>
      <w:r w:rsidR="009E2B8E" w:rsidRPr="0094028E">
        <w:rPr>
          <w:rFonts w:ascii="Calibri" w:hAnsi="Calibri"/>
          <w:sz w:val="22"/>
          <w:szCs w:val="22"/>
          <w:lang w:val="mk-MK"/>
        </w:rPr>
        <w:t> (</w:t>
      </w:r>
      <w:r w:rsidR="009E2B8E" w:rsidRPr="0094028E">
        <w:rPr>
          <w:rFonts w:ascii="Calibri" w:hAnsi="Calibri"/>
          <w:i/>
          <w:sz w:val="22"/>
          <w:szCs w:val="22"/>
          <w:lang w:val="mk-MK"/>
        </w:rPr>
        <w:t>Bufo bufo</w:t>
      </w:r>
      <w:r w:rsidR="009E2B8E" w:rsidRPr="0094028E">
        <w:rPr>
          <w:rFonts w:ascii="Calibri" w:hAnsi="Calibri"/>
          <w:sz w:val="22"/>
          <w:szCs w:val="22"/>
          <w:lang w:val="mk-MK"/>
        </w:rPr>
        <w:t>) </w:t>
      </w:r>
      <w:r w:rsidR="00AA472F" w:rsidRPr="0094028E">
        <w:rPr>
          <w:rFonts w:ascii="Calibri" w:hAnsi="Calibri"/>
          <w:sz w:val="22"/>
          <w:szCs w:val="22"/>
          <w:lang w:val="mk-MK"/>
        </w:rPr>
        <w:t>и з</w:t>
      </w:r>
      <w:r w:rsidR="002A2057" w:rsidRPr="0094028E">
        <w:rPr>
          <w:rFonts w:ascii="Calibri" w:hAnsi="Calibri"/>
          <w:sz w:val="22"/>
          <w:szCs w:val="22"/>
          <w:lang w:val="mk-MK"/>
        </w:rPr>
        <w:t>елена</w:t>
      </w:r>
      <w:r w:rsidR="000F7EED" w:rsidRPr="0094028E">
        <w:rPr>
          <w:rFonts w:ascii="Calibri" w:hAnsi="Calibri"/>
          <w:sz w:val="22"/>
          <w:szCs w:val="22"/>
          <w:lang w:val="mk-MK"/>
        </w:rPr>
        <w:t xml:space="preserve"> </w:t>
      </w:r>
      <w:r w:rsidR="002A2057" w:rsidRPr="0094028E">
        <w:rPr>
          <w:rFonts w:ascii="Calibri" w:hAnsi="Calibri"/>
          <w:sz w:val="22"/>
          <w:szCs w:val="22"/>
          <w:lang w:val="mk-MK"/>
        </w:rPr>
        <w:t>жаба</w:t>
      </w:r>
      <w:r w:rsidR="009E2B8E" w:rsidRPr="0094028E">
        <w:rPr>
          <w:rFonts w:ascii="Calibri" w:hAnsi="Calibri"/>
          <w:sz w:val="22"/>
          <w:szCs w:val="22"/>
          <w:lang w:val="mk-MK"/>
        </w:rPr>
        <w:t> (</w:t>
      </w:r>
      <w:r w:rsidR="009E2B8E" w:rsidRPr="0094028E">
        <w:rPr>
          <w:rFonts w:ascii="Calibri" w:hAnsi="Calibri"/>
          <w:i/>
          <w:sz w:val="22"/>
          <w:szCs w:val="22"/>
          <w:lang w:val="mk-MK"/>
        </w:rPr>
        <w:t>Pseudepidalea viridis</w:t>
      </w:r>
      <w:r w:rsidR="009E2B8E" w:rsidRPr="0094028E">
        <w:rPr>
          <w:rFonts w:ascii="Calibri" w:hAnsi="Calibri"/>
          <w:sz w:val="22"/>
          <w:szCs w:val="22"/>
          <w:lang w:val="mk-MK"/>
        </w:rPr>
        <w:t xml:space="preserve">).  </w:t>
      </w:r>
    </w:p>
    <w:p w:rsidR="00891066" w:rsidRPr="0094028E" w:rsidRDefault="00AA472F" w:rsidP="008B2623">
      <w:pPr>
        <w:jc w:val="both"/>
        <w:rPr>
          <w:rFonts w:ascii="Calibri" w:hAnsi="Calibri"/>
          <w:sz w:val="22"/>
          <w:szCs w:val="22"/>
          <w:lang w:val="mk-MK"/>
        </w:rPr>
      </w:pPr>
      <w:r w:rsidRPr="0094028E">
        <w:rPr>
          <w:rFonts w:ascii="Calibri" w:hAnsi="Calibri"/>
          <w:b/>
          <w:sz w:val="22"/>
          <w:szCs w:val="22"/>
          <w:lang w:val="mk-MK"/>
        </w:rPr>
        <w:t>Пеперутки</w:t>
      </w:r>
      <w:r w:rsidR="009E2B8E" w:rsidRPr="0094028E">
        <w:rPr>
          <w:rFonts w:ascii="Calibri" w:hAnsi="Calibri"/>
          <w:b/>
          <w:sz w:val="22"/>
          <w:szCs w:val="22"/>
          <w:lang w:val="mk-MK"/>
        </w:rPr>
        <w:t>:</w:t>
      </w:r>
      <w:r w:rsidRPr="0094028E">
        <w:rPr>
          <w:rFonts w:ascii="Calibri" w:hAnsi="Calibri"/>
          <w:sz w:val="22"/>
          <w:szCs w:val="22"/>
          <w:lang w:val="mk-MK"/>
        </w:rPr>
        <w:t> Видови кои се карактеристични за ова живеалиште се</w:t>
      </w:r>
      <w:r w:rsidR="009E2B8E" w:rsidRPr="0094028E">
        <w:rPr>
          <w:rFonts w:ascii="Calibri" w:hAnsi="Calibri"/>
          <w:sz w:val="22"/>
          <w:szCs w:val="22"/>
          <w:lang w:val="mk-MK"/>
        </w:rPr>
        <w:t>: </w:t>
      </w:r>
      <w:r w:rsidR="009E2B8E" w:rsidRPr="0094028E">
        <w:rPr>
          <w:rFonts w:ascii="Calibri" w:hAnsi="Calibri"/>
          <w:i/>
          <w:sz w:val="22"/>
          <w:szCs w:val="22"/>
          <w:lang w:val="mk-MK"/>
        </w:rPr>
        <w:t>Carcharodus flocciferus, Pygus alveus, P. sidae, Spialia  orbifer,  Parnassius  mnemosyne,  Zerynthia  cerisy,  Apanthopus  hyperantus,  Arethusana  arethusa,  Lasiommata petropolitana, Pyronia tithonus,</w:t>
      </w:r>
      <w:r w:rsidRPr="0094028E">
        <w:rPr>
          <w:rFonts w:ascii="Calibri" w:hAnsi="Calibri"/>
          <w:i/>
          <w:sz w:val="22"/>
          <w:szCs w:val="22"/>
          <w:lang w:val="mk-MK"/>
        </w:rPr>
        <w:t xml:space="preserve"> </w:t>
      </w:r>
      <w:r w:rsidR="009E2B8E" w:rsidRPr="0094028E">
        <w:rPr>
          <w:rFonts w:ascii="Calibri" w:hAnsi="Calibri"/>
          <w:i/>
          <w:sz w:val="22"/>
          <w:szCs w:val="22"/>
          <w:lang w:val="mk-MK"/>
        </w:rPr>
        <w:t>Vanessa atalanta</w:t>
      </w:r>
      <w:r w:rsidRPr="0094028E">
        <w:rPr>
          <w:rFonts w:ascii="Calibri" w:hAnsi="Calibri"/>
          <w:i/>
          <w:sz w:val="22"/>
          <w:szCs w:val="22"/>
          <w:lang w:val="mk-MK"/>
        </w:rPr>
        <w:t>,</w:t>
      </w:r>
      <w:r w:rsidR="009E2B8E" w:rsidRPr="0094028E">
        <w:rPr>
          <w:rFonts w:ascii="Calibri" w:hAnsi="Calibri"/>
          <w:sz w:val="22"/>
          <w:szCs w:val="22"/>
          <w:lang w:val="mk-MK"/>
        </w:rPr>
        <w:t> </w:t>
      </w:r>
      <w:r w:rsidRPr="0094028E">
        <w:rPr>
          <w:rFonts w:ascii="Calibri" w:hAnsi="Calibri"/>
          <w:sz w:val="22"/>
          <w:szCs w:val="22"/>
          <w:lang w:val="mk-MK"/>
        </w:rPr>
        <w:t>итн</w:t>
      </w:r>
      <w:r w:rsidR="009E2B8E" w:rsidRPr="0094028E">
        <w:rPr>
          <w:rFonts w:ascii="Calibri" w:hAnsi="Calibri"/>
          <w:sz w:val="22"/>
          <w:szCs w:val="22"/>
          <w:lang w:val="mk-MK"/>
        </w:rPr>
        <w:t>.</w:t>
      </w:r>
      <w:r w:rsidR="008B2623" w:rsidRPr="0094028E">
        <w:rPr>
          <w:rFonts w:ascii="Calibri" w:hAnsi="Calibri"/>
          <w:sz w:val="22"/>
          <w:szCs w:val="22"/>
          <w:lang w:val="mk-MK"/>
        </w:rPr>
        <w:t>   </w:t>
      </w:r>
    </w:p>
    <w:p w:rsidR="00787D3A" w:rsidRPr="0094028E" w:rsidRDefault="00AA472F" w:rsidP="0045481C">
      <w:pPr>
        <w:pStyle w:val="HTMLPreformatted"/>
        <w:spacing w:line="276" w:lineRule="auto"/>
        <w:jc w:val="both"/>
        <w:rPr>
          <w:rFonts w:ascii="Calibri" w:hAnsi="Calibri" w:cstheme="minorHAnsi"/>
          <w:b/>
          <w:bCs/>
          <w:sz w:val="22"/>
          <w:szCs w:val="22"/>
        </w:rPr>
      </w:pPr>
      <w:r w:rsidRPr="0094028E">
        <w:rPr>
          <w:rFonts w:ascii="Calibri" w:hAnsi="Calibri" w:cstheme="minorHAnsi"/>
          <w:b/>
          <w:bCs/>
          <w:sz w:val="22"/>
          <w:szCs w:val="22"/>
        </w:rPr>
        <w:t>ОТВОРЕН ПРОСТОР - ПАСИШТА</w:t>
      </w:r>
      <w:r w:rsidR="004B0A4B" w:rsidRPr="0094028E">
        <w:rPr>
          <w:rFonts w:ascii="Calibri" w:hAnsi="Calibri" w:cstheme="minorHAnsi"/>
          <w:b/>
          <w:bCs/>
          <w:sz w:val="22"/>
          <w:szCs w:val="22"/>
        </w:rPr>
        <w:t xml:space="preserve"> </w:t>
      </w:r>
    </w:p>
    <w:p w:rsidR="00787D3A" w:rsidRPr="0094028E" w:rsidRDefault="00AA472F" w:rsidP="001D7764">
      <w:pPr>
        <w:pStyle w:val="HTMLPreformatted"/>
        <w:spacing w:line="276" w:lineRule="auto"/>
        <w:jc w:val="both"/>
        <w:rPr>
          <w:rFonts w:ascii="Calibri" w:hAnsi="Calibri" w:cstheme="minorHAnsi"/>
          <w:bCs/>
          <w:sz w:val="22"/>
          <w:szCs w:val="22"/>
        </w:rPr>
      </w:pPr>
      <w:r w:rsidRPr="0094028E">
        <w:rPr>
          <w:rFonts w:ascii="Calibri" w:hAnsi="Calibri" w:cstheme="minorHAnsi"/>
          <w:sz w:val="22"/>
          <w:szCs w:val="22"/>
        </w:rPr>
        <w:t xml:space="preserve">Пасиштата во подрачјето не се со карактеристични типови на вегетација. Овој регион е покриен или со </w:t>
      </w:r>
      <w:r w:rsidR="004A4D1B" w:rsidRPr="0094028E">
        <w:rPr>
          <w:rFonts w:ascii="Calibri" w:hAnsi="Calibri" w:cstheme="minorHAnsi"/>
          <w:bCs/>
          <w:sz w:val="22"/>
          <w:szCs w:val="22"/>
        </w:rPr>
        <w:t>даб благун</w:t>
      </w:r>
      <w:r w:rsidR="00071FD2" w:rsidRPr="0094028E">
        <w:rPr>
          <w:rFonts w:ascii="Calibri" w:hAnsi="Calibri" w:cstheme="minorHAnsi"/>
          <w:bCs/>
          <w:sz w:val="22"/>
          <w:szCs w:val="22"/>
        </w:rPr>
        <w:t xml:space="preserve">/ шибјаци/ </w:t>
      </w:r>
      <w:r w:rsidR="004A4D1B" w:rsidRPr="0094028E">
        <w:rPr>
          <w:rFonts w:ascii="Calibri" w:hAnsi="Calibri" w:cstheme="minorHAnsi"/>
          <w:bCs/>
          <w:sz w:val="22"/>
          <w:szCs w:val="22"/>
        </w:rPr>
        <w:t>бел габер</w:t>
      </w:r>
      <w:r w:rsidR="00071FD2" w:rsidRPr="0094028E">
        <w:rPr>
          <w:rFonts w:ascii="Calibri" w:hAnsi="Calibri" w:cstheme="minorHAnsi"/>
          <w:bCs/>
          <w:sz w:val="22"/>
          <w:szCs w:val="22"/>
        </w:rPr>
        <w:t>,</w:t>
      </w:r>
      <w:r w:rsidR="004B0A4B" w:rsidRPr="0094028E">
        <w:rPr>
          <w:rFonts w:ascii="Calibri" w:hAnsi="Calibri" w:cstheme="minorHAnsi"/>
          <w:bCs/>
          <w:sz w:val="22"/>
          <w:szCs w:val="22"/>
        </w:rPr>
        <w:t xml:space="preserve"> </w:t>
      </w:r>
      <w:r w:rsidR="00071FD2" w:rsidRPr="0094028E">
        <w:rPr>
          <w:rFonts w:ascii="Calibri" w:hAnsi="Calibri" w:cstheme="minorHAnsi"/>
          <w:bCs/>
          <w:sz w:val="22"/>
          <w:szCs w:val="22"/>
        </w:rPr>
        <w:t>или истиот е претворен во обработливи полиња по расчистувањето на шибјаците. Како секундарна формација, повеќето од пасиштата се заобиколени со ретка вегетација која се наоѓа во разни фази на деградација. Речиси целото подрачје опфатено со проектот (околу 90%)</w:t>
      </w:r>
      <w:r w:rsidR="007E0703" w:rsidRPr="0094028E">
        <w:rPr>
          <w:rFonts w:ascii="Calibri" w:hAnsi="Calibri" w:cstheme="minorHAnsi"/>
          <w:bCs/>
          <w:sz w:val="22"/>
          <w:szCs w:val="22"/>
        </w:rPr>
        <w:t xml:space="preserve"> е претставено со категоријата ридски пасишта, што истовремено е карактеристика на ридските </w:t>
      </w:r>
      <w:r w:rsidR="001D7764" w:rsidRPr="0094028E">
        <w:rPr>
          <w:rFonts w:ascii="Calibri" w:hAnsi="Calibri" w:cstheme="minorHAnsi"/>
          <w:bCs/>
          <w:sz w:val="22"/>
          <w:szCs w:val="22"/>
        </w:rPr>
        <w:t>подрачја во сите долини и висорамнини во Македонија</w:t>
      </w:r>
      <w:r w:rsidR="004B0A4B" w:rsidRPr="0094028E">
        <w:rPr>
          <w:rFonts w:ascii="Calibri" w:hAnsi="Calibri" w:cstheme="minorHAnsi"/>
          <w:bCs/>
          <w:sz w:val="22"/>
          <w:szCs w:val="22"/>
        </w:rPr>
        <w:t xml:space="preserve">. </w:t>
      </w:r>
    </w:p>
    <w:p w:rsidR="004B0A4B" w:rsidRPr="0094028E" w:rsidRDefault="004A5680" w:rsidP="00D32D9C">
      <w:pPr>
        <w:pStyle w:val="HTMLPreformatted"/>
        <w:spacing w:line="276" w:lineRule="auto"/>
        <w:jc w:val="both"/>
        <w:rPr>
          <w:rFonts w:ascii="Calibri" w:hAnsi="Calibri" w:cstheme="minorHAnsi"/>
          <w:sz w:val="22"/>
          <w:szCs w:val="22"/>
        </w:rPr>
      </w:pPr>
      <w:r w:rsidRPr="0094028E">
        <w:rPr>
          <w:rFonts w:ascii="Calibri" w:hAnsi="Calibri" w:cstheme="minorHAnsi"/>
          <w:bCs/>
          <w:sz w:val="22"/>
          <w:szCs w:val="22"/>
        </w:rPr>
        <w:lastRenderedPageBreak/>
        <w:t xml:space="preserve">Овој тип на </w:t>
      </w:r>
      <w:r w:rsidR="004B0A4B" w:rsidRPr="0094028E">
        <w:rPr>
          <w:rFonts w:ascii="Calibri" w:hAnsi="Calibri" w:cstheme="minorHAnsi"/>
          <w:bCs/>
          <w:sz w:val="22"/>
          <w:szCs w:val="22"/>
        </w:rPr>
        <w:t xml:space="preserve">EUNIS </w:t>
      </w:r>
      <w:r w:rsidRPr="0094028E">
        <w:rPr>
          <w:rFonts w:ascii="Calibri" w:hAnsi="Calibri" w:cstheme="minorHAnsi"/>
          <w:bCs/>
          <w:sz w:val="22"/>
          <w:szCs w:val="22"/>
        </w:rPr>
        <w:t>живеалиште одговара на биомот медитеранска полупустина (MSD) класифицирано од Метвејев, 1995. Според Метвејев, овој тип на биом лесно се препознава како биом со отворено пасиште, покриено со треба и со ретки грмушки. Речиси е невозможно да се разграничат природните живеалишта од оние кои ги направил човекот на територијата на други биоми за добитокот и за земјоделски потреби. Типот на живи видови кој вирее тука е прилагоден на живот на отворено пространство, недоволна влага, силни ветришта, високи температури и ладни зими. Растенијата и животните тука имаат годишен циклус на активности во кој има две прекинувања: летно и зимско.</w:t>
      </w:r>
      <w:r w:rsidR="00B85A4F" w:rsidRPr="0094028E">
        <w:rPr>
          <w:rFonts w:ascii="Calibri" w:hAnsi="Calibri" w:cstheme="minorHAnsi"/>
          <w:bCs/>
          <w:sz w:val="22"/>
          <w:szCs w:val="22"/>
        </w:rPr>
        <w:t xml:space="preserve"> Во врска со ова има</w:t>
      </w:r>
      <w:r w:rsidR="000249ED" w:rsidRPr="0094028E">
        <w:rPr>
          <w:rFonts w:ascii="Calibri" w:hAnsi="Calibri" w:cstheme="minorHAnsi"/>
          <w:bCs/>
          <w:sz w:val="22"/>
          <w:szCs w:val="22"/>
        </w:rPr>
        <w:t xml:space="preserve">ше промени во дневниот циклус: во летниот период многу видови се активни навечер и ноќе додека во зимскиот период истите видови се активни само дење. Многу </w:t>
      </w:r>
      <w:r w:rsidR="008D3FC4" w:rsidRPr="0094028E">
        <w:rPr>
          <w:rFonts w:ascii="Calibri" w:hAnsi="Calibri" w:cstheme="minorHAnsi"/>
          <w:bCs/>
          <w:sz w:val="22"/>
          <w:szCs w:val="22"/>
        </w:rPr>
        <w:t xml:space="preserve">од </w:t>
      </w:r>
      <w:r w:rsidR="000249ED" w:rsidRPr="0094028E">
        <w:rPr>
          <w:rFonts w:ascii="Calibri" w:hAnsi="Calibri" w:cstheme="minorHAnsi"/>
          <w:bCs/>
          <w:sz w:val="22"/>
          <w:szCs w:val="22"/>
        </w:rPr>
        <w:t>карактеристични</w:t>
      </w:r>
      <w:r w:rsidR="008D3FC4" w:rsidRPr="0094028E">
        <w:rPr>
          <w:rFonts w:ascii="Calibri" w:hAnsi="Calibri" w:cstheme="minorHAnsi"/>
          <w:bCs/>
          <w:sz w:val="22"/>
          <w:szCs w:val="22"/>
        </w:rPr>
        <w:t>те</w:t>
      </w:r>
      <w:r w:rsidR="000249ED" w:rsidRPr="0094028E">
        <w:rPr>
          <w:rFonts w:ascii="Calibri" w:hAnsi="Calibri" w:cstheme="minorHAnsi"/>
          <w:bCs/>
          <w:sz w:val="22"/>
          <w:szCs w:val="22"/>
        </w:rPr>
        <w:t xml:space="preserve"> видови се </w:t>
      </w:r>
      <w:r w:rsidR="008D3FC4" w:rsidRPr="0094028E">
        <w:rPr>
          <w:rFonts w:ascii="Calibri" w:hAnsi="Calibri" w:cstheme="minorHAnsi"/>
          <w:bCs/>
          <w:sz w:val="22"/>
          <w:szCs w:val="22"/>
        </w:rPr>
        <w:t>талкачи во зимскиот</w:t>
      </w:r>
      <w:r w:rsidRPr="0094028E">
        <w:rPr>
          <w:rFonts w:ascii="Calibri" w:hAnsi="Calibri" w:cstheme="minorHAnsi"/>
          <w:bCs/>
          <w:sz w:val="22"/>
          <w:szCs w:val="22"/>
        </w:rPr>
        <w:t xml:space="preserve"> </w:t>
      </w:r>
      <w:r w:rsidR="00D32D9C" w:rsidRPr="0094028E">
        <w:rPr>
          <w:rFonts w:ascii="Calibri" w:hAnsi="Calibri" w:cstheme="minorHAnsi"/>
          <w:bCs/>
          <w:sz w:val="22"/>
          <w:szCs w:val="22"/>
        </w:rPr>
        <w:t>период</w:t>
      </w:r>
      <w:r w:rsidR="00D46C07" w:rsidRPr="0094028E">
        <w:rPr>
          <w:rFonts w:ascii="Calibri" w:hAnsi="Calibri" w:cstheme="minorHAnsi"/>
          <w:sz w:val="22"/>
          <w:szCs w:val="22"/>
        </w:rPr>
        <w:t xml:space="preserve">. </w:t>
      </w:r>
    </w:p>
    <w:p w:rsidR="004B0A4B" w:rsidRPr="0094028E" w:rsidRDefault="004B7A0B" w:rsidP="008B2623">
      <w:pPr>
        <w:jc w:val="both"/>
        <w:rPr>
          <w:rFonts w:ascii="Calibri" w:hAnsi="Calibri" w:cstheme="minorHAnsi"/>
          <w:b/>
          <w:bCs/>
          <w:sz w:val="22"/>
          <w:szCs w:val="22"/>
          <w:lang w:val="mk-MK"/>
        </w:rPr>
      </w:pPr>
      <w:r w:rsidRPr="0094028E">
        <w:rPr>
          <w:rFonts w:ascii="Calibri" w:hAnsi="Calibri" w:cstheme="minorHAnsi"/>
          <w:b/>
          <w:bCs/>
          <w:noProof/>
          <w:sz w:val="22"/>
          <w:szCs w:val="22"/>
        </w:rPr>
        <w:drawing>
          <wp:inline distT="0" distB="0" distL="0" distR="0" wp14:anchorId="45F2C8E6" wp14:editId="0E11E83D">
            <wp:extent cx="5972175" cy="2952750"/>
            <wp:effectExtent l="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972175" cy="2952750"/>
                    </a:xfrm>
                    <a:prstGeom prst="rect">
                      <a:avLst/>
                    </a:prstGeom>
                    <a:noFill/>
                    <a:ln>
                      <a:noFill/>
                    </a:ln>
                  </pic:spPr>
                </pic:pic>
              </a:graphicData>
            </a:graphic>
          </wp:inline>
        </w:drawing>
      </w:r>
    </w:p>
    <w:p w:rsidR="00787D3A" w:rsidRPr="0094028E" w:rsidRDefault="00F6038F" w:rsidP="002412D3">
      <w:pPr>
        <w:pStyle w:val="HTMLPreformatted"/>
        <w:spacing w:line="276" w:lineRule="auto"/>
        <w:jc w:val="both"/>
        <w:rPr>
          <w:rFonts w:ascii="Calibri" w:hAnsi="Calibri" w:cstheme="minorHAnsi"/>
          <w:b/>
          <w:bCs/>
          <w:sz w:val="22"/>
          <w:szCs w:val="22"/>
        </w:rPr>
      </w:pPr>
      <w:r w:rsidRPr="0094028E">
        <w:rPr>
          <w:rFonts w:ascii="Calibri" w:hAnsi="Calibri" w:cstheme="minorHAnsi"/>
          <w:b/>
          <w:bCs/>
          <w:sz w:val="22"/>
          <w:szCs w:val="22"/>
        </w:rPr>
        <w:t>Главни карактеристики</w:t>
      </w:r>
      <w:r w:rsidR="00D46C07" w:rsidRPr="0094028E">
        <w:rPr>
          <w:rFonts w:ascii="Calibri" w:hAnsi="Calibri" w:cstheme="minorHAnsi"/>
          <w:sz w:val="22"/>
          <w:szCs w:val="22"/>
        </w:rPr>
        <w:t>–</w:t>
      </w:r>
      <w:r w:rsidR="004B0A4B" w:rsidRPr="0094028E">
        <w:rPr>
          <w:rStyle w:val="FootnoteReference"/>
          <w:rFonts w:ascii="Calibri" w:hAnsi="Calibri" w:cstheme="minorHAnsi"/>
          <w:bCs/>
          <w:sz w:val="22"/>
          <w:szCs w:val="22"/>
        </w:rPr>
        <w:footnoteReference w:id="4"/>
      </w:r>
      <w:r w:rsidR="008276FC" w:rsidRPr="0094028E">
        <w:rPr>
          <w:rFonts w:ascii="Calibri" w:hAnsi="Calibri" w:cstheme="minorHAnsi"/>
          <w:bCs/>
          <w:sz w:val="22"/>
          <w:szCs w:val="22"/>
        </w:rPr>
        <w:t>Псевдо-степи со трев</w:t>
      </w:r>
      <w:r w:rsidR="00B33C13" w:rsidRPr="0094028E">
        <w:rPr>
          <w:rFonts w:ascii="Calibri" w:hAnsi="Calibri" w:cstheme="minorHAnsi"/>
          <w:bCs/>
          <w:sz w:val="22"/>
          <w:szCs w:val="22"/>
        </w:rPr>
        <w:t>и</w:t>
      </w:r>
      <w:r w:rsidR="008276FC" w:rsidRPr="0094028E">
        <w:rPr>
          <w:rFonts w:ascii="Calibri" w:hAnsi="Calibri" w:cstheme="minorHAnsi"/>
          <w:bCs/>
          <w:sz w:val="22"/>
          <w:szCs w:val="22"/>
        </w:rPr>
        <w:t xml:space="preserve"> и годишни </w:t>
      </w:r>
      <w:r w:rsidR="00CC4486" w:rsidRPr="0094028E">
        <w:rPr>
          <w:rFonts w:ascii="Calibri" w:hAnsi="Calibri" w:cstheme="minorHAnsi"/>
          <w:bCs/>
          <w:sz w:val="22"/>
          <w:szCs w:val="22"/>
        </w:rPr>
        <w:t xml:space="preserve">видови </w:t>
      </w:r>
      <w:r w:rsidR="00B33C13" w:rsidRPr="0094028E">
        <w:rPr>
          <w:rFonts w:ascii="Calibri" w:hAnsi="Calibri" w:cstheme="minorHAnsi"/>
          <w:bCs/>
          <w:sz w:val="22"/>
          <w:szCs w:val="22"/>
        </w:rPr>
        <w:t xml:space="preserve">кои се состојат од повеќе </w:t>
      </w:r>
      <w:r w:rsidR="00C52F93" w:rsidRPr="0094028E">
        <w:rPr>
          <w:rFonts w:ascii="Calibri" w:hAnsi="Calibri" w:cstheme="minorHAnsi"/>
          <w:bCs/>
          <w:sz w:val="22"/>
          <w:szCs w:val="22"/>
        </w:rPr>
        <w:t xml:space="preserve">ксерофилни, термофилни и првенствено отворени медитерански </w:t>
      </w:r>
      <w:r w:rsidR="002412D3" w:rsidRPr="0094028E">
        <w:rPr>
          <w:rFonts w:ascii="Calibri" w:hAnsi="Calibri" w:cstheme="minorHAnsi"/>
          <w:bCs/>
          <w:sz w:val="22"/>
          <w:szCs w:val="22"/>
        </w:rPr>
        <w:t>повеќегодишни и годишни пасишта. Како последица на „олабавувањето“ на дефиницијата за нив, во типот на живеалиште 6220 може да се смета дека спаѓаат најмалку три широки по</w:t>
      </w:r>
      <w:r w:rsidR="003F46F4">
        <w:rPr>
          <w:rFonts w:ascii="Calibri" w:hAnsi="Calibri" w:cstheme="minorHAnsi"/>
          <w:bCs/>
          <w:sz w:val="22"/>
          <w:szCs w:val="22"/>
        </w:rPr>
        <w:t>д</w:t>
      </w:r>
      <w:r w:rsidR="002412D3" w:rsidRPr="0094028E">
        <w:rPr>
          <w:rFonts w:ascii="Calibri" w:hAnsi="Calibri" w:cstheme="minorHAnsi"/>
          <w:bCs/>
          <w:sz w:val="22"/>
          <w:szCs w:val="22"/>
        </w:rPr>
        <w:t>типови, при што секој од нив е образложен подолу од аспект на нивните карактеристики како живеалишта, еколошки барања и варијабилност</w:t>
      </w:r>
      <w:r w:rsidR="004B0A4B" w:rsidRPr="0094028E">
        <w:rPr>
          <w:rFonts w:ascii="Calibri" w:hAnsi="Calibri" w:cstheme="minorHAnsi"/>
          <w:bCs/>
          <w:sz w:val="22"/>
          <w:szCs w:val="22"/>
        </w:rPr>
        <w:t>.</w:t>
      </w:r>
    </w:p>
    <w:p w:rsidR="00787D3A" w:rsidRPr="0094028E" w:rsidRDefault="0058378A" w:rsidP="000E6859">
      <w:pPr>
        <w:pStyle w:val="HTMLPreformatted"/>
        <w:spacing w:line="276" w:lineRule="auto"/>
        <w:jc w:val="both"/>
        <w:rPr>
          <w:rFonts w:ascii="Calibri" w:hAnsi="Calibri" w:cstheme="minorHAnsi"/>
          <w:bCs/>
          <w:sz w:val="22"/>
          <w:szCs w:val="22"/>
        </w:rPr>
      </w:pPr>
      <w:r w:rsidRPr="0094028E">
        <w:rPr>
          <w:rFonts w:ascii="Calibri" w:hAnsi="Calibri" w:cstheme="minorHAnsi"/>
          <w:bCs/>
          <w:sz w:val="22"/>
          <w:szCs w:val="22"/>
        </w:rPr>
        <w:t xml:space="preserve">Трите главни </w:t>
      </w:r>
      <w:r w:rsidR="003F46F4">
        <w:rPr>
          <w:rFonts w:ascii="Calibri" w:hAnsi="Calibri" w:cstheme="minorHAnsi"/>
          <w:bCs/>
          <w:sz w:val="22"/>
          <w:szCs w:val="22"/>
        </w:rPr>
        <w:t>подтипови</w:t>
      </w:r>
      <w:r w:rsidRPr="0094028E">
        <w:rPr>
          <w:rFonts w:ascii="Calibri" w:hAnsi="Calibri" w:cstheme="minorHAnsi"/>
          <w:bCs/>
          <w:sz w:val="22"/>
          <w:szCs w:val="22"/>
        </w:rPr>
        <w:t xml:space="preserve"> кои треба да се земат предвид се следниве: една од повеќегодишните </w:t>
      </w:r>
      <w:r w:rsidR="00165EC2" w:rsidRPr="0094028E">
        <w:rPr>
          <w:rFonts w:ascii="Calibri" w:hAnsi="Calibri" w:cstheme="minorHAnsi"/>
          <w:bCs/>
          <w:sz w:val="22"/>
          <w:szCs w:val="22"/>
        </w:rPr>
        <w:t>базофилни наместо заедниците со цврста и кратка трева</w:t>
      </w:r>
      <w:r w:rsidR="000E6859" w:rsidRPr="0094028E">
        <w:rPr>
          <w:rFonts w:ascii="Calibri" w:hAnsi="Calibri" w:cstheme="minorHAnsi"/>
          <w:bCs/>
          <w:sz w:val="22"/>
          <w:szCs w:val="22"/>
        </w:rPr>
        <w:t>,</w:t>
      </w:r>
      <w:r w:rsidR="00165EC2" w:rsidRPr="0094028E">
        <w:rPr>
          <w:rFonts w:ascii="Calibri" w:hAnsi="Calibri" w:cstheme="minorHAnsi"/>
          <w:bCs/>
          <w:sz w:val="22"/>
          <w:szCs w:val="22"/>
        </w:rPr>
        <w:t xml:space="preserve"> </w:t>
      </w:r>
      <w:r w:rsidR="000E6859" w:rsidRPr="0094028E">
        <w:rPr>
          <w:rFonts w:ascii="Calibri" w:hAnsi="Calibri" w:cstheme="minorHAnsi"/>
          <w:bCs/>
          <w:sz w:val="22"/>
          <w:szCs w:val="22"/>
        </w:rPr>
        <w:t xml:space="preserve">претставено преку </w:t>
      </w:r>
      <w:r w:rsidR="004B0A4B" w:rsidRPr="0094028E">
        <w:rPr>
          <w:rFonts w:ascii="Calibri" w:hAnsi="Calibri" w:cstheme="minorHAnsi"/>
          <w:bCs/>
          <w:i/>
          <w:sz w:val="22"/>
          <w:szCs w:val="22"/>
        </w:rPr>
        <w:t>Lygeo-Stipetalia</w:t>
      </w:r>
      <w:r w:rsidR="00522C0F" w:rsidRPr="0094028E">
        <w:rPr>
          <w:rFonts w:ascii="Calibri" w:hAnsi="Calibri" w:cstheme="minorHAnsi"/>
          <w:bCs/>
          <w:sz w:val="22"/>
          <w:szCs w:val="22"/>
        </w:rPr>
        <w:t>; уште едни кои се многу густи и кратки но високопродуктивн</w:t>
      </w:r>
      <w:r w:rsidR="000E6859" w:rsidRPr="0094028E">
        <w:rPr>
          <w:rFonts w:ascii="Calibri" w:hAnsi="Calibri" w:cstheme="minorHAnsi"/>
          <w:bCs/>
          <w:sz w:val="22"/>
          <w:szCs w:val="22"/>
        </w:rPr>
        <w:t>и</w:t>
      </w:r>
      <w:r w:rsidR="00522C0F" w:rsidRPr="0094028E">
        <w:rPr>
          <w:rFonts w:ascii="Calibri" w:hAnsi="Calibri" w:cstheme="minorHAnsi"/>
          <w:bCs/>
          <w:sz w:val="22"/>
          <w:szCs w:val="22"/>
        </w:rPr>
        <w:t xml:space="preserve"> повеќегодишн</w:t>
      </w:r>
      <w:r w:rsidR="000E6859" w:rsidRPr="0094028E">
        <w:rPr>
          <w:rFonts w:ascii="Calibri" w:hAnsi="Calibri" w:cstheme="minorHAnsi"/>
          <w:bCs/>
          <w:sz w:val="22"/>
          <w:szCs w:val="22"/>
        </w:rPr>
        <w:t>и тревници, создадени со интензивната и континуирана активност на добитокот, претставено преку</w:t>
      </w:r>
      <w:r w:rsidR="004B0A4B" w:rsidRPr="0094028E">
        <w:rPr>
          <w:rFonts w:ascii="Calibri" w:hAnsi="Calibri" w:cstheme="minorHAnsi"/>
          <w:bCs/>
          <w:sz w:val="22"/>
          <w:szCs w:val="22"/>
        </w:rPr>
        <w:t xml:space="preserve"> </w:t>
      </w:r>
      <w:r w:rsidR="004B0A4B" w:rsidRPr="0094028E">
        <w:rPr>
          <w:rFonts w:ascii="Calibri" w:hAnsi="Calibri" w:cstheme="minorHAnsi"/>
          <w:bCs/>
          <w:i/>
          <w:sz w:val="22"/>
          <w:szCs w:val="22"/>
        </w:rPr>
        <w:t>Poetalia bulbosae</w:t>
      </w:r>
      <w:r w:rsidR="000E6859" w:rsidRPr="0094028E">
        <w:rPr>
          <w:rFonts w:ascii="Calibri" w:hAnsi="Calibri" w:cstheme="minorHAnsi"/>
          <w:bCs/>
          <w:sz w:val="22"/>
          <w:szCs w:val="22"/>
        </w:rPr>
        <w:t xml:space="preserve">; и </w:t>
      </w:r>
      <w:r w:rsidR="000E6859" w:rsidRPr="0094028E">
        <w:rPr>
          <w:rFonts w:ascii="Calibri" w:hAnsi="Calibri" w:cstheme="minorHAnsi"/>
          <w:bCs/>
          <w:sz w:val="22"/>
          <w:szCs w:val="22"/>
        </w:rPr>
        <w:lastRenderedPageBreak/>
        <w:t xml:space="preserve">последниот и пионерските и ефемерални базофилни годишни </w:t>
      </w:r>
      <w:r w:rsidR="002412D3" w:rsidRPr="0094028E">
        <w:rPr>
          <w:rFonts w:ascii="Calibri" w:hAnsi="Calibri" w:cstheme="minorHAnsi"/>
          <w:bCs/>
          <w:sz w:val="22"/>
          <w:szCs w:val="22"/>
        </w:rPr>
        <w:t>пасишта</w:t>
      </w:r>
      <w:r w:rsidR="004B0A4B" w:rsidRPr="0094028E">
        <w:rPr>
          <w:rFonts w:ascii="Calibri" w:hAnsi="Calibri" w:cstheme="minorHAnsi"/>
          <w:bCs/>
          <w:sz w:val="22"/>
          <w:szCs w:val="22"/>
        </w:rPr>
        <w:t xml:space="preserve">, </w:t>
      </w:r>
      <w:r w:rsidR="000E6859" w:rsidRPr="0094028E">
        <w:rPr>
          <w:rFonts w:ascii="Calibri" w:hAnsi="Calibri" w:cstheme="minorHAnsi"/>
          <w:bCs/>
          <w:sz w:val="22"/>
          <w:szCs w:val="22"/>
        </w:rPr>
        <w:t xml:space="preserve">претставено преку </w:t>
      </w:r>
      <w:r w:rsidR="004B0A4B" w:rsidRPr="0094028E">
        <w:rPr>
          <w:rFonts w:ascii="Calibri" w:hAnsi="Calibri" w:cstheme="minorHAnsi"/>
          <w:bCs/>
          <w:i/>
          <w:sz w:val="22"/>
          <w:szCs w:val="22"/>
        </w:rPr>
        <w:t>Brachypodietalia (Trachynietalia) distachyae.</w:t>
      </w:r>
    </w:p>
    <w:p w:rsidR="00787D3A" w:rsidRPr="0094028E" w:rsidRDefault="00787D3A" w:rsidP="0045481C">
      <w:pPr>
        <w:pStyle w:val="HTMLPreformatted"/>
        <w:spacing w:line="276" w:lineRule="auto"/>
        <w:jc w:val="both"/>
        <w:rPr>
          <w:rFonts w:ascii="Calibri" w:hAnsi="Calibri" w:cstheme="minorHAnsi"/>
          <w:b/>
          <w:bCs/>
          <w:i/>
          <w:sz w:val="22"/>
          <w:szCs w:val="22"/>
        </w:rPr>
      </w:pPr>
      <w:r w:rsidRPr="0094028E">
        <w:rPr>
          <w:rFonts w:ascii="Calibri" w:hAnsi="Calibri" w:cstheme="minorHAnsi"/>
          <w:b/>
          <w:bCs/>
          <w:i/>
          <w:sz w:val="22"/>
          <w:szCs w:val="22"/>
        </w:rPr>
        <w:tab/>
      </w:r>
      <w:r w:rsidR="005D2D49">
        <w:rPr>
          <w:rFonts w:ascii="Calibri" w:hAnsi="Calibri" w:cstheme="minorHAnsi"/>
          <w:b/>
          <w:bCs/>
          <w:i/>
          <w:sz w:val="22"/>
          <w:szCs w:val="22"/>
        </w:rPr>
        <w:t>Подтип</w:t>
      </w:r>
      <w:r w:rsidR="004B0A4B" w:rsidRPr="0094028E">
        <w:rPr>
          <w:rFonts w:ascii="Calibri" w:hAnsi="Calibri" w:cstheme="minorHAnsi"/>
          <w:b/>
          <w:bCs/>
          <w:i/>
          <w:sz w:val="22"/>
          <w:szCs w:val="22"/>
        </w:rPr>
        <w:t xml:space="preserve"> 1: Lygeo-Stipetalia </w:t>
      </w:r>
      <w:r w:rsidR="004B0A4B" w:rsidRPr="0094028E">
        <w:rPr>
          <w:rFonts w:ascii="Calibri" w:hAnsi="Calibri" w:cstheme="minorHAnsi"/>
          <w:bCs/>
          <w:sz w:val="22"/>
          <w:szCs w:val="22"/>
        </w:rPr>
        <w:t xml:space="preserve"> </w:t>
      </w:r>
    </w:p>
    <w:p w:rsidR="00F30559" w:rsidRPr="0094028E" w:rsidRDefault="00ED23C9" w:rsidP="0045481C">
      <w:pPr>
        <w:pStyle w:val="HTMLPreformatted"/>
        <w:spacing w:line="276" w:lineRule="auto"/>
        <w:jc w:val="both"/>
        <w:rPr>
          <w:rFonts w:ascii="Calibri" w:hAnsi="Calibri" w:cstheme="minorHAnsi"/>
          <w:bCs/>
          <w:sz w:val="22"/>
          <w:szCs w:val="22"/>
        </w:rPr>
      </w:pPr>
      <w:r w:rsidRPr="0094028E">
        <w:rPr>
          <w:rFonts w:ascii="Calibri" w:hAnsi="Calibri" w:cstheme="minorHAnsi"/>
          <w:bCs/>
          <w:sz w:val="22"/>
          <w:szCs w:val="22"/>
        </w:rPr>
        <w:t xml:space="preserve">Медитерански </w:t>
      </w:r>
      <w:r w:rsidR="002412D3" w:rsidRPr="0094028E">
        <w:rPr>
          <w:rFonts w:ascii="Calibri" w:hAnsi="Calibri" w:cstheme="minorHAnsi"/>
          <w:bCs/>
          <w:sz w:val="22"/>
          <w:szCs w:val="22"/>
        </w:rPr>
        <w:t>повеќегодишни</w:t>
      </w:r>
      <w:r w:rsidR="004B0A4B" w:rsidRPr="0094028E">
        <w:rPr>
          <w:rFonts w:ascii="Calibri" w:hAnsi="Calibri" w:cstheme="minorHAnsi"/>
          <w:bCs/>
          <w:sz w:val="22"/>
          <w:szCs w:val="22"/>
        </w:rPr>
        <w:t xml:space="preserve"> </w:t>
      </w:r>
      <w:r w:rsidR="00165EC2" w:rsidRPr="0094028E">
        <w:rPr>
          <w:rFonts w:ascii="Calibri" w:hAnsi="Calibri" w:cstheme="minorHAnsi"/>
          <w:bCs/>
          <w:sz w:val="22"/>
          <w:szCs w:val="22"/>
        </w:rPr>
        <w:t>базифилни</w:t>
      </w:r>
      <w:r w:rsidR="004B0A4B" w:rsidRPr="0094028E">
        <w:rPr>
          <w:rFonts w:ascii="Calibri" w:hAnsi="Calibri" w:cstheme="minorHAnsi"/>
          <w:bCs/>
          <w:sz w:val="22"/>
          <w:szCs w:val="22"/>
        </w:rPr>
        <w:t xml:space="preserve"> </w:t>
      </w:r>
      <w:r w:rsidRPr="0094028E">
        <w:rPr>
          <w:rFonts w:ascii="Calibri" w:hAnsi="Calibri" w:cstheme="minorHAnsi"/>
          <w:bCs/>
          <w:sz w:val="22"/>
          <w:szCs w:val="22"/>
        </w:rPr>
        <w:t xml:space="preserve">кратки и цврсти тревни заедници кај кои доминира </w:t>
      </w:r>
      <w:r w:rsidR="004B0A4B" w:rsidRPr="0094028E">
        <w:rPr>
          <w:rFonts w:ascii="Calibri" w:hAnsi="Calibri" w:cstheme="minorHAnsi"/>
          <w:bCs/>
          <w:i/>
          <w:sz w:val="22"/>
          <w:szCs w:val="22"/>
        </w:rPr>
        <w:t>Brachypodium retusum</w:t>
      </w:r>
      <w:r w:rsidR="004B0A4B" w:rsidRPr="0094028E">
        <w:rPr>
          <w:rFonts w:ascii="Calibri" w:hAnsi="Calibri" w:cstheme="minorHAnsi"/>
          <w:bCs/>
          <w:sz w:val="22"/>
          <w:szCs w:val="22"/>
        </w:rPr>
        <w:t xml:space="preserve"> (= B, </w:t>
      </w:r>
      <w:r w:rsidR="004B0A4B" w:rsidRPr="0094028E">
        <w:rPr>
          <w:rFonts w:ascii="Calibri" w:hAnsi="Calibri" w:cstheme="minorHAnsi"/>
          <w:bCs/>
          <w:i/>
          <w:sz w:val="22"/>
          <w:szCs w:val="22"/>
        </w:rPr>
        <w:t>ramosum. B. bosissieri</w:t>
      </w:r>
      <w:r w:rsidR="00787D3A" w:rsidRPr="0094028E">
        <w:rPr>
          <w:rFonts w:ascii="Calibri" w:hAnsi="Calibri" w:cstheme="minorHAnsi"/>
          <w:bCs/>
          <w:sz w:val="22"/>
          <w:szCs w:val="22"/>
        </w:rPr>
        <w:t xml:space="preserve"> </w:t>
      </w:r>
      <w:r w:rsidR="004B0A4B" w:rsidRPr="0094028E">
        <w:rPr>
          <w:rFonts w:ascii="Calibri" w:hAnsi="Calibri" w:cstheme="minorHAnsi"/>
          <w:bCs/>
          <w:sz w:val="22"/>
          <w:szCs w:val="22"/>
        </w:rPr>
        <w:t>)</w:t>
      </w:r>
      <w:r w:rsidRPr="0094028E">
        <w:rPr>
          <w:rFonts w:ascii="Calibri" w:hAnsi="Calibri" w:cstheme="minorHAnsi"/>
          <w:bCs/>
          <w:sz w:val="22"/>
          <w:szCs w:val="22"/>
        </w:rPr>
        <w:t xml:space="preserve">, претставено преку редот </w:t>
      </w:r>
      <w:r w:rsidR="004B0A4B" w:rsidRPr="0094028E">
        <w:rPr>
          <w:rFonts w:ascii="Calibri" w:hAnsi="Calibri" w:cstheme="minorHAnsi"/>
          <w:bCs/>
          <w:i/>
          <w:sz w:val="22"/>
          <w:szCs w:val="22"/>
        </w:rPr>
        <w:t>Lygeo-Stipetalia</w:t>
      </w:r>
      <w:r w:rsidR="004B0A4B" w:rsidRPr="0094028E">
        <w:rPr>
          <w:rFonts w:ascii="Calibri" w:hAnsi="Calibri" w:cstheme="minorHAnsi"/>
          <w:bCs/>
          <w:sz w:val="22"/>
          <w:szCs w:val="22"/>
        </w:rPr>
        <w:t xml:space="preserve"> Br.-Bl. &amp; O. Bolós 1958 (= </w:t>
      </w:r>
      <w:r w:rsidR="004B0A4B" w:rsidRPr="0094028E">
        <w:rPr>
          <w:rFonts w:ascii="Calibri" w:hAnsi="Calibri" w:cstheme="minorHAnsi"/>
          <w:bCs/>
          <w:i/>
          <w:sz w:val="22"/>
          <w:szCs w:val="22"/>
        </w:rPr>
        <w:t>Thero-Brachypodietalia</w:t>
      </w:r>
      <w:r w:rsidR="004B0A4B" w:rsidRPr="0094028E">
        <w:rPr>
          <w:rFonts w:ascii="Calibri" w:hAnsi="Calibri" w:cstheme="minorHAnsi"/>
          <w:bCs/>
          <w:sz w:val="22"/>
          <w:szCs w:val="22"/>
        </w:rPr>
        <w:t xml:space="preserve">); </w:t>
      </w:r>
      <w:r w:rsidRPr="0094028E">
        <w:rPr>
          <w:rFonts w:ascii="Calibri" w:hAnsi="Calibri" w:cstheme="minorHAnsi"/>
          <w:bCs/>
          <w:sz w:val="22"/>
          <w:szCs w:val="22"/>
        </w:rPr>
        <w:t>класа</w:t>
      </w:r>
      <w:r w:rsidR="004B0A4B" w:rsidRPr="0094028E">
        <w:rPr>
          <w:rFonts w:ascii="Calibri" w:hAnsi="Calibri" w:cstheme="minorHAnsi"/>
          <w:bCs/>
          <w:sz w:val="22"/>
          <w:szCs w:val="22"/>
        </w:rPr>
        <w:t xml:space="preserve"> Lygeo-Stipetea (= </w:t>
      </w:r>
      <w:r w:rsidR="004B0A4B" w:rsidRPr="0094028E">
        <w:rPr>
          <w:rFonts w:ascii="Calibri" w:hAnsi="Calibri" w:cstheme="minorHAnsi"/>
          <w:bCs/>
          <w:i/>
          <w:sz w:val="22"/>
          <w:szCs w:val="22"/>
        </w:rPr>
        <w:t>Thero-Brachypodietea</w:t>
      </w:r>
      <w:r w:rsidR="004B0A4B" w:rsidRPr="0094028E">
        <w:rPr>
          <w:rFonts w:ascii="Calibri" w:hAnsi="Calibri" w:cstheme="minorHAnsi"/>
          <w:bCs/>
          <w:sz w:val="22"/>
          <w:szCs w:val="22"/>
        </w:rPr>
        <w:t xml:space="preserve">). </w:t>
      </w:r>
      <w:r w:rsidRPr="0094028E">
        <w:rPr>
          <w:rFonts w:ascii="Calibri" w:hAnsi="Calibri" w:cstheme="minorHAnsi"/>
          <w:bCs/>
          <w:sz w:val="22"/>
          <w:szCs w:val="22"/>
        </w:rPr>
        <w:t xml:space="preserve">Најраспространет и важен сојуз во рамките на овој </w:t>
      </w:r>
      <w:r w:rsidR="005D2D49">
        <w:rPr>
          <w:rFonts w:ascii="Calibri" w:hAnsi="Calibri" w:cstheme="minorHAnsi"/>
          <w:bCs/>
          <w:sz w:val="22"/>
          <w:szCs w:val="22"/>
        </w:rPr>
        <w:t>подтип</w:t>
      </w:r>
      <w:r w:rsidRPr="0094028E">
        <w:rPr>
          <w:rFonts w:ascii="Calibri" w:hAnsi="Calibri" w:cstheme="minorHAnsi"/>
          <w:bCs/>
          <w:sz w:val="22"/>
          <w:szCs w:val="22"/>
        </w:rPr>
        <w:t xml:space="preserve"> е </w:t>
      </w:r>
      <w:r w:rsidR="004B0A4B" w:rsidRPr="0094028E">
        <w:rPr>
          <w:rFonts w:ascii="Calibri" w:hAnsi="Calibri" w:cstheme="minorHAnsi"/>
          <w:bCs/>
          <w:i/>
          <w:sz w:val="22"/>
          <w:szCs w:val="22"/>
        </w:rPr>
        <w:t>Thero-Brachypodion retusi (ramosi</w:t>
      </w:r>
      <w:r w:rsidR="004B0A4B" w:rsidRPr="0094028E">
        <w:rPr>
          <w:rFonts w:ascii="Calibri" w:hAnsi="Calibri" w:cstheme="minorHAnsi"/>
          <w:bCs/>
          <w:sz w:val="22"/>
          <w:szCs w:val="22"/>
        </w:rPr>
        <w:t>)</w:t>
      </w:r>
      <w:r w:rsidRPr="0094028E">
        <w:rPr>
          <w:rFonts w:ascii="Calibri" w:hAnsi="Calibri" w:cstheme="minorHAnsi"/>
          <w:bCs/>
          <w:sz w:val="22"/>
          <w:szCs w:val="22"/>
        </w:rPr>
        <w:t xml:space="preserve">, иако има и други, како што се </w:t>
      </w:r>
      <w:r w:rsidR="004B0A4B" w:rsidRPr="0094028E">
        <w:rPr>
          <w:rFonts w:ascii="Calibri" w:hAnsi="Calibri" w:cstheme="minorHAnsi"/>
          <w:bCs/>
          <w:i/>
          <w:sz w:val="22"/>
          <w:szCs w:val="22"/>
        </w:rPr>
        <w:t xml:space="preserve">Triseto-Brachypodion boissieri </w:t>
      </w:r>
      <w:r w:rsidRPr="0094028E">
        <w:rPr>
          <w:rFonts w:ascii="Calibri" w:hAnsi="Calibri" w:cstheme="minorHAnsi"/>
          <w:bCs/>
          <w:sz w:val="22"/>
          <w:szCs w:val="22"/>
        </w:rPr>
        <w:t xml:space="preserve">и </w:t>
      </w:r>
      <w:r w:rsidR="004B0A4B" w:rsidRPr="0094028E">
        <w:rPr>
          <w:rFonts w:ascii="Calibri" w:hAnsi="Calibri" w:cstheme="minorHAnsi"/>
          <w:bCs/>
          <w:i/>
          <w:sz w:val="22"/>
          <w:szCs w:val="22"/>
        </w:rPr>
        <w:t>Stipion parvifoliae</w:t>
      </w:r>
      <w:r w:rsidRPr="0094028E">
        <w:rPr>
          <w:rFonts w:ascii="Calibri" w:hAnsi="Calibri" w:cstheme="minorHAnsi"/>
          <w:bCs/>
          <w:sz w:val="22"/>
          <w:szCs w:val="22"/>
        </w:rPr>
        <w:t xml:space="preserve"> кои исто така можат да се земат предвид</w:t>
      </w:r>
      <w:r w:rsidR="004B0A4B" w:rsidRPr="0094028E">
        <w:rPr>
          <w:rFonts w:ascii="Calibri" w:hAnsi="Calibri" w:cstheme="minorHAnsi"/>
          <w:bCs/>
          <w:sz w:val="22"/>
          <w:szCs w:val="22"/>
        </w:rPr>
        <w:t>.</w:t>
      </w:r>
    </w:p>
    <w:p w:rsidR="00F30559" w:rsidRPr="0094028E" w:rsidRDefault="00785F4E" w:rsidP="00193D77">
      <w:pPr>
        <w:pStyle w:val="HTMLPreformatted"/>
        <w:spacing w:line="276" w:lineRule="auto"/>
        <w:jc w:val="both"/>
        <w:rPr>
          <w:rFonts w:ascii="Calibri" w:hAnsi="Calibri" w:cstheme="minorHAnsi"/>
          <w:bCs/>
          <w:sz w:val="22"/>
          <w:szCs w:val="22"/>
        </w:rPr>
      </w:pPr>
      <w:r w:rsidRPr="0094028E">
        <w:rPr>
          <w:rFonts w:ascii="Calibri" w:hAnsi="Calibri" w:cstheme="minorHAnsi"/>
          <w:bCs/>
          <w:sz w:val="22"/>
          <w:szCs w:val="22"/>
        </w:rPr>
        <w:t xml:space="preserve">Ова живеалиште најчесто се наоѓа во подрачја кои се карактеризираат со долги сушни периоди во текот на летото, како што е Овче Поле. Во услови на степска клима, тревните заедници обично се „кријат“ под грмушки. Живеалиштето може најчесто да се најде кај почви кои се деградирани </w:t>
      </w:r>
      <w:r w:rsidR="007D10CD" w:rsidRPr="0094028E">
        <w:rPr>
          <w:rFonts w:ascii="Calibri" w:hAnsi="Calibri" w:cstheme="minorHAnsi"/>
          <w:bCs/>
          <w:sz w:val="22"/>
          <w:szCs w:val="22"/>
        </w:rPr>
        <w:t>од</w:t>
      </w:r>
      <w:r w:rsidRPr="0094028E">
        <w:rPr>
          <w:rFonts w:ascii="Calibri" w:hAnsi="Calibri" w:cstheme="minorHAnsi"/>
          <w:bCs/>
          <w:sz w:val="22"/>
          <w:szCs w:val="22"/>
        </w:rPr>
        <w:t xml:space="preserve"> ерозија. Кога овој </w:t>
      </w:r>
      <w:r w:rsidR="005D2D49">
        <w:rPr>
          <w:rFonts w:ascii="Calibri" w:hAnsi="Calibri" w:cstheme="minorHAnsi"/>
          <w:bCs/>
          <w:sz w:val="22"/>
          <w:szCs w:val="22"/>
        </w:rPr>
        <w:t>подтип</w:t>
      </w:r>
      <w:r w:rsidRPr="0094028E">
        <w:rPr>
          <w:rFonts w:ascii="Calibri" w:hAnsi="Calibri" w:cstheme="minorHAnsi"/>
          <w:bCs/>
          <w:sz w:val="22"/>
          <w:szCs w:val="22"/>
        </w:rPr>
        <w:t xml:space="preserve"> на живеалиште </w:t>
      </w:r>
      <w:r w:rsidR="005A1F51" w:rsidRPr="0094028E">
        <w:rPr>
          <w:rFonts w:ascii="Calibri" w:hAnsi="Calibri" w:cstheme="minorHAnsi"/>
          <w:bCs/>
          <w:sz w:val="22"/>
          <w:szCs w:val="22"/>
        </w:rPr>
        <w:t xml:space="preserve">се карактеризира со добри услови (ако е добро управувано со него и ако еколошките услови се добри), </w:t>
      </w:r>
      <w:r w:rsidR="00193D77" w:rsidRPr="0094028E">
        <w:rPr>
          <w:rFonts w:ascii="Calibri" w:hAnsi="Calibri" w:cstheme="minorHAnsi"/>
          <w:bCs/>
          <w:sz w:val="22"/>
          <w:szCs w:val="22"/>
        </w:rPr>
        <w:t>површинската покривка најчесто е речиси комплетна. Со оглед на тоа дека се смета за последна фаза на супституција на склерофилни шуми, медитерански шибјаци, тоа најчесто се појавува каде што има вакви заедници од дрвја, при што има празнини или чистинки со мала и средна големина под нивните лесни сенки. Присуството на ова живеалиште најчесто се доведува во врска со интензивно пасење (овци и кози) и чести пожари</w:t>
      </w:r>
      <w:r w:rsidR="004B0A4B" w:rsidRPr="0094028E">
        <w:rPr>
          <w:rFonts w:ascii="Calibri" w:hAnsi="Calibri" w:cstheme="minorHAnsi"/>
          <w:bCs/>
          <w:sz w:val="22"/>
          <w:szCs w:val="22"/>
        </w:rPr>
        <w:t xml:space="preserve">.  </w:t>
      </w:r>
    </w:p>
    <w:p w:rsidR="00F30559" w:rsidRPr="0094028E" w:rsidRDefault="00F30559" w:rsidP="0045481C">
      <w:pPr>
        <w:pStyle w:val="HTMLPreformatted"/>
        <w:spacing w:line="276" w:lineRule="auto"/>
        <w:jc w:val="both"/>
        <w:rPr>
          <w:rFonts w:ascii="Calibri" w:hAnsi="Calibri" w:cstheme="minorHAnsi"/>
          <w:b/>
          <w:bCs/>
          <w:i/>
          <w:sz w:val="22"/>
          <w:szCs w:val="22"/>
        </w:rPr>
      </w:pPr>
      <w:r w:rsidRPr="0094028E">
        <w:rPr>
          <w:rFonts w:ascii="Calibri" w:hAnsi="Calibri" w:cstheme="minorHAnsi"/>
          <w:b/>
          <w:bCs/>
          <w:i/>
          <w:sz w:val="22"/>
          <w:szCs w:val="22"/>
        </w:rPr>
        <w:tab/>
      </w:r>
      <w:r w:rsidR="005D2D49">
        <w:rPr>
          <w:rFonts w:ascii="Calibri" w:hAnsi="Calibri" w:cstheme="minorHAnsi"/>
          <w:b/>
          <w:bCs/>
          <w:i/>
          <w:sz w:val="22"/>
          <w:szCs w:val="22"/>
        </w:rPr>
        <w:t>Подтип</w:t>
      </w:r>
      <w:r w:rsidR="004B0A4B" w:rsidRPr="0094028E">
        <w:rPr>
          <w:rFonts w:ascii="Calibri" w:hAnsi="Calibri" w:cstheme="minorHAnsi"/>
          <w:b/>
          <w:bCs/>
          <w:i/>
          <w:sz w:val="22"/>
          <w:szCs w:val="22"/>
        </w:rPr>
        <w:t xml:space="preserve"> 2: Poetalia bulbosae </w:t>
      </w:r>
    </w:p>
    <w:p w:rsidR="00F30559" w:rsidRPr="0094028E" w:rsidRDefault="009A7318" w:rsidP="002247ED">
      <w:pPr>
        <w:pStyle w:val="HTMLPreformatted"/>
        <w:spacing w:line="276" w:lineRule="auto"/>
        <w:jc w:val="both"/>
        <w:rPr>
          <w:rFonts w:ascii="Calibri" w:hAnsi="Calibri" w:cstheme="minorHAnsi"/>
          <w:bCs/>
          <w:sz w:val="22"/>
          <w:szCs w:val="22"/>
        </w:rPr>
      </w:pPr>
      <w:r w:rsidRPr="0094028E">
        <w:rPr>
          <w:rFonts w:ascii="Calibri" w:hAnsi="Calibri" w:cstheme="minorHAnsi"/>
          <w:bCs/>
          <w:sz w:val="22"/>
          <w:szCs w:val="22"/>
        </w:rPr>
        <w:t xml:space="preserve">Многу густи и кратки, но високопродуктивни, медитерански повеќегодишни </w:t>
      </w:r>
      <w:r w:rsidR="008F4937" w:rsidRPr="0094028E">
        <w:rPr>
          <w:rFonts w:ascii="Calibri" w:hAnsi="Calibri" w:cstheme="minorHAnsi"/>
          <w:bCs/>
          <w:sz w:val="22"/>
          <w:szCs w:val="22"/>
        </w:rPr>
        <w:t xml:space="preserve">тревници кај кои доминира </w:t>
      </w:r>
      <w:r w:rsidR="004B0A4B" w:rsidRPr="0094028E">
        <w:rPr>
          <w:rFonts w:ascii="Calibri" w:hAnsi="Calibri" w:cstheme="minorHAnsi"/>
          <w:bCs/>
          <w:i/>
          <w:sz w:val="22"/>
          <w:szCs w:val="22"/>
        </w:rPr>
        <w:t>Poa bulbosa</w:t>
      </w:r>
      <w:r w:rsidR="004B0A4B" w:rsidRPr="0094028E">
        <w:rPr>
          <w:rFonts w:ascii="Calibri" w:hAnsi="Calibri" w:cstheme="minorHAnsi"/>
          <w:bCs/>
          <w:sz w:val="22"/>
          <w:szCs w:val="22"/>
        </w:rPr>
        <w:t xml:space="preserve">, </w:t>
      </w:r>
      <w:r w:rsidR="008F4937" w:rsidRPr="0094028E">
        <w:rPr>
          <w:rFonts w:ascii="Calibri" w:hAnsi="Calibri" w:cstheme="minorHAnsi"/>
          <w:bCs/>
          <w:sz w:val="22"/>
          <w:szCs w:val="22"/>
        </w:rPr>
        <w:t>вклучувајќи тука и голем број на годишни видови</w:t>
      </w:r>
      <w:r w:rsidR="004B0A4B" w:rsidRPr="0094028E">
        <w:rPr>
          <w:rFonts w:ascii="Calibri" w:hAnsi="Calibri" w:cstheme="minorHAnsi"/>
          <w:bCs/>
          <w:sz w:val="22"/>
          <w:szCs w:val="22"/>
        </w:rPr>
        <w:t xml:space="preserve">. </w:t>
      </w:r>
      <w:r w:rsidR="002247ED" w:rsidRPr="0094028E">
        <w:rPr>
          <w:rFonts w:ascii="Calibri" w:hAnsi="Calibri" w:cstheme="minorHAnsi"/>
          <w:bCs/>
          <w:sz w:val="22"/>
          <w:szCs w:val="22"/>
        </w:rPr>
        <w:t xml:space="preserve">Нив ги создава и одржува интензивен и постојан добиток (најчесто овци). Пасењето и изборот на видови, од една страна, и ѓубрењето и забрзувањето на циклусот на хранливи материи преку изметот, од друга страна, доведува до оптимален тип на медитерански тип на тревник за пасење на добитокот. Истиот е опишан како „културен“ овчарски климакс (Montserrat &amp; Fillat 1999). Овој поттик е присутен преку редот </w:t>
      </w:r>
      <w:r w:rsidR="004B0A4B" w:rsidRPr="0094028E">
        <w:rPr>
          <w:rFonts w:ascii="Calibri" w:hAnsi="Calibri" w:cstheme="minorHAnsi"/>
          <w:bCs/>
          <w:i/>
          <w:sz w:val="22"/>
          <w:szCs w:val="22"/>
        </w:rPr>
        <w:t>Poetalia bulbosae</w:t>
      </w:r>
      <w:r w:rsidR="004B0A4B" w:rsidRPr="0094028E">
        <w:rPr>
          <w:rFonts w:ascii="Calibri" w:hAnsi="Calibri" w:cstheme="minorHAnsi"/>
          <w:bCs/>
          <w:sz w:val="22"/>
          <w:szCs w:val="22"/>
        </w:rPr>
        <w:t xml:space="preserve"> Rivas Goday &amp; Rivas Martínez in Rivas Goday &amp; Ladero 1970; </w:t>
      </w:r>
      <w:r w:rsidR="002247ED" w:rsidRPr="0094028E">
        <w:rPr>
          <w:rFonts w:ascii="Calibri" w:hAnsi="Calibri" w:cstheme="minorHAnsi"/>
          <w:bCs/>
          <w:sz w:val="22"/>
          <w:szCs w:val="22"/>
        </w:rPr>
        <w:t xml:space="preserve">класа </w:t>
      </w:r>
      <w:r w:rsidR="004B0A4B" w:rsidRPr="0094028E">
        <w:rPr>
          <w:rFonts w:ascii="Calibri" w:hAnsi="Calibri" w:cstheme="minorHAnsi"/>
          <w:bCs/>
          <w:i/>
          <w:sz w:val="22"/>
          <w:szCs w:val="22"/>
        </w:rPr>
        <w:t>Poetea bulbosae</w:t>
      </w:r>
      <w:r w:rsidR="004B0A4B" w:rsidRPr="0094028E">
        <w:rPr>
          <w:rFonts w:ascii="Calibri" w:hAnsi="Calibri" w:cstheme="minorHAnsi"/>
          <w:bCs/>
          <w:sz w:val="22"/>
          <w:szCs w:val="22"/>
        </w:rPr>
        <w:t xml:space="preserve">.  </w:t>
      </w:r>
    </w:p>
    <w:p w:rsidR="00F30559" w:rsidRPr="0094028E" w:rsidRDefault="00FD4982" w:rsidP="00FD4982">
      <w:pPr>
        <w:pStyle w:val="HTMLPreformatted"/>
        <w:spacing w:line="276" w:lineRule="auto"/>
        <w:jc w:val="both"/>
        <w:rPr>
          <w:rFonts w:ascii="Calibri" w:hAnsi="Calibri" w:cstheme="minorHAnsi"/>
          <w:bCs/>
          <w:sz w:val="22"/>
          <w:szCs w:val="22"/>
        </w:rPr>
      </w:pPr>
      <w:r w:rsidRPr="0094028E">
        <w:rPr>
          <w:rFonts w:ascii="Calibri" w:hAnsi="Calibri" w:cstheme="minorHAnsi"/>
          <w:bCs/>
          <w:sz w:val="22"/>
          <w:szCs w:val="22"/>
        </w:rPr>
        <w:t>Ова живеалиште може да се најде на олиготрофни или еутрофични почви, но вишиот хоризонт на почва е секогаш богат со материи и хранливи материи како резултат на интензивната и упорна активност на добитокот</w:t>
      </w:r>
      <w:r w:rsidR="004B0A4B" w:rsidRPr="0094028E">
        <w:rPr>
          <w:rFonts w:ascii="Calibri" w:hAnsi="Calibri" w:cstheme="minorHAnsi"/>
          <w:bCs/>
          <w:sz w:val="22"/>
          <w:szCs w:val="22"/>
        </w:rPr>
        <w:t xml:space="preserve">.  </w:t>
      </w:r>
    </w:p>
    <w:p w:rsidR="00F30559" w:rsidRPr="0094028E" w:rsidRDefault="00DA587D" w:rsidP="008B0AD0">
      <w:pPr>
        <w:pStyle w:val="HTMLPreformatted"/>
        <w:spacing w:line="276" w:lineRule="auto"/>
        <w:jc w:val="both"/>
        <w:rPr>
          <w:rFonts w:ascii="Calibri" w:hAnsi="Calibri" w:cstheme="minorHAnsi"/>
          <w:bCs/>
          <w:sz w:val="22"/>
          <w:szCs w:val="22"/>
        </w:rPr>
      </w:pPr>
      <w:r w:rsidRPr="0094028E">
        <w:rPr>
          <w:rFonts w:ascii="Calibri" w:hAnsi="Calibri" w:cstheme="minorHAnsi"/>
          <w:bCs/>
          <w:sz w:val="22"/>
          <w:szCs w:val="22"/>
        </w:rPr>
        <w:t xml:space="preserve">Кога овој </w:t>
      </w:r>
      <w:r w:rsidR="005D2D49">
        <w:rPr>
          <w:rFonts w:ascii="Calibri" w:hAnsi="Calibri" w:cstheme="minorHAnsi"/>
          <w:bCs/>
          <w:sz w:val="22"/>
          <w:szCs w:val="22"/>
        </w:rPr>
        <w:t>подтип</w:t>
      </w:r>
      <w:r w:rsidRPr="0094028E">
        <w:rPr>
          <w:rFonts w:ascii="Calibri" w:hAnsi="Calibri" w:cstheme="minorHAnsi"/>
          <w:bCs/>
          <w:sz w:val="22"/>
          <w:szCs w:val="22"/>
        </w:rPr>
        <w:t xml:space="preserve"> на живеалиште е во добра еколошка и раководна состојба, земјената покривка е комплетна, </w:t>
      </w:r>
      <w:r w:rsidR="00200AEC" w:rsidRPr="0094028E">
        <w:rPr>
          <w:rFonts w:ascii="Calibri" w:hAnsi="Calibri" w:cstheme="minorHAnsi"/>
          <w:bCs/>
          <w:sz w:val="22"/>
          <w:szCs w:val="22"/>
        </w:rPr>
        <w:t xml:space="preserve">шумската вегетација најчесто ја нема или е ретка (поради интензивното сечење кога постои недостаток од зелена трева во летниот и зимскиот период) а </w:t>
      </w:r>
      <w:r w:rsidR="00DE09A0" w:rsidRPr="0094028E">
        <w:rPr>
          <w:rFonts w:ascii="Calibri" w:hAnsi="Calibri" w:cstheme="minorHAnsi"/>
          <w:bCs/>
          <w:sz w:val="22"/>
          <w:szCs w:val="22"/>
        </w:rPr>
        <w:t xml:space="preserve">има и изобилие од </w:t>
      </w:r>
      <w:r w:rsidR="008B0AD0" w:rsidRPr="0094028E">
        <w:rPr>
          <w:rFonts w:ascii="Calibri" w:hAnsi="Calibri" w:cstheme="minorHAnsi"/>
          <w:bCs/>
          <w:sz w:val="22"/>
          <w:szCs w:val="22"/>
        </w:rPr>
        <w:t xml:space="preserve">мешунки. </w:t>
      </w:r>
    </w:p>
    <w:p w:rsidR="00F30559" w:rsidRPr="0094028E" w:rsidRDefault="009D32A6" w:rsidP="009D32A6">
      <w:pPr>
        <w:pStyle w:val="HTMLPreformatted"/>
        <w:spacing w:line="276" w:lineRule="auto"/>
        <w:jc w:val="both"/>
        <w:rPr>
          <w:rFonts w:ascii="Calibri" w:hAnsi="Calibri" w:cstheme="minorHAnsi"/>
          <w:bCs/>
          <w:sz w:val="22"/>
          <w:szCs w:val="22"/>
        </w:rPr>
      </w:pPr>
      <w:r w:rsidRPr="0094028E">
        <w:rPr>
          <w:rFonts w:ascii="Calibri" w:hAnsi="Calibri" w:cstheme="minorHAnsi"/>
          <w:bCs/>
          <w:sz w:val="22"/>
          <w:szCs w:val="22"/>
        </w:rPr>
        <w:t>Уште една важна карактеристика е високото ниво на активност на почвената мезо и мик</w:t>
      </w:r>
      <w:r w:rsidR="00687269">
        <w:rPr>
          <w:rFonts w:ascii="Calibri" w:hAnsi="Calibri" w:cstheme="minorHAnsi"/>
          <w:bCs/>
          <w:sz w:val="22"/>
          <w:szCs w:val="22"/>
        </w:rPr>
        <w:t>р</w:t>
      </w:r>
      <w:r w:rsidRPr="0094028E">
        <w:rPr>
          <w:rFonts w:ascii="Calibri" w:hAnsi="Calibri" w:cstheme="minorHAnsi"/>
          <w:bCs/>
          <w:sz w:val="22"/>
          <w:szCs w:val="22"/>
        </w:rPr>
        <w:t>о фауна (како што се црви, мравки, бактерии и сл.).</w:t>
      </w:r>
    </w:p>
    <w:p w:rsidR="00F30559" w:rsidRPr="0094028E" w:rsidRDefault="004230E4" w:rsidP="0045481C">
      <w:pPr>
        <w:pStyle w:val="HTMLPreformatted"/>
        <w:spacing w:line="276" w:lineRule="auto"/>
        <w:jc w:val="both"/>
        <w:rPr>
          <w:rFonts w:ascii="Calibri" w:hAnsi="Calibri" w:cstheme="minorHAnsi"/>
          <w:bCs/>
          <w:sz w:val="22"/>
          <w:szCs w:val="22"/>
        </w:rPr>
      </w:pPr>
      <w:r w:rsidRPr="0094028E">
        <w:rPr>
          <w:rFonts w:ascii="Calibri" w:hAnsi="Calibri" w:cstheme="minorHAnsi"/>
          <w:bCs/>
          <w:sz w:val="22"/>
          <w:szCs w:val="22"/>
        </w:rPr>
        <w:lastRenderedPageBreak/>
        <w:t xml:space="preserve">Најкарактеристични видови за овој </w:t>
      </w:r>
      <w:r w:rsidR="005D2D49">
        <w:rPr>
          <w:rFonts w:ascii="Calibri" w:hAnsi="Calibri" w:cstheme="minorHAnsi"/>
          <w:bCs/>
          <w:sz w:val="22"/>
          <w:szCs w:val="22"/>
        </w:rPr>
        <w:t>подтип</w:t>
      </w:r>
      <w:r w:rsidRPr="0094028E">
        <w:rPr>
          <w:rFonts w:ascii="Calibri" w:hAnsi="Calibri" w:cstheme="minorHAnsi"/>
          <w:bCs/>
          <w:sz w:val="22"/>
          <w:szCs w:val="22"/>
        </w:rPr>
        <w:t xml:space="preserve"> се</w:t>
      </w:r>
      <w:r w:rsidR="004B0A4B" w:rsidRPr="0094028E">
        <w:rPr>
          <w:rFonts w:ascii="Calibri" w:hAnsi="Calibri" w:cstheme="minorHAnsi"/>
          <w:bCs/>
          <w:sz w:val="22"/>
          <w:szCs w:val="22"/>
        </w:rPr>
        <w:t xml:space="preserve">: </w:t>
      </w:r>
      <w:r w:rsidR="004B0A4B" w:rsidRPr="0094028E">
        <w:rPr>
          <w:rFonts w:ascii="Calibri" w:hAnsi="Calibri" w:cstheme="minorHAnsi"/>
          <w:bCs/>
          <w:i/>
          <w:sz w:val="22"/>
          <w:szCs w:val="22"/>
        </w:rPr>
        <w:t>Poa bulbosa, Bellis annua, Parentucellia latifolia, Trifolium subterraneum (</w:t>
      </w:r>
      <w:r w:rsidR="00FD4982" w:rsidRPr="0094028E">
        <w:rPr>
          <w:rFonts w:ascii="Calibri" w:hAnsi="Calibri" w:cstheme="minorHAnsi"/>
          <w:bCs/>
          <w:sz w:val="22"/>
          <w:szCs w:val="22"/>
        </w:rPr>
        <w:t>олиготрофични</w:t>
      </w:r>
      <w:r w:rsidR="004B0A4B" w:rsidRPr="0094028E">
        <w:rPr>
          <w:rFonts w:ascii="Calibri" w:hAnsi="Calibri" w:cstheme="minorHAnsi"/>
          <w:bCs/>
          <w:sz w:val="22"/>
          <w:szCs w:val="22"/>
        </w:rPr>
        <w:t xml:space="preserve"> </w:t>
      </w:r>
      <w:r w:rsidRPr="0094028E">
        <w:rPr>
          <w:rFonts w:ascii="Calibri" w:hAnsi="Calibri" w:cstheme="minorHAnsi"/>
          <w:bCs/>
          <w:sz w:val="22"/>
          <w:szCs w:val="22"/>
        </w:rPr>
        <w:t>почви</w:t>
      </w:r>
      <w:r w:rsidR="004B0A4B" w:rsidRPr="0094028E">
        <w:rPr>
          <w:rFonts w:ascii="Calibri" w:hAnsi="Calibri" w:cstheme="minorHAnsi"/>
          <w:bCs/>
          <w:i/>
          <w:sz w:val="22"/>
          <w:szCs w:val="22"/>
        </w:rPr>
        <w:t>), Trifolium scabrum, Plantago albicans</w:t>
      </w:r>
      <w:r w:rsidR="004B0A4B" w:rsidRPr="0094028E">
        <w:rPr>
          <w:rFonts w:ascii="Calibri" w:hAnsi="Calibri" w:cstheme="minorHAnsi"/>
          <w:bCs/>
          <w:sz w:val="22"/>
          <w:szCs w:val="22"/>
        </w:rPr>
        <w:t xml:space="preserve">, </w:t>
      </w:r>
      <w:r w:rsidRPr="0094028E">
        <w:rPr>
          <w:rFonts w:ascii="Calibri" w:hAnsi="Calibri" w:cstheme="minorHAnsi"/>
          <w:bCs/>
          <w:sz w:val="22"/>
          <w:szCs w:val="22"/>
        </w:rPr>
        <w:t>годишните</w:t>
      </w:r>
      <w:r w:rsidR="004B0A4B" w:rsidRPr="0094028E">
        <w:rPr>
          <w:rFonts w:ascii="Calibri" w:hAnsi="Calibri" w:cstheme="minorHAnsi"/>
          <w:bCs/>
          <w:sz w:val="22"/>
          <w:szCs w:val="22"/>
        </w:rPr>
        <w:t xml:space="preserve">: </w:t>
      </w:r>
      <w:r w:rsidR="004B0A4B" w:rsidRPr="0094028E">
        <w:rPr>
          <w:rFonts w:ascii="Calibri" w:hAnsi="Calibri" w:cstheme="minorHAnsi"/>
          <w:bCs/>
          <w:i/>
          <w:sz w:val="22"/>
          <w:szCs w:val="22"/>
        </w:rPr>
        <w:t>Medicago sp.</w:t>
      </w:r>
      <w:r w:rsidR="004B0A4B" w:rsidRPr="0094028E">
        <w:rPr>
          <w:rFonts w:ascii="Calibri" w:hAnsi="Calibri" w:cstheme="minorHAnsi"/>
          <w:bCs/>
          <w:sz w:val="22"/>
          <w:szCs w:val="22"/>
        </w:rPr>
        <w:t xml:space="preserve"> (</w:t>
      </w:r>
      <w:r w:rsidRPr="0094028E">
        <w:rPr>
          <w:rFonts w:ascii="Calibri" w:hAnsi="Calibri" w:cstheme="minorHAnsi"/>
          <w:bCs/>
          <w:i/>
          <w:sz w:val="22"/>
          <w:szCs w:val="22"/>
        </w:rPr>
        <w:t>еутрофични почви</w:t>
      </w:r>
      <w:r w:rsidR="004B0A4B" w:rsidRPr="0094028E">
        <w:rPr>
          <w:rFonts w:ascii="Calibri" w:hAnsi="Calibri" w:cstheme="minorHAnsi"/>
          <w:bCs/>
          <w:i/>
          <w:sz w:val="22"/>
          <w:szCs w:val="22"/>
        </w:rPr>
        <w:t>), Plantago serraria</w:t>
      </w:r>
      <w:r w:rsidR="004B0A4B" w:rsidRPr="0094028E">
        <w:rPr>
          <w:rFonts w:ascii="Calibri" w:hAnsi="Calibri" w:cstheme="minorHAnsi"/>
          <w:bCs/>
          <w:sz w:val="22"/>
          <w:szCs w:val="22"/>
        </w:rPr>
        <w:t xml:space="preserve"> (</w:t>
      </w:r>
      <w:r w:rsidRPr="0094028E">
        <w:rPr>
          <w:rFonts w:ascii="Calibri" w:hAnsi="Calibri" w:cstheme="minorHAnsi"/>
          <w:bCs/>
          <w:sz w:val="22"/>
          <w:szCs w:val="22"/>
        </w:rPr>
        <w:t>глинени почви</w:t>
      </w:r>
      <w:r w:rsidR="004B0A4B" w:rsidRPr="0094028E">
        <w:rPr>
          <w:rFonts w:ascii="Calibri" w:hAnsi="Calibri" w:cstheme="minorHAnsi"/>
          <w:bCs/>
          <w:sz w:val="22"/>
          <w:szCs w:val="22"/>
        </w:rPr>
        <w:t xml:space="preserve">).  </w:t>
      </w:r>
    </w:p>
    <w:p w:rsidR="00F30559" w:rsidRPr="0094028E" w:rsidRDefault="00F30559" w:rsidP="0045481C">
      <w:pPr>
        <w:pStyle w:val="HTMLPreformatted"/>
        <w:spacing w:line="276" w:lineRule="auto"/>
        <w:jc w:val="both"/>
        <w:rPr>
          <w:rFonts w:ascii="Calibri" w:hAnsi="Calibri" w:cstheme="minorHAnsi"/>
          <w:b/>
          <w:bCs/>
          <w:i/>
          <w:sz w:val="22"/>
          <w:szCs w:val="22"/>
        </w:rPr>
      </w:pPr>
      <w:r w:rsidRPr="0094028E">
        <w:rPr>
          <w:rFonts w:ascii="Calibri" w:hAnsi="Calibri" w:cstheme="minorHAnsi"/>
          <w:b/>
          <w:bCs/>
          <w:i/>
          <w:sz w:val="22"/>
          <w:szCs w:val="22"/>
        </w:rPr>
        <w:tab/>
      </w:r>
      <w:r w:rsidR="005D2D49">
        <w:rPr>
          <w:rFonts w:ascii="Calibri" w:hAnsi="Calibri" w:cstheme="minorHAnsi"/>
          <w:b/>
          <w:bCs/>
          <w:i/>
          <w:sz w:val="22"/>
          <w:szCs w:val="22"/>
        </w:rPr>
        <w:t>Подтип</w:t>
      </w:r>
      <w:r w:rsidR="004B0A4B" w:rsidRPr="0094028E">
        <w:rPr>
          <w:rFonts w:ascii="Calibri" w:hAnsi="Calibri" w:cstheme="minorHAnsi"/>
          <w:b/>
          <w:bCs/>
          <w:i/>
          <w:sz w:val="22"/>
          <w:szCs w:val="22"/>
        </w:rPr>
        <w:t xml:space="preserve">3: Brachypodietalia distachyi </w:t>
      </w:r>
    </w:p>
    <w:p w:rsidR="00F30559" w:rsidRPr="0094028E" w:rsidRDefault="008C7B96" w:rsidP="008C7B96">
      <w:pPr>
        <w:pStyle w:val="HTMLPreformatted"/>
        <w:spacing w:line="276" w:lineRule="auto"/>
        <w:jc w:val="both"/>
        <w:rPr>
          <w:rFonts w:ascii="Calibri" w:hAnsi="Calibri" w:cstheme="minorHAnsi"/>
          <w:bCs/>
          <w:sz w:val="22"/>
          <w:szCs w:val="22"/>
        </w:rPr>
      </w:pPr>
      <w:r w:rsidRPr="0094028E">
        <w:rPr>
          <w:rFonts w:ascii="Calibri" w:hAnsi="Calibri" w:cstheme="minorHAnsi"/>
          <w:bCs/>
          <w:sz w:val="22"/>
          <w:szCs w:val="22"/>
        </w:rPr>
        <w:t xml:space="preserve">Пионерски и ефемерални базофилни годишни пасишта кои обично растат на литосоли. Овој </w:t>
      </w:r>
      <w:r w:rsidR="005D2D49">
        <w:rPr>
          <w:rFonts w:ascii="Calibri" w:hAnsi="Calibri" w:cstheme="minorHAnsi"/>
          <w:bCs/>
          <w:sz w:val="22"/>
          <w:szCs w:val="22"/>
        </w:rPr>
        <w:t>подтип</w:t>
      </w:r>
      <w:r w:rsidRPr="0094028E">
        <w:rPr>
          <w:rFonts w:ascii="Calibri" w:hAnsi="Calibri" w:cstheme="minorHAnsi"/>
          <w:bCs/>
          <w:sz w:val="22"/>
          <w:szCs w:val="22"/>
        </w:rPr>
        <w:t xml:space="preserve"> е присутен со редот </w:t>
      </w:r>
      <w:r w:rsidR="004B0A4B" w:rsidRPr="0094028E">
        <w:rPr>
          <w:rFonts w:ascii="Calibri" w:hAnsi="Calibri" w:cstheme="minorHAnsi"/>
          <w:bCs/>
          <w:i/>
          <w:sz w:val="22"/>
          <w:szCs w:val="22"/>
        </w:rPr>
        <w:t>Brachypodietalia distachyi</w:t>
      </w:r>
      <w:r w:rsidR="004B0A4B" w:rsidRPr="0094028E">
        <w:rPr>
          <w:rFonts w:ascii="Calibri" w:hAnsi="Calibri" w:cstheme="minorHAnsi"/>
          <w:bCs/>
          <w:sz w:val="22"/>
          <w:szCs w:val="22"/>
        </w:rPr>
        <w:t xml:space="preserve"> Rivas-Martínez 1978 (syn. </w:t>
      </w:r>
      <w:r w:rsidR="004B0A4B" w:rsidRPr="0094028E">
        <w:rPr>
          <w:rFonts w:ascii="Calibri" w:hAnsi="Calibri" w:cstheme="minorHAnsi"/>
          <w:bCs/>
          <w:i/>
          <w:sz w:val="22"/>
          <w:szCs w:val="22"/>
        </w:rPr>
        <w:t>Trachynietalia distachyae</w:t>
      </w:r>
      <w:r w:rsidR="004B0A4B" w:rsidRPr="0094028E">
        <w:rPr>
          <w:rFonts w:ascii="Calibri" w:hAnsi="Calibri" w:cstheme="minorHAnsi"/>
          <w:bCs/>
          <w:sz w:val="22"/>
          <w:szCs w:val="22"/>
        </w:rPr>
        <w:t xml:space="preserve">). </w:t>
      </w:r>
    </w:p>
    <w:p w:rsidR="00F30559" w:rsidRPr="0094028E" w:rsidRDefault="009F641F" w:rsidP="00AF4242">
      <w:pPr>
        <w:pStyle w:val="HTMLPreformatted"/>
        <w:spacing w:line="276" w:lineRule="auto"/>
        <w:jc w:val="both"/>
        <w:rPr>
          <w:rFonts w:ascii="Calibri" w:hAnsi="Calibri" w:cstheme="minorHAnsi"/>
          <w:bCs/>
          <w:sz w:val="22"/>
          <w:szCs w:val="22"/>
        </w:rPr>
      </w:pPr>
      <w:r w:rsidRPr="0094028E">
        <w:rPr>
          <w:rFonts w:ascii="Calibri" w:hAnsi="Calibri" w:cstheme="minorHAnsi"/>
          <w:bCs/>
          <w:sz w:val="22"/>
          <w:szCs w:val="22"/>
        </w:rPr>
        <w:t xml:space="preserve">Овој поттик на живеалиште се смета дека е последната фаза на супституција на </w:t>
      </w:r>
      <w:r w:rsidR="00C52F93" w:rsidRPr="0094028E">
        <w:rPr>
          <w:rFonts w:ascii="Calibri" w:hAnsi="Calibri" w:cstheme="minorHAnsi"/>
          <w:bCs/>
          <w:sz w:val="22"/>
          <w:szCs w:val="22"/>
        </w:rPr>
        <w:t>ксерофилни</w:t>
      </w:r>
      <w:r w:rsidR="004B0A4B" w:rsidRPr="0094028E">
        <w:rPr>
          <w:rFonts w:ascii="Calibri" w:hAnsi="Calibri" w:cstheme="minorHAnsi"/>
          <w:bCs/>
          <w:sz w:val="22"/>
          <w:szCs w:val="22"/>
        </w:rPr>
        <w:t xml:space="preserve"> </w:t>
      </w:r>
      <w:r w:rsidRPr="0094028E">
        <w:rPr>
          <w:rFonts w:ascii="Calibri" w:hAnsi="Calibri" w:cstheme="minorHAnsi"/>
          <w:bCs/>
          <w:sz w:val="22"/>
          <w:szCs w:val="22"/>
        </w:rPr>
        <w:t xml:space="preserve">медитерански шуми и грмушкести заедници. Со оглед на тоа дека </w:t>
      </w:r>
      <w:r w:rsidR="00AF4242" w:rsidRPr="0094028E">
        <w:rPr>
          <w:rFonts w:ascii="Calibri" w:hAnsi="Calibri" w:cstheme="minorHAnsi"/>
          <w:bCs/>
          <w:sz w:val="22"/>
          <w:szCs w:val="22"/>
        </w:rPr>
        <w:t xml:space="preserve">дрвните растенија се посилни видови од билките во услови на медитеранска клима, овој </w:t>
      </w:r>
      <w:r w:rsidR="005D2D49">
        <w:rPr>
          <w:rFonts w:ascii="Calibri" w:hAnsi="Calibri" w:cstheme="minorHAnsi"/>
          <w:bCs/>
          <w:sz w:val="22"/>
          <w:szCs w:val="22"/>
        </w:rPr>
        <w:t>подтип</w:t>
      </w:r>
      <w:r w:rsidR="00AF4242" w:rsidRPr="0094028E">
        <w:rPr>
          <w:rFonts w:ascii="Calibri" w:hAnsi="Calibri" w:cstheme="minorHAnsi"/>
          <w:bCs/>
          <w:sz w:val="22"/>
          <w:szCs w:val="22"/>
        </w:rPr>
        <w:t xml:space="preserve"> обично го имаме на чистините од дрвни заедници, при што формираат мозаична структура во која подрачјето на кое се наоѓаат тие заедници обично е мало: неколку квадратни метри а површината уште повеќе се намалува со зголемувањето на влажноста</w:t>
      </w:r>
      <w:r w:rsidR="004B0A4B" w:rsidRPr="0094028E">
        <w:rPr>
          <w:rFonts w:ascii="Calibri" w:hAnsi="Calibri" w:cstheme="minorHAnsi"/>
          <w:bCs/>
          <w:sz w:val="22"/>
          <w:szCs w:val="22"/>
        </w:rPr>
        <w:t xml:space="preserve">. </w:t>
      </w:r>
    </w:p>
    <w:p w:rsidR="00F30559" w:rsidRPr="0094028E" w:rsidRDefault="00D1684B" w:rsidP="00D1684B">
      <w:pPr>
        <w:pStyle w:val="HTMLPreformatted"/>
        <w:spacing w:line="276" w:lineRule="auto"/>
        <w:jc w:val="both"/>
        <w:rPr>
          <w:rFonts w:ascii="Calibri" w:hAnsi="Calibri" w:cstheme="minorHAnsi"/>
          <w:bCs/>
          <w:i/>
          <w:sz w:val="22"/>
          <w:szCs w:val="22"/>
        </w:rPr>
      </w:pPr>
      <w:r w:rsidRPr="0094028E">
        <w:rPr>
          <w:rFonts w:ascii="Calibri" w:hAnsi="Calibri" w:cstheme="minorHAnsi"/>
          <w:bCs/>
          <w:sz w:val="22"/>
          <w:szCs w:val="22"/>
        </w:rPr>
        <w:t xml:space="preserve">Најкарактеристични видови во овој </w:t>
      </w:r>
      <w:r w:rsidR="005D2D49">
        <w:rPr>
          <w:rFonts w:ascii="Calibri" w:hAnsi="Calibri" w:cstheme="minorHAnsi"/>
          <w:bCs/>
          <w:sz w:val="22"/>
          <w:szCs w:val="22"/>
        </w:rPr>
        <w:t>подтип</w:t>
      </w:r>
      <w:r w:rsidRPr="0094028E">
        <w:rPr>
          <w:rFonts w:ascii="Calibri" w:hAnsi="Calibri" w:cstheme="minorHAnsi"/>
          <w:bCs/>
          <w:sz w:val="22"/>
          <w:szCs w:val="22"/>
        </w:rPr>
        <w:t xml:space="preserve"> се</w:t>
      </w:r>
      <w:r w:rsidR="004B0A4B" w:rsidRPr="0094028E">
        <w:rPr>
          <w:rFonts w:ascii="Calibri" w:hAnsi="Calibri" w:cstheme="minorHAnsi"/>
          <w:bCs/>
          <w:sz w:val="22"/>
          <w:szCs w:val="22"/>
        </w:rPr>
        <w:t xml:space="preserve">: </w:t>
      </w:r>
      <w:r w:rsidR="004B0A4B" w:rsidRPr="0094028E">
        <w:rPr>
          <w:rFonts w:ascii="Calibri" w:hAnsi="Calibri" w:cstheme="minorHAnsi"/>
          <w:bCs/>
          <w:i/>
          <w:sz w:val="22"/>
          <w:szCs w:val="22"/>
        </w:rPr>
        <w:t xml:space="preserve">Brachypodium distachyon (syn. Trachynia distachya), Bombycilaena erecta, Echinaria capitata, Polygala mospelliaca, Scabiosa stellata, Stipa capensis. </w:t>
      </w:r>
    </w:p>
    <w:p w:rsidR="004B0A4B" w:rsidRPr="0094028E" w:rsidRDefault="006259EE" w:rsidP="006259EE">
      <w:pPr>
        <w:pStyle w:val="HTMLPreformatted"/>
        <w:spacing w:line="276" w:lineRule="auto"/>
        <w:jc w:val="both"/>
        <w:rPr>
          <w:rFonts w:ascii="Calibri" w:hAnsi="Calibri" w:cstheme="minorHAnsi"/>
          <w:bCs/>
          <w:sz w:val="22"/>
          <w:szCs w:val="22"/>
        </w:rPr>
      </w:pPr>
      <w:r w:rsidRPr="0094028E">
        <w:rPr>
          <w:rFonts w:ascii="Calibri" w:hAnsi="Calibri" w:cstheme="minorHAnsi"/>
          <w:sz w:val="22"/>
          <w:szCs w:val="22"/>
        </w:rPr>
        <w:t>Ова живеалиште се карактеризира со тревна вегетација околу која има дабови шуми со различен степен на деградација. Станува збор за секундарна вегетациска формација која е создадена од постепено и долгорочно деградирање на шумите кои порано беа широко распространети во овој регион. Големи дрвја карактеристични за овие деградирани шуми се</w:t>
      </w:r>
      <w:r w:rsidR="004B0A4B" w:rsidRPr="0094028E">
        <w:rPr>
          <w:rFonts w:ascii="Calibri" w:hAnsi="Calibri" w:cstheme="minorHAnsi"/>
          <w:sz w:val="22"/>
          <w:szCs w:val="22"/>
        </w:rPr>
        <w:t>: (</w:t>
      </w:r>
      <w:r w:rsidR="004B0A4B" w:rsidRPr="0094028E">
        <w:rPr>
          <w:rFonts w:ascii="Calibri" w:hAnsi="Calibri" w:cstheme="minorHAnsi"/>
          <w:i/>
          <w:iCs/>
          <w:sz w:val="22"/>
          <w:szCs w:val="22"/>
        </w:rPr>
        <w:t xml:space="preserve">Quercus pubescens, </w:t>
      </w:r>
      <w:r w:rsidR="00E92140" w:rsidRPr="0094028E">
        <w:rPr>
          <w:rFonts w:ascii="Calibri" w:hAnsi="Calibri" w:cstheme="minorHAnsi"/>
          <w:sz w:val="22"/>
          <w:szCs w:val="22"/>
        </w:rPr>
        <w:t xml:space="preserve">и </w:t>
      </w:r>
      <w:r w:rsidR="004B0A4B" w:rsidRPr="0094028E">
        <w:rPr>
          <w:rFonts w:ascii="Calibri" w:hAnsi="Calibri" w:cstheme="minorHAnsi"/>
          <w:i/>
          <w:iCs/>
          <w:sz w:val="22"/>
          <w:szCs w:val="22"/>
        </w:rPr>
        <w:t>Fraxinus ornus</w:t>
      </w:r>
      <w:r w:rsidR="004B0A4B" w:rsidRPr="0094028E">
        <w:rPr>
          <w:rFonts w:ascii="Calibri" w:hAnsi="Calibri" w:cstheme="minorHAnsi"/>
          <w:sz w:val="22"/>
          <w:szCs w:val="22"/>
        </w:rPr>
        <w:t xml:space="preserve">), </w:t>
      </w:r>
      <w:r w:rsidR="00E92140" w:rsidRPr="0094028E">
        <w:rPr>
          <w:rFonts w:ascii="Calibri" w:hAnsi="Calibri" w:cstheme="minorHAnsi"/>
          <w:sz w:val="22"/>
          <w:szCs w:val="22"/>
        </w:rPr>
        <w:t xml:space="preserve">помали дрвја </w:t>
      </w:r>
      <w:r w:rsidR="004B0A4B" w:rsidRPr="0094028E">
        <w:rPr>
          <w:rFonts w:ascii="Calibri" w:hAnsi="Calibri" w:cstheme="minorHAnsi"/>
          <w:sz w:val="22"/>
          <w:szCs w:val="22"/>
        </w:rPr>
        <w:t>(</w:t>
      </w:r>
      <w:r w:rsidR="004B0A4B" w:rsidRPr="0094028E">
        <w:rPr>
          <w:rFonts w:ascii="Calibri" w:hAnsi="Calibri" w:cstheme="minorHAnsi"/>
          <w:i/>
          <w:iCs/>
          <w:sz w:val="22"/>
          <w:szCs w:val="22"/>
        </w:rPr>
        <w:t>Carpinus orientalis, Cornus mas, Crataegus monogyna, Pyrus amygdaliformis, Ulmus minor</w:t>
      </w:r>
      <w:r w:rsidR="004B0A4B" w:rsidRPr="0094028E">
        <w:rPr>
          <w:rFonts w:ascii="Calibri" w:hAnsi="Calibri" w:cstheme="minorHAnsi"/>
          <w:sz w:val="22"/>
          <w:szCs w:val="22"/>
        </w:rPr>
        <w:t xml:space="preserve">) </w:t>
      </w:r>
      <w:r w:rsidR="00E92140" w:rsidRPr="0094028E">
        <w:rPr>
          <w:rFonts w:ascii="Calibri" w:hAnsi="Calibri" w:cstheme="minorHAnsi"/>
          <w:sz w:val="22"/>
          <w:szCs w:val="22"/>
        </w:rPr>
        <w:t xml:space="preserve">или грмушки </w:t>
      </w:r>
      <w:r w:rsidR="004B0A4B" w:rsidRPr="0094028E">
        <w:rPr>
          <w:rFonts w:ascii="Calibri" w:hAnsi="Calibri" w:cstheme="minorHAnsi"/>
          <w:sz w:val="22"/>
          <w:szCs w:val="22"/>
        </w:rPr>
        <w:t>(</w:t>
      </w:r>
      <w:r w:rsidR="004B0A4B" w:rsidRPr="0094028E">
        <w:rPr>
          <w:rFonts w:ascii="Calibri" w:hAnsi="Calibri" w:cstheme="minorHAnsi"/>
          <w:i/>
          <w:iCs/>
          <w:sz w:val="22"/>
          <w:szCs w:val="22"/>
        </w:rPr>
        <w:t xml:space="preserve">Prunus spinosa, Paliurus spina shristi, Rosa </w:t>
      </w:r>
      <w:r w:rsidR="004B0A4B" w:rsidRPr="0094028E">
        <w:rPr>
          <w:rFonts w:ascii="Calibri" w:hAnsi="Calibri" w:cstheme="minorHAnsi"/>
          <w:sz w:val="22"/>
          <w:szCs w:val="22"/>
        </w:rPr>
        <w:t>spp.</w:t>
      </w:r>
      <w:r w:rsidR="004B0A4B" w:rsidRPr="0094028E">
        <w:rPr>
          <w:rFonts w:ascii="Calibri" w:hAnsi="Calibri" w:cstheme="minorHAnsi"/>
          <w:i/>
          <w:iCs/>
          <w:sz w:val="22"/>
          <w:szCs w:val="22"/>
        </w:rPr>
        <w:t>, Colutea arborescens, Coronilla</w:t>
      </w:r>
      <w:r w:rsidR="00E92140" w:rsidRPr="0094028E">
        <w:rPr>
          <w:rFonts w:ascii="Calibri" w:hAnsi="Calibri" w:cstheme="minorHAnsi"/>
          <w:i/>
          <w:iCs/>
          <w:sz w:val="22"/>
          <w:szCs w:val="22"/>
        </w:rPr>
        <w:t>)</w:t>
      </w:r>
      <w:r w:rsidR="00F30559" w:rsidRPr="0094028E">
        <w:rPr>
          <w:rFonts w:ascii="Calibri" w:hAnsi="Calibri" w:cstheme="minorHAnsi"/>
          <w:i/>
          <w:iCs/>
          <w:sz w:val="22"/>
          <w:szCs w:val="22"/>
        </w:rPr>
        <w:t>.</w:t>
      </w:r>
    </w:p>
    <w:p w:rsidR="009F00C5" w:rsidRPr="0094028E" w:rsidRDefault="00A5429C" w:rsidP="0045481C">
      <w:pPr>
        <w:pStyle w:val="HTMLPreformatted"/>
        <w:spacing w:line="276" w:lineRule="auto"/>
        <w:jc w:val="both"/>
        <w:rPr>
          <w:rFonts w:ascii="Calibri" w:hAnsi="Calibri" w:cstheme="minorHAnsi"/>
          <w:sz w:val="22"/>
          <w:szCs w:val="22"/>
        </w:rPr>
      </w:pPr>
      <w:r w:rsidRPr="0094028E">
        <w:rPr>
          <w:rFonts w:ascii="Calibri" w:hAnsi="Calibri" w:cstheme="minorHAnsi"/>
          <w:b/>
          <w:bCs/>
          <w:sz w:val="22"/>
          <w:szCs w:val="22"/>
        </w:rPr>
        <w:t>Разместеност во подрачјето опфатено со проектот</w:t>
      </w:r>
      <w:r w:rsidR="008B2623" w:rsidRPr="0094028E">
        <w:rPr>
          <w:rFonts w:ascii="Calibri" w:hAnsi="Calibri" w:cstheme="minorHAnsi"/>
          <w:b/>
          <w:bCs/>
          <w:sz w:val="22"/>
          <w:szCs w:val="22"/>
        </w:rPr>
        <w:t xml:space="preserve"> </w:t>
      </w:r>
      <w:r w:rsidR="00D46C07" w:rsidRPr="0094028E">
        <w:rPr>
          <w:rFonts w:ascii="Calibri" w:hAnsi="Calibri" w:cstheme="minorHAnsi"/>
          <w:sz w:val="22"/>
          <w:szCs w:val="22"/>
        </w:rPr>
        <w:t>–</w:t>
      </w:r>
      <w:r w:rsidR="008B2623" w:rsidRPr="0094028E">
        <w:rPr>
          <w:rFonts w:ascii="Calibri" w:hAnsi="Calibri" w:cstheme="minorHAnsi"/>
          <w:sz w:val="22"/>
          <w:szCs w:val="22"/>
        </w:rPr>
        <w:t xml:space="preserve"> </w:t>
      </w:r>
      <w:r w:rsidR="00941DEC" w:rsidRPr="0094028E">
        <w:rPr>
          <w:rFonts w:ascii="Calibri" w:hAnsi="Calibri" w:cstheme="minorHAnsi"/>
          <w:sz w:val="22"/>
          <w:szCs w:val="22"/>
        </w:rPr>
        <w:t xml:space="preserve">Ридестите пасишта со ретки грмушки </w:t>
      </w:r>
      <w:r w:rsidR="00F30559" w:rsidRPr="0094028E">
        <w:rPr>
          <w:rFonts w:ascii="Calibri" w:hAnsi="Calibri" w:cstheme="minorHAnsi"/>
          <w:sz w:val="22"/>
          <w:szCs w:val="22"/>
        </w:rPr>
        <w:t>(</w:t>
      </w:r>
      <w:r w:rsidR="00941DEC" w:rsidRPr="0094028E">
        <w:rPr>
          <w:rFonts w:ascii="Calibri" w:hAnsi="Calibri" w:cstheme="minorHAnsi"/>
          <w:sz w:val="22"/>
          <w:szCs w:val="22"/>
        </w:rPr>
        <w:t xml:space="preserve">доминира </w:t>
      </w:r>
      <w:r w:rsidR="005D2D49">
        <w:rPr>
          <w:rFonts w:ascii="Calibri" w:hAnsi="Calibri" w:cstheme="minorHAnsi"/>
          <w:sz w:val="22"/>
          <w:szCs w:val="22"/>
        </w:rPr>
        <w:t>подтип</w:t>
      </w:r>
      <w:r w:rsidR="00941DEC" w:rsidRPr="0094028E">
        <w:rPr>
          <w:rFonts w:ascii="Calibri" w:hAnsi="Calibri" w:cstheme="minorHAnsi"/>
          <w:sz w:val="22"/>
          <w:szCs w:val="22"/>
        </w:rPr>
        <w:t xml:space="preserve">от </w:t>
      </w:r>
      <w:r w:rsidR="00F30559" w:rsidRPr="0094028E">
        <w:rPr>
          <w:rFonts w:ascii="Calibri" w:hAnsi="Calibri" w:cstheme="minorHAnsi"/>
          <w:bCs/>
          <w:i/>
          <w:sz w:val="22"/>
          <w:szCs w:val="22"/>
        </w:rPr>
        <w:t xml:space="preserve">3: Brachypodietalia distachyi) </w:t>
      </w:r>
      <w:r w:rsidR="00941DEC" w:rsidRPr="0094028E">
        <w:rPr>
          <w:rFonts w:ascii="Calibri" w:hAnsi="Calibri" w:cstheme="minorHAnsi"/>
          <w:sz w:val="22"/>
          <w:szCs w:val="22"/>
        </w:rPr>
        <w:t>се присутни на речиси целото подрачје опфатено со проектот</w:t>
      </w:r>
      <w:r w:rsidR="009F00C5" w:rsidRPr="0094028E">
        <w:rPr>
          <w:rFonts w:ascii="Calibri" w:hAnsi="Calibri" w:cstheme="minorHAnsi"/>
          <w:sz w:val="22"/>
          <w:szCs w:val="22"/>
        </w:rPr>
        <w:t>.</w:t>
      </w:r>
    </w:p>
    <w:p w:rsidR="009F00C5" w:rsidRPr="0094028E" w:rsidRDefault="009E33D1" w:rsidP="0045481C">
      <w:pPr>
        <w:pStyle w:val="HTMLPreformatted"/>
        <w:spacing w:line="276" w:lineRule="auto"/>
        <w:jc w:val="both"/>
        <w:rPr>
          <w:rFonts w:ascii="Calibri" w:hAnsi="Calibri" w:cstheme="minorHAnsi"/>
          <w:sz w:val="22"/>
          <w:szCs w:val="22"/>
        </w:rPr>
      </w:pPr>
      <w:r w:rsidRPr="0094028E">
        <w:rPr>
          <w:rFonts w:ascii="Calibri" w:hAnsi="Calibri" w:cstheme="minorHAnsi"/>
          <w:b/>
          <w:bCs/>
          <w:sz w:val="22"/>
          <w:szCs w:val="22"/>
        </w:rPr>
        <w:t>Флора</w:t>
      </w:r>
      <w:r w:rsidR="004B0A4B" w:rsidRPr="0094028E">
        <w:rPr>
          <w:rFonts w:ascii="Calibri" w:hAnsi="Calibri" w:cstheme="minorHAnsi"/>
          <w:b/>
          <w:bCs/>
          <w:sz w:val="22"/>
          <w:szCs w:val="22"/>
        </w:rPr>
        <w:t xml:space="preserve"> </w:t>
      </w:r>
      <w:r w:rsidR="004B0A4B" w:rsidRPr="0094028E">
        <w:rPr>
          <w:rFonts w:ascii="Calibri" w:hAnsi="Calibri" w:cstheme="minorHAnsi"/>
          <w:sz w:val="22"/>
          <w:szCs w:val="22"/>
        </w:rPr>
        <w:t xml:space="preserve">– </w:t>
      </w:r>
      <w:r w:rsidR="00941DEC" w:rsidRPr="0094028E">
        <w:rPr>
          <w:rFonts w:ascii="Calibri" w:hAnsi="Calibri" w:cstheme="minorHAnsi"/>
          <w:sz w:val="22"/>
          <w:szCs w:val="22"/>
        </w:rPr>
        <w:t>Карактеристичните видови растенија се наведени во описот на живеалишта</w:t>
      </w:r>
      <w:r w:rsidR="004B0A4B" w:rsidRPr="0094028E">
        <w:rPr>
          <w:rFonts w:ascii="Calibri" w:hAnsi="Calibri" w:cstheme="minorHAnsi"/>
          <w:sz w:val="22"/>
          <w:szCs w:val="22"/>
        </w:rPr>
        <w:t xml:space="preserve">. </w:t>
      </w:r>
    </w:p>
    <w:p w:rsidR="009F00C5" w:rsidRPr="0094028E" w:rsidRDefault="00941DEC" w:rsidP="004B73DE">
      <w:pPr>
        <w:pStyle w:val="HTMLPreformatted"/>
        <w:spacing w:line="276" w:lineRule="auto"/>
        <w:jc w:val="both"/>
        <w:rPr>
          <w:rFonts w:ascii="Calibri" w:hAnsi="Calibri" w:cstheme="minorHAnsi"/>
          <w:i/>
          <w:iCs/>
          <w:sz w:val="22"/>
          <w:szCs w:val="22"/>
        </w:rPr>
      </w:pPr>
      <w:r w:rsidRPr="0094028E">
        <w:rPr>
          <w:rFonts w:ascii="Calibri" w:hAnsi="Calibri" w:cstheme="minorHAnsi"/>
          <w:b/>
          <w:bCs/>
          <w:sz w:val="22"/>
          <w:szCs w:val="22"/>
        </w:rPr>
        <w:t>Габи</w:t>
      </w:r>
      <w:r w:rsidR="004B0A4B" w:rsidRPr="0094028E">
        <w:rPr>
          <w:rFonts w:ascii="Calibri" w:hAnsi="Calibri" w:cstheme="minorHAnsi"/>
          <w:b/>
          <w:bCs/>
          <w:sz w:val="22"/>
          <w:szCs w:val="22"/>
        </w:rPr>
        <w:t xml:space="preserve"> </w:t>
      </w:r>
      <w:r w:rsidRPr="0094028E">
        <w:rPr>
          <w:rFonts w:ascii="Calibri" w:hAnsi="Calibri" w:cstheme="minorHAnsi"/>
          <w:sz w:val="22"/>
          <w:szCs w:val="22"/>
        </w:rPr>
        <w:t xml:space="preserve">– Ова живеалиште се карактеризира со присуство на териколни габи, додека </w:t>
      </w:r>
      <w:r w:rsidR="00931965" w:rsidRPr="0094028E">
        <w:rPr>
          <w:rFonts w:ascii="Calibri" w:hAnsi="Calibri" w:cstheme="minorHAnsi"/>
          <w:sz w:val="22"/>
          <w:szCs w:val="22"/>
        </w:rPr>
        <w:t xml:space="preserve">лигниколите се </w:t>
      </w:r>
      <w:r w:rsidR="00474F6E" w:rsidRPr="0094028E">
        <w:rPr>
          <w:rFonts w:ascii="Calibri" w:hAnsi="Calibri" w:cstheme="minorHAnsi"/>
          <w:sz w:val="22"/>
          <w:szCs w:val="22"/>
        </w:rPr>
        <w:t xml:space="preserve">поретки поради поретки супстраи и тие најмногу се поврзуваат со </w:t>
      </w:r>
      <w:r w:rsidR="004B0A4B" w:rsidRPr="0094028E">
        <w:rPr>
          <w:rFonts w:ascii="Calibri" w:hAnsi="Calibri" w:cstheme="minorHAnsi"/>
          <w:i/>
          <w:iCs/>
          <w:sz w:val="22"/>
          <w:szCs w:val="22"/>
        </w:rPr>
        <w:t xml:space="preserve">Juniperus </w:t>
      </w:r>
      <w:r w:rsidR="004B0A4B" w:rsidRPr="0094028E">
        <w:rPr>
          <w:rFonts w:ascii="Calibri" w:hAnsi="Calibri" w:cstheme="minorHAnsi"/>
          <w:sz w:val="22"/>
          <w:szCs w:val="22"/>
        </w:rPr>
        <w:t>spp</w:t>
      </w:r>
      <w:r w:rsidR="004B0A4B" w:rsidRPr="0094028E">
        <w:rPr>
          <w:rFonts w:ascii="Calibri" w:hAnsi="Calibri" w:cstheme="minorHAnsi"/>
          <w:i/>
          <w:iCs/>
          <w:sz w:val="22"/>
          <w:szCs w:val="22"/>
        </w:rPr>
        <w:t xml:space="preserve">., Coronila emeroides, Prunus spinosa </w:t>
      </w:r>
      <w:r w:rsidR="00474F6E" w:rsidRPr="0094028E">
        <w:rPr>
          <w:rFonts w:ascii="Calibri" w:hAnsi="Calibri" w:cstheme="minorHAnsi"/>
          <w:sz w:val="22"/>
          <w:szCs w:val="22"/>
        </w:rPr>
        <w:t>и други</w:t>
      </w:r>
      <w:r w:rsidR="004B73DE" w:rsidRPr="0094028E">
        <w:rPr>
          <w:rFonts w:ascii="Calibri" w:hAnsi="Calibri" w:cstheme="minorHAnsi"/>
          <w:sz w:val="22"/>
          <w:szCs w:val="22"/>
        </w:rPr>
        <w:t xml:space="preserve">. Повеќето од видовите се немикоризни претставници на родовите </w:t>
      </w:r>
      <w:r w:rsidR="004B0A4B" w:rsidRPr="0094028E">
        <w:rPr>
          <w:rFonts w:ascii="Calibri" w:hAnsi="Calibri" w:cstheme="minorHAnsi"/>
          <w:i/>
          <w:iCs/>
          <w:sz w:val="22"/>
          <w:szCs w:val="22"/>
        </w:rPr>
        <w:t xml:space="preserve">Agaricus, Entoloma, Stropharia, Hygro- cybe, Panaeolus, </w:t>
      </w:r>
      <w:r w:rsidR="004B73DE" w:rsidRPr="0094028E">
        <w:rPr>
          <w:rFonts w:ascii="Calibri" w:hAnsi="Calibri" w:cstheme="minorHAnsi"/>
          <w:sz w:val="22"/>
          <w:szCs w:val="22"/>
        </w:rPr>
        <w:t>како и некои гастеромицети од родовите</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 xml:space="preserve">Calvatia, Bovista </w:t>
      </w:r>
      <w:r w:rsidR="004B73DE" w:rsidRPr="0094028E">
        <w:rPr>
          <w:rFonts w:ascii="Calibri" w:hAnsi="Calibri" w:cstheme="minorHAnsi"/>
          <w:sz w:val="22"/>
          <w:szCs w:val="22"/>
        </w:rPr>
        <w:t xml:space="preserve">и </w:t>
      </w:r>
      <w:r w:rsidR="004B0A4B" w:rsidRPr="0094028E">
        <w:rPr>
          <w:rFonts w:ascii="Calibri" w:hAnsi="Calibri" w:cstheme="minorHAnsi"/>
          <w:i/>
          <w:iCs/>
          <w:sz w:val="22"/>
          <w:szCs w:val="22"/>
        </w:rPr>
        <w:t>Vascellum</w:t>
      </w:r>
      <w:r w:rsidR="004B73DE" w:rsidRPr="0094028E">
        <w:rPr>
          <w:rFonts w:ascii="Calibri" w:hAnsi="Calibri" w:cstheme="minorHAnsi"/>
          <w:sz w:val="22"/>
          <w:szCs w:val="22"/>
        </w:rPr>
        <w:t xml:space="preserve">. Исто така можат да се забележат (иако мошне ретко) и микоризни претставници на родовите </w:t>
      </w:r>
      <w:r w:rsidR="004B0A4B" w:rsidRPr="0094028E">
        <w:rPr>
          <w:rFonts w:ascii="Calibri" w:hAnsi="Calibri" w:cstheme="minorHAnsi"/>
          <w:i/>
          <w:iCs/>
          <w:sz w:val="22"/>
          <w:szCs w:val="22"/>
        </w:rPr>
        <w:t xml:space="preserve">Amanita </w:t>
      </w:r>
      <w:r w:rsidR="004B73DE" w:rsidRPr="0094028E">
        <w:rPr>
          <w:rFonts w:ascii="Calibri" w:hAnsi="Calibri" w:cstheme="minorHAnsi"/>
          <w:sz w:val="22"/>
          <w:szCs w:val="22"/>
        </w:rPr>
        <w:t xml:space="preserve">и </w:t>
      </w:r>
      <w:r w:rsidR="004B0A4B" w:rsidRPr="0094028E">
        <w:rPr>
          <w:rFonts w:ascii="Calibri" w:hAnsi="Calibri" w:cstheme="minorHAnsi"/>
          <w:i/>
          <w:iCs/>
          <w:sz w:val="22"/>
          <w:szCs w:val="22"/>
        </w:rPr>
        <w:t xml:space="preserve">Russula. </w:t>
      </w:r>
    </w:p>
    <w:p w:rsidR="009F00C5" w:rsidRPr="0094028E" w:rsidRDefault="00017D34" w:rsidP="00D15E5B">
      <w:pPr>
        <w:pStyle w:val="HTMLPreformatted"/>
        <w:spacing w:line="276" w:lineRule="auto"/>
        <w:jc w:val="both"/>
        <w:rPr>
          <w:rFonts w:ascii="Calibri" w:hAnsi="Calibri" w:cstheme="minorHAnsi"/>
          <w:i/>
          <w:iCs/>
          <w:sz w:val="22"/>
          <w:szCs w:val="22"/>
        </w:rPr>
      </w:pPr>
      <w:r w:rsidRPr="0094028E">
        <w:rPr>
          <w:rFonts w:ascii="Calibri" w:hAnsi="Calibri" w:cstheme="minorHAnsi"/>
          <w:b/>
          <w:bCs/>
          <w:sz w:val="22"/>
          <w:szCs w:val="22"/>
        </w:rPr>
        <w:t>Цицачи</w:t>
      </w:r>
      <w:r w:rsidR="004B0A4B" w:rsidRPr="0094028E">
        <w:rPr>
          <w:rFonts w:ascii="Calibri" w:hAnsi="Calibri" w:cstheme="minorHAnsi"/>
          <w:b/>
          <w:bCs/>
          <w:sz w:val="22"/>
          <w:szCs w:val="22"/>
        </w:rPr>
        <w:t xml:space="preserve"> </w:t>
      </w:r>
      <w:r w:rsidR="008B2623" w:rsidRPr="0094028E">
        <w:rPr>
          <w:rFonts w:ascii="Calibri" w:hAnsi="Calibri" w:cstheme="minorHAnsi"/>
          <w:sz w:val="22"/>
          <w:szCs w:val="22"/>
        </w:rPr>
        <w:t>–</w:t>
      </w:r>
      <w:r w:rsidR="003A1657" w:rsidRPr="0094028E">
        <w:rPr>
          <w:rFonts w:ascii="Calibri" w:hAnsi="Calibri" w:cstheme="minorHAnsi"/>
          <w:sz w:val="22"/>
          <w:szCs w:val="22"/>
        </w:rPr>
        <w:t xml:space="preserve"> Македонскиот глушец </w:t>
      </w:r>
      <w:r w:rsidR="004B0A4B" w:rsidRPr="0094028E">
        <w:rPr>
          <w:rFonts w:ascii="Calibri" w:hAnsi="Calibri" w:cstheme="minorHAnsi"/>
          <w:i/>
          <w:iCs/>
          <w:sz w:val="22"/>
          <w:szCs w:val="22"/>
        </w:rPr>
        <w:t>(Mus macedonicus)</w:t>
      </w:r>
      <w:r w:rsidR="004B0A4B" w:rsidRPr="0094028E">
        <w:rPr>
          <w:rFonts w:ascii="Calibri" w:hAnsi="Calibri" w:cstheme="minorHAnsi"/>
          <w:sz w:val="22"/>
          <w:szCs w:val="22"/>
        </w:rPr>
        <w:t>,</w:t>
      </w:r>
      <w:r w:rsidR="004B0A4B" w:rsidRPr="0094028E">
        <w:rPr>
          <w:rFonts w:ascii="Calibri" w:hAnsi="Calibri" w:cs="Arial"/>
          <w:sz w:val="22"/>
          <w:szCs w:val="22"/>
          <w:shd w:val="clear" w:color="auto" w:fill="FFFFFF"/>
        </w:rPr>
        <w:t xml:space="preserve"> </w:t>
      </w:r>
      <w:r w:rsidR="003A1657" w:rsidRPr="0094028E">
        <w:rPr>
          <w:rFonts w:ascii="Calibri" w:hAnsi="Calibri" w:cstheme="minorHAnsi"/>
          <w:sz w:val="22"/>
          <w:szCs w:val="22"/>
        </w:rPr>
        <w:t>јужната полјанка</w:t>
      </w:r>
      <w:r w:rsidR="004B0A4B" w:rsidRPr="0094028E">
        <w:rPr>
          <w:rFonts w:ascii="Calibri" w:hAnsi="Calibri" w:cstheme="minorHAnsi"/>
          <w:i/>
          <w:sz w:val="22"/>
          <w:szCs w:val="22"/>
          <w:lang w:eastAsia="de-DE"/>
        </w:rPr>
        <w:t xml:space="preserve"> (Microthus guentheri)</w:t>
      </w:r>
      <w:r w:rsidR="004B0A4B" w:rsidRPr="0094028E">
        <w:rPr>
          <w:rFonts w:ascii="Calibri" w:hAnsi="Calibri" w:cstheme="minorHAnsi"/>
          <w:sz w:val="22"/>
          <w:szCs w:val="22"/>
        </w:rPr>
        <w:t xml:space="preserve"> </w:t>
      </w:r>
      <w:r w:rsidR="003A1657" w:rsidRPr="0094028E">
        <w:rPr>
          <w:rFonts w:ascii="Calibri" w:hAnsi="Calibri" w:cstheme="minorHAnsi"/>
          <w:sz w:val="22"/>
          <w:szCs w:val="22"/>
        </w:rPr>
        <w:t xml:space="preserve">се карактеристични за живеалишта со ретки грмушки, а тука се и </w:t>
      </w:r>
      <w:r w:rsidRPr="0094028E">
        <w:rPr>
          <w:rFonts w:ascii="Calibri" w:hAnsi="Calibri" w:cstheme="minorHAnsi"/>
          <w:sz w:val="22"/>
          <w:szCs w:val="22"/>
        </w:rPr>
        <w:t>шарен</w:t>
      </w:r>
      <w:r w:rsidR="003A1657" w:rsidRPr="0094028E">
        <w:rPr>
          <w:rFonts w:ascii="Calibri" w:hAnsi="Calibri" w:cstheme="minorHAnsi"/>
          <w:sz w:val="22"/>
          <w:szCs w:val="22"/>
        </w:rPr>
        <w:t>иот</w:t>
      </w:r>
      <w:r w:rsidRPr="0094028E">
        <w:rPr>
          <w:rFonts w:ascii="Calibri" w:hAnsi="Calibri" w:cstheme="minorHAnsi"/>
          <w:sz w:val="22"/>
          <w:szCs w:val="22"/>
        </w:rPr>
        <w:t xml:space="preserve"> твор</w:t>
      </w:r>
      <w:r w:rsidR="004B0A4B" w:rsidRPr="0094028E">
        <w:rPr>
          <w:rFonts w:ascii="Calibri" w:hAnsi="Calibri" w:cstheme="minorHAnsi"/>
          <w:i/>
          <w:iCs/>
          <w:sz w:val="22"/>
          <w:szCs w:val="22"/>
        </w:rPr>
        <w:t xml:space="preserve"> </w:t>
      </w:r>
      <w:r w:rsidR="004B0A4B" w:rsidRPr="0094028E">
        <w:rPr>
          <w:rFonts w:ascii="Calibri" w:hAnsi="Calibri" w:cstheme="minorHAnsi"/>
          <w:sz w:val="22"/>
          <w:szCs w:val="22"/>
        </w:rPr>
        <w:t>(</w:t>
      </w:r>
      <w:r w:rsidR="004B0A4B" w:rsidRPr="0094028E">
        <w:rPr>
          <w:rFonts w:ascii="Calibri" w:hAnsi="Calibri" w:cstheme="minorHAnsi"/>
          <w:i/>
          <w:iCs/>
          <w:sz w:val="22"/>
          <w:szCs w:val="22"/>
        </w:rPr>
        <w:t>Vormela peregusna</w:t>
      </w:r>
      <w:r w:rsidR="004B0A4B" w:rsidRPr="0094028E">
        <w:rPr>
          <w:rFonts w:ascii="Calibri" w:hAnsi="Calibri" w:cstheme="minorHAnsi"/>
          <w:sz w:val="22"/>
          <w:szCs w:val="22"/>
        </w:rPr>
        <w:t xml:space="preserve">) </w:t>
      </w:r>
      <w:r w:rsidR="003A1657" w:rsidRPr="0094028E">
        <w:rPr>
          <w:rFonts w:ascii="Calibri" w:hAnsi="Calibri" w:cstheme="minorHAnsi"/>
          <w:sz w:val="22"/>
          <w:szCs w:val="22"/>
        </w:rPr>
        <w:t xml:space="preserve">и </w:t>
      </w:r>
      <w:r w:rsidRPr="0094028E">
        <w:rPr>
          <w:rFonts w:ascii="Calibri" w:hAnsi="Calibri" w:cstheme="minorHAnsi"/>
          <w:sz w:val="22"/>
          <w:szCs w:val="22"/>
        </w:rPr>
        <w:t>Цицачи</w:t>
      </w:r>
      <w:r w:rsidR="003A1657" w:rsidRPr="0094028E">
        <w:rPr>
          <w:rFonts w:ascii="Calibri" w:hAnsi="Calibri" w:cstheme="minorHAnsi"/>
          <w:sz w:val="22"/>
          <w:szCs w:val="22"/>
        </w:rPr>
        <w:t>те</w:t>
      </w:r>
      <w:r w:rsidR="004B0A4B" w:rsidRPr="0094028E">
        <w:rPr>
          <w:rFonts w:ascii="Calibri" w:hAnsi="Calibri" w:cstheme="minorHAnsi"/>
          <w:sz w:val="22"/>
          <w:szCs w:val="22"/>
        </w:rPr>
        <w:t xml:space="preserve"> </w:t>
      </w:r>
      <w:r w:rsidR="00D15E5B" w:rsidRPr="0094028E">
        <w:rPr>
          <w:rFonts w:ascii="Calibri" w:hAnsi="Calibri" w:cstheme="minorHAnsi"/>
          <w:sz w:val="22"/>
          <w:szCs w:val="22"/>
        </w:rPr>
        <w:t xml:space="preserve">кои доаѓаат од соседните живеалишта во потрага по храна, на пример лисицата </w:t>
      </w:r>
      <w:r w:rsidR="004B0A4B" w:rsidRPr="0094028E">
        <w:rPr>
          <w:rFonts w:ascii="Calibri" w:hAnsi="Calibri" w:cstheme="minorHAnsi"/>
          <w:sz w:val="22"/>
          <w:szCs w:val="22"/>
        </w:rPr>
        <w:t>(</w:t>
      </w:r>
      <w:r w:rsidR="004B0A4B" w:rsidRPr="0094028E">
        <w:rPr>
          <w:rFonts w:ascii="Calibri" w:hAnsi="Calibri" w:cstheme="minorHAnsi"/>
          <w:i/>
          <w:iCs/>
          <w:sz w:val="22"/>
          <w:szCs w:val="22"/>
        </w:rPr>
        <w:t>Vulpes vulpes</w:t>
      </w:r>
      <w:r w:rsidR="004B0A4B" w:rsidRPr="0094028E">
        <w:rPr>
          <w:rFonts w:ascii="Calibri" w:hAnsi="Calibri" w:cstheme="minorHAnsi"/>
          <w:sz w:val="22"/>
          <w:szCs w:val="22"/>
        </w:rPr>
        <w:t xml:space="preserve">), </w:t>
      </w:r>
      <w:r w:rsidR="00D15E5B" w:rsidRPr="0094028E">
        <w:rPr>
          <w:rFonts w:ascii="Calibri" w:hAnsi="Calibri" w:cstheme="minorHAnsi"/>
          <w:sz w:val="22"/>
          <w:szCs w:val="22"/>
        </w:rPr>
        <w:t xml:space="preserve">куната </w:t>
      </w:r>
      <w:r w:rsidR="004B0A4B" w:rsidRPr="0094028E">
        <w:rPr>
          <w:rFonts w:ascii="Calibri" w:hAnsi="Calibri" w:cstheme="minorHAnsi"/>
          <w:sz w:val="22"/>
          <w:szCs w:val="22"/>
        </w:rPr>
        <w:t>(</w:t>
      </w:r>
      <w:r w:rsidR="004B0A4B" w:rsidRPr="0094028E">
        <w:rPr>
          <w:rFonts w:ascii="Calibri" w:hAnsi="Calibri" w:cstheme="minorHAnsi"/>
          <w:i/>
          <w:iCs/>
          <w:sz w:val="22"/>
          <w:szCs w:val="22"/>
        </w:rPr>
        <w:t>Martes sp.)</w:t>
      </w:r>
      <w:r w:rsidR="004B0A4B" w:rsidRPr="0094028E">
        <w:rPr>
          <w:rFonts w:ascii="Calibri" w:hAnsi="Calibri" w:cstheme="minorHAnsi"/>
          <w:sz w:val="22"/>
          <w:szCs w:val="22"/>
        </w:rPr>
        <w:t xml:space="preserve">, </w:t>
      </w:r>
      <w:r w:rsidR="00D15E5B" w:rsidRPr="0094028E">
        <w:rPr>
          <w:rFonts w:ascii="Calibri" w:hAnsi="Calibri" w:cstheme="minorHAnsi"/>
          <w:sz w:val="22"/>
          <w:szCs w:val="22"/>
        </w:rPr>
        <w:t>јазовецот</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Meles meles)</w:t>
      </w:r>
      <w:r w:rsidR="00D15E5B" w:rsidRPr="0094028E">
        <w:rPr>
          <w:rFonts w:ascii="Calibri" w:hAnsi="Calibri" w:cstheme="minorHAnsi"/>
          <w:sz w:val="22"/>
          <w:szCs w:val="22"/>
        </w:rPr>
        <w:t xml:space="preserve"> и дивата свиња</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 xml:space="preserve">Sus scropha). </w:t>
      </w:r>
    </w:p>
    <w:p w:rsidR="009F00C5" w:rsidRPr="0094028E" w:rsidRDefault="00400C7B" w:rsidP="0045481C">
      <w:pPr>
        <w:pStyle w:val="HTMLPreformatted"/>
        <w:spacing w:line="276" w:lineRule="auto"/>
        <w:jc w:val="both"/>
        <w:rPr>
          <w:rFonts w:ascii="Calibri" w:hAnsi="Calibri" w:cstheme="minorHAnsi"/>
          <w:sz w:val="22"/>
          <w:szCs w:val="22"/>
        </w:rPr>
      </w:pPr>
      <w:r w:rsidRPr="0094028E">
        <w:rPr>
          <w:rFonts w:ascii="Calibri" w:hAnsi="Calibri" w:cstheme="minorHAnsi"/>
          <w:b/>
          <w:bCs/>
          <w:sz w:val="22"/>
          <w:szCs w:val="22"/>
        </w:rPr>
        <w:lastRenderedPageBreak/>
        <w:t>Птици</w:t>
      </w:r>
      <w:r w:rsidR="004B0A4B" w:rsidRPr="0094028E">
        <w:rPr>
          <w:rFonts w:ascii="Calibri" w:hAnsi="Calibri" w:cstheme="minorHAnsi"/>
          <w:b/>
          <w:bCs/>
          <w:sz w:val="22"/>
          <w:szCs w:val="22"/>
        </w:rPr>
        <w:t xml:space="preserve"> </w:t>
      </w:r>
      <w:r w:rsidR="008B2623" w:rsidRPr="0094028E">
        <w:rPr>
          <w:rFonts w:ascii="Calibri" w:hAnsi="Calibri" w:cstheme="minorHAnsi"/>
          <w:sz w:val="22"/>
          <w:szCs w:val="22"/>
        </w:rPr>
        <w:t>–</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 xml:space="preserve">Galerida cristata, Lanius collurio, L. senator, Buteo buteo, Merops apiaster, Columba livia, Oenanthe oenanthe, Corvus corax, Passer domesticus, Corvus cornix, Pica pica, Sylvia communis, Turdus viscivorus, Upupa epops </w:t>
      </w:r>
      <w:r w:rsidR="004B0A4B" w:rsidRPr="0094028E">
        <w:rPr>
          <w:rFonts w:ascii="Calibri" w:hAnsi="Calibri" w:cstheme="minorHAnsi"/>
          <w:i/>
          <w:sz w:val="22"/>
          <w:szCs w:val="22"/>
          <w:lang w:eastAsia="de-DE"/>
        </w:rPr>
        <w:t>Emberiza caesia, Sturnus roseus, Melanocorypha calandra, Burrhinus oedicnemus, Otis tetrax</w:t>
      </w:r>
      <w:r w:rsidR="004B0A4B" w:rsidRPr="0094028E">
        <w:rPr>
          <w:rFonts w:ascii="Calibri" w:hAnsi="Calibri" w:cstheme="minorHAnsi"/>
          <w:sz w:val="22"/>
          <w:szCs w:val="22"/>
        </w:rPr>
        <w:t xml:space="preserve">  </w:t>
      </w:r>
      <w:r w:rsidRPr="0094028E">
        <w:rPr>
          <w:rFonts w:ascii="Calibri" w:hAnsi="Calibri" w:cstheme="minorHAnsi"/>
          <w:sz w:val="22"/>
          <w:szCs w:val="22"/>
        </w:rPr>
        <w:t>и други</w:t>
      </w:r>
      <w:r w:rsidR="004B0A4B" w:rsidRPr="0094028E">
        <w:rPr>
          <w:rFonts w:ascii="Calibri" w:hAnsi="Calibri" w:cstheme="minorHAnsi"/>
          <w:sz w:val="22"/>
          <w:szCs w:val="22"/>
        </w:rPr>
        <w:t>.</w:t>
      </w:r>
    </w:p>
    <w:p w:rsidR="009F00C5" w:rsidRPr="0094028E" w:rsidRDefault="002A2057" w:rsidP="0045481C">
      <w:pPr>
        <w:pStyle w:val="HTMLPreformatted"/>
        <w:spacing w:line="276" w:lineRule="auto"/>
        <w:jc w:val="both"/>
        <w:rPr>
          <w:rFonts w:ascii="Calibri" w:hAnsi="Calibri" w:cstheme="minorHAnsi"/>
          <w:i/>
          <w:iCs/>
          <w:sz w:val="22"/>
          <w:szCs w:val="22"/>
        </w:rPr>
      </w:pPr>
      <w:r w:rsidRPr="0094028E">
        <w:rPr>
          <w:rFonts w:ascii="Calibri" w:hAnsi="Calibri" w:cstheme="minorHAnsi"/>
          <w:b/>
          <w:bCs/>
          <w:sz w:val="22"/>
          <w:szCs w:val="22"/>
        </w:rPr>
        <w:t>Влечуги и водоземци</w:t>
      </w:r>
      <w:r w:rsidR="004B0A4B" w:rsidRPr="0094028E">
        <w:rPr>
          <w:rFonts w:ascii="Calibri" w:hAnsi="Calibri" w:cstheme="minorHAnsi"/>
          <w:b/>
          <w:bCs/>
          <w:sz w:val="22"/>
          <w:szCs w:val="22"/>
        </w:rPr>
        <w:t xml:space="preserve"> </w:t>
      </w:r>
      <w:r w:rsidR="00400C7B" w:rsidRPr="0094028E">
        <w:rPr>
          <w:rFonts w:ascii="Calibri" w:hAnsi="Calibri" w:cstheme="minorHAnsi"/>
          <w:sz w:val="22"/>
          <w:szCs w:val="22"/>
        </w:rPr>
        <w:t>– Карактеристични видови за ова живеалиште се</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 xml:space="preserve">Testudo graeca </w:t>
      </w:r>
      <w:r w:rsidR="004B0A4B" w:rsidRPr="0094028E">
        <w:rPr>
          <w:rFonts w:ascii="Calibri" w:hAnsi="Calibri" w:cstheme="minorHAnsi"/>
          <w:sz w:val="22"/>
          <w:szCs w:val="22"/>
        </w:rPr>
        <w:t>(</w:t>
      </w:r>
      <w:r w:rsidR="00F37FC2" w:rsidRPr="0094028E">
        <w:rPr>
          <w:rFonts w:ascii="Calibri" w:hAnsi="Calibri" w:cstheme="minorHAnsi"/>
          <w:sz w:val="22"/>
          <w:szCs w:val="22"/>
        </w:rPr>
        <w:t>медитеранска желка</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 xml:space="preserve">Lacerta erhardii riveti </w:t>
      </w:r>
      <w:r w:rsidR="004B0A4B" w:rsidRPr="0094028E">
        <w:rPr>
          <w:rFonts w:ascii="Calibri" w:hAnsi="Calibri" w:cstheme="minorHAnsi"/>
          <w:sz w:val="22"/>
          <w:szCs w:val="22"/>
        </w:rPr>
        <w:t>(</w:t>
      </w:r>
      <w:r w:rsidR="00F37FC2" w:rsidRPr="0094028E">
        <w:rPr>
          <w:rFonts w:ascii="Calibri" w:hAnsi="Calibri" w:cstheme="minorHAnsi"/>
          <w:sz w:val="22"/>
          <w:szCs w:val="22"/>
        </w:rPr>
        <w:t>македонски ѕиден гуштер</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 xml:space="preserve">Elaphe quatorlineata </w:t>
      </w:r>
      <w:r w:rsidR="004B0A4B" w:rsidRPr="0094028E">
        <w:rPr>
          <w:rFonts w:ascii="Calibri" w:hAnsi="Calibri" w:cstheme="minorHAnsi"/>
          <w:sz w:val="22"/>
          <w:szCs w:val="22"/>
        </w:rPr>
        <w:t>(</w:t>
      </w:r>
      <w:r w:rsidR="00F37FC2" w:rsidRPr="0094028E">
        <w:rPr>
          <w:rFonts w:ascii="Calibri" w:hAnsi="Calibri" w:cstheme="minorHAnsi"/>
          <w:sz w:val="22"/>
          <w:szCs w:val="22"/>
        </w:rPr>
        <w:t>змијата ждрепка</w:t>
      </w:r>
      <w:r w:rsidR="004B0A4B" w:rsidRPr="0094028E">
        <w:rPr>
          <w:rFonts w:ascii="Calibri" w:hAnsi="Calibri" w:cstheme="minorHAnsi"/>
          <w:sz w:val="22"/>
          <w:szCs w:val="22"/>
        </w:rPr>
        <w:t xml:space="preserve">) </w:t>
      </w:r>
      <w:r w:rsidR="00F37FC2" w:rsidRPr="0094028E">
        <w:rPr>
          <w:rFonts w:ascii="Calibri" w:hAnsi="Calibri" w:cstheme="minorHAnsi"/>
          <w:sz w:val="22"/>
          <w:szCs w:val="22"/>
        </w:rPr>
        <w:t xml:space="preserve">и </w:t>
      </w:r>
      <w:r w:rsidR="004B0A4B" w:rsidRPr="0094028E">
        <w:rPr>
          <w:rFonts w:ascii="Calibri" w:hAnsi="Calibri" w:cstheme="minorHAnsi"/>
          <w:i/>
          <w:iCs/>
          <w:sz w:val="22"/>
          <w:szCs w:val="22"/>
        </w:rPr>
        <w:t xml:space="preserve">Vipera ammodytes </w:t>
      </w:r>
      <w:r w:rsidR="004B0A4B" w:rsidRPr="0094028E">
        <w:rPr>
          <w:rFonts w:ascii="Calibri" w:hAnsi="Calibri" w:cstheme="minorHAnsi"/>
          <w:sz w:val="22"/>
          <w:szCs w:val="22"/>
        </w:rPr>
        <w:t>(</w:t>
      </w:r>
      <w:r w:rsidR="00F37FC2" w:rsidRPr="0094028E">
        <w:rPr>
          <w:rFonts w:ascii="Calibri" w:hAnsi="Calibri" w:cstheme="minorHAnsi"/>
          <w:sz w:val="22"/>
          <w:szCs w:val="22"/>
        </w:rPr>
        <w:t>поскокот</w:t>
      </w:r>
      <w:r w:rsidR="004B0A4B" w:rsidRPr="0094028E">
        <w:rPr>
          <w:rFonts w:ascii="Calibri" w:hAnsi="Calibri" w:cstheme="minorHAnsi"/>
          <w:sz w:val="22"/>
          <w:szCs w:val="22"/>
        </w:rPr>
        <w:t xml:space="preserve">). </w:t>
      </w:r>
      <w:r w:rsidR="00071E88" w:rsidRPr="0094028E">
        <w:rPr>
          <w:rFonts w:ascii="Calibri" w:hAnsi="Calibri" w:cstheme="minorHAnsi"/>
          <w:sz w:val="22"/>
          <w:szCs w:val="22"/>
        </w:rPr>
        <w:t xml:space="preserve">Освен карактеристичните, можат да се најдат и видови како што се </w:t>
      </w:r>
      <w:r w:rsidR="004B0A4B" w:rsidRPr="0094028E">
        <w:rPr>
          <w:rFonts w:ascii="Calibri" w:hAnsi="Calibri" w:cstheme="minorHAnsi"/>
          <w:i/>
          <w:iCs/>
          <w:sz w:val="22"/>
          <w:szCs w:val="22"/>
        </w:rPr>
        <w:t xml:space="preserve">Coluber caspius, Coluber najadum </w:t>
      </w:r>
      <w:r w:rsidR="00071E88" w:rsidRPr="0094028E">
        <w:rPr>
          <w:rFonts w:ascii="Calibri" w:hAnsi="Calibri" w:cstheme="minorHAnsi"/>
          <w:sz w:val="22"/>
          <w:szCs w:val="22"/>
        </w:rPr>
        <w:t xml:space="preserve">и </w:t>
      </w:r>
      <w:r w:rsidR="004B0A4B" w:rsidRPr="0094028E">
        <w:rPr>
          <w:rFonts w:ascii="Calibri" w:hAnsi="Calibri" w:cstheme="minorHAnsi"/>
          <w:i/>
          <w:iCs/>
          <w:sz w:val="22"/>
          <w:szCs w:val="22"/>
        </w:rPr>
        <w:t xml:space="preserve">Natrix tessellata. </w:t>
      </w:r>
    </w:p>
    <w:p w:rsidR="00D46C07" w:rsidRPr="0094028E" w:rsidRDefault="00830401" w:rsidP="0045481C">
      <w:pPr>
        <w:pStyle w:val="HTMLPreformatted"/>
        <w:spacing w:line="276" w:lineRule="auto"/>
        <w:jc w:val="both"/>
        <w:rPr>
          <w:rFonts w:ascii="Calibri" w:hAnsi="Calibri" w:cstheme="minorHAnsi"/>
          <w:i/>
          <w:sz w:val="22"/>
          <w:szCs w:val="22"/>
          <w:lang w:eastAsia="de-DE"/>
        </w:rPr>
      </w:pPr>
      <w:r w:rsidRPr="0094028E">
        <w:rPr>
          <w:rFonts w:ascii="Calibri" w:hAnsi="Calibri" w:cstheme="minorHAnsi"/>
          <w:b/>
          <w:iCs/>
          <w:sz w:val="22"/>
          <w:szCs w:val="22"/>
        </w:rPr>
        <w:t>Безрбетници</w:t>
      </w:r>
      <w:r w:rsidR="004B0A4B" w:rsidRPr="0094028E">
        <w:rPr>
          <w:rFonts w:ascii="Calibri" w:hAnsi="Calibri" w:cstheme="minorHAnsi"/>
          <w:b/>
          <w:iCs/>
          <w:sz w:val="22"/>
          <w:szCs w:val="22"/>
        </w:rPr>
        <w:t xml:space="preserve"> – </w:t>
      </w:r>
      <w:r w:rsidR="00071E88" w:rsidRPr="0094028E">
        <w:rPr>
          <w:rFonts w:ascii="Calibri" w:hAnsi="Calibri" w:cstheme="minorHAnsi"/>
          <w:iCs/>
          <w:sz w:val="22"/>
          <w:szCs w:val="22"/>
        </w:rPr>
        <w:t>Видови на пеперутки се</w:t>
      </w:r>
      <w:r w:rsidR="004B0A4B" w:rsidRPr="0094028E">
        <w:rPr>
          <w:rFonts w:ascii="Calibri" w:hAnsi="Calibri" w:cstheme="minorHAnsi"/>
          <w:iCs/>
          <w:sz w:val="22"/>
          <w:szCs w:val="22"/>
        </w:rPr>
        <w:t>:</w:t>
      </w:r>
      <w:r w:rsidR="004B0A4B" w:rsidRPr="0094028E">
        <w:rPr>
          <w:rFonts w:ascii="Calibri" w:hAnsi="Calibri" w:cstheme="minorHAnsi"/>
          <w:i/>
          <w:iCs/>
          <w:sz w:val="22"/>
          <w:szCs w:val="22"/>
        </w:rPr>
        <w:t xml:space="preserve"> Iphiclides podalirius, Euchloe ausonia, Maniola jurtina, Colias alfacariensis, Plebeius agestis, </w:t>
      </w:r>
      <w:r w:rsidR="00B262A4" w:rsidRPr="0094028E">
        <w:rPr>
          <w:rFonts w:ascii="Calibri" w:hAnsi="Calibri" w:cstheme="minorHAnsi"/>
          <w:iCs/>
          <w:sz w:val="22"/>
          <w:szCs w:val="22"/>
        </w:rPr>
        <w:t xml:space="preserve">и видови на бубачки </w:t>
      </w:r>
      <w:r w:rsidR="004B0A4B" w:rsidRPr="0094028E">
        <w:rPr>
          <w:rFonts w:ascii="Calibri" w:hAnsi="Calibri" w:cstheme="minorHAnsi"/>
          <w:iCs/>
          <w:sz w:val="22"/>
          <w:szCs w:val="22"/>
        </w:rPr>
        <w:t>-</w:t>
      </w:r>
      <w:r w:rsidR="004B0A4B" w:rsidRPr="0094028E">
        <w:rPr>
          <w:rFonts w:ascii="Calibri" w:hAnsi="Calibri" w:cstheme="minorHAnsi"/>
          <w:i/>
          <w:iCs/>
          <w:sz w:val="22"/>
          <w:szCs w:val="22"/>
        </w:rPr>
        <w:t xml:space="preserve"> Acinopus picipes </w:t>
      </w:r>
      <w:r w:rsidR="00B262A4" w:rsidRPr="0094028E">
        <w:rPr>
          <w:rFonts w:ascii="Calibri" w:hAnsi="Calibri" w:cstheme="minorHAnsi"/>
          <w:i/>
          <w:iCs/>
          <w:sz w:val="22"/>
          <w:szCs w:val="22"/>
        </w:rPr>
        <w:t xml:space="preserve">и </w:t>
      </w:r>
      <w:r w:rsidR="004B0A4B" w:rsidRPr="0094028E">
        <w:rPr>
          <w:rFonts w:ascii="Calibri" w:hAnsi="Calibri" w:cstheme="minorHAnsi"/>
          <w:i/>
          <w:iCs/>
          <w:sz w:val="22"/>
          <w:szCs w:val="22"/>
        </w:rPr>
        <w:t>Dixus obscurus.</w:t>
      </w:r>
      <w:r w:rsidR="004B0A4B" w:rsidRPr="0094028E">
        <w:rPr>
          <w:rFonts w:ascii="Calibri" w:hAnsi="Calibri" w:cstheme="minorHAnsi"/>
          <w:sz w:val="22"/>
          <w:szCs w:val="22"/>
          <w:lang w:eastAsia="de-DE"/>
        </w:rPr>
        <w:t xml:space="preserve"> </w:t>
      </w:r>
      <w:r w:rsidR="00386C81" w:rsidRPr="0094028E">
        <w:rPr>
          <w:rFonts w:ascii="Calibri" w:hAnsi="Calibri" w:cstheme="minorHAnsi"/>
          <w:sz w:val="22"/>
          <w:szCs w:val="22"/>
          <w:lang w:eastAsia="de-DE"/>
        </w:rPr>
        <w:t>Карактеристични видови на скакулци се</w:t>
      </w:r>
      <w:r w:rsidR="004B0A4B" w:rsidRPr="0094028E">
        <w:rPr>
          <w:rFonts w:ascii="Calibri" w:hAnsi="Calibri" w:cstheme="minorHAnsi"/>
          <w:sz w:val="22"/>
          <w:szCs w:val="22"/>
          <w:lang w:eastAsia="de-DE"/>
        </w:rPr>
        <w:t xml:space="preserve">: </w:t>
      </w:r>
      <w:r w:rsidR="004B0A4B" w:rsidRPr="0094028E">
        <w:rPr>
          <w:rFonts w:ascii="Calibri" w:hAnsi="Calibri" w:cstheme="minorHAnsi"/>
          <w:i/>
          <w:sz w:val="22"/>
          <w:szCs w:val="22"/>
          <w:lang w:eastAsia="de-DE"/>
        </w:rPr>
        <w:t xml:space="preserve">Calliptamus italicus, Dosciostaurus marrocanus, Oedipoda miniata, Glyphothmetis heldreichii, Asiothmetis limbatus, Paracalopternus caloptenoides, Acrida sp. </w:t>
      </w:r>
      <w:r w:rsidR="00D34A2C" w:rsidRPr="0094028E">
        <w:rPr>
          <w:rFonts w:ascii="Calibri" w:hAnsi="Calibri" w:cstheme="minorHAnsi"/>
          <w:sz w:val="22"/>
          <w:szCs w:val="22"/>
          <w:lang w:eastAsia="de-DE"/>
        </w:rPr>
        <w:t>Тркачи</w:t>
      </w:r>
      <w:r w:rsidR="004B0A4B" w:rsidRPr="0094028E">
        <w:rPr>
          <w:rFonts w:ascii="Calibri" w:hAnsi="Calibri" w:cstheme="minorHAnsi"/>
          <w:i/>
          <w:sz w:val="22"/>
          <w:szCs w:val="22"/>
          <w:lang w:eastAsia="de-DE"/>
        </w:rPr>
        <w:t>: Harpalus metallinus, Carabus graecus morio, Pachycarus cyaneus, Brachinus brevicollis.</w:t>
      </w:r>
    </w:p>
    <w:p w:rsidR="009F00C5" w:rsidRPr="0094028E" w:rsidRDefault="00D34A2C" w:rsidP="0045481C">
      <w:pPr>
        <w:pStyle w:val="HTMLPreformatted"/>
        <w:spacing w:line="276" w:lineRule="auto"/>
        <w:jc w:val="both"/>
        <w:rPr>
          <w:rFonts w:ascii="Calibri" w:hAnsi="Calibri" w:cstheme="minorHAnsi"/>
          <w:b/>
          <w:bCs/>
          <w:sz w:val="22"/>
          <w:szCs w:val="22"/>
        </w:rPr>
      </w:pPr>
      <w:r w:rsidRPr="0094028E">
        <w:rPr>
          <w:rFonts w:ascii="Calibri" w:hAnsi="Calibri" w:cstheme="minorHAnsi"/>
          <w:b/>
          <w:bCs/>
          <w:sz w:val="22"/>
          <w:szCs w:val="22"/>
        </w:rPr>
        <w:t>СУВИ ПАСИШТА КОИ НАЛИКУВААТ НА СТЕПИ И ХАЛОФИТСКИ ЗАЕДНИЦИ</w:t>
      </w:r>
      <w:r w:rsidR="004B0A4B" w:rsidRPr="0094028E">
        <w:rPr>
          <w:rFonts w:ascii="Calibri" w:hAnsi="Calibri" w:cstheme="minorHAnsi"/>
          <w:b/>
          <w:bCs/>
          <w:sz w:val="22"/>
          <w:szCs w:val="22"/>
        </w:rPr>
        <w:t xml:space="preserve"> </w:t>
      </w:r>
    </w:p>
    <w:p w:rsidR="009F00C5" w:rsidRPr="0094028E" w:rsidRDefault="00D34A2C" w:rsidP="00EB091E">
      <w:pPr>
        <w:pStyle w:val="HTMLPreformatted"/>
        <w:spacing w:line="276" w:lineRule="auto"/>
        <w:jc w:val="both"/>
        <w:rPr>
          <w:rFonts w:ascii="Calibri" w:hAnsi="Calibri" w:cstheme="minorHAnsi"/>
          <w:b/>
          <w:bCs/>
          <w:sz w:val="22"/>
          <w:szCs w:val="22"/>
        </w:rPr>
      </w:pPr>
      <w:r w:rsidRPr="0094028E">
        <w:rPr>
          <w:rFonts w:ascii="Calibri" w:hAnsi="Calibri" w:cstheme="minorHAnsi"/>
          <w:sz w:val="22"/>
          <w:szCs w:val="22"/>
        </w:rPr>
        <w:t>Степските елементи во овој регион ги имаме во рамки на два типа на вегетација – халофитски степски елементи во солените долини и степски елементи кои не се</w:t>
      </w:r>
      <w:r w:rsidR="00B110A0" w:rsidRPr="0094028E">
        <w:rPr>
          <w:rFonts w:ascii="Calibri" w:hAnsi="Calibri" w:cstheme="minorHAnsi"/>
          <w:sz w:val="22"/>
          <w:szCs w:val="22"/>
        </w:rPr>
        <w:t xml:space="preserve"> халотералтнни на суви пасишта. Согласно овие резултати можеме да разграничиме два типа на степска вегетација. </w:t>
      </w:r>
      <w:r w:rsidR="00EB091E" w:rsidRPr="0094028E">
        <w:rPr>
          <w:rFonts w:ascii="Calibri" w:hAnsi="Calibri" w:cstheme="minorHAnsi"/>
          <w:sz w:val="22"/>
          <w:szCs w:val="22"/>
        </w:rPr>
        <w:t>Во овој извештај го кроистиме поимот „сува степа“ за вегетација која се наоѓа во несолени суви живеалишта, и „солена степа“ за заедници кои се појавуваат на солени почви</w:t>
      </w:r>
      <w:r w:rsidR="009F00C5" w:rsidRPr="0094028E">
        <w:rPr>
          <w:rFonts w:ascii="Calibri" w:hAnsi="Calibri" w:cstheme="minorHAnsi"/>
          <w:sz w:val="22"/>
          <w:szCs w:val="22"/>
        </w:rPr>
        <w:t>.</w:t>
      </w:r>
    </w:p>
    <w:p w:rsidR="009F00C5" w:rsidRPr="0094028E" w:rsidRDefault="004B7A0B" w:rsidP="0045481C">
      <w:pPr>
        <w:pStyle w:val="Default"/>
        <w:spacing w:line="276" w:lineRule="auto"/>
        <w:jc w:val="both"/>
        <w:rPr>
          <w:rFonts w:cstheme="minorHAnsi"/>
          <w:sz w:val="22"/>
          <w:szCs w:val="22"/>
          <w:lang w:val="mk-MK"/>
        </w:rPr>
      </w:pPr>
      <w:r w:rsidRPr="0094028E">
        <w:rPr>
          <w:rFonts w:cstheme="minorHAnsi"/>
          <w:noProof/>
          <w:sz w:val="22"/>
          <w:szCs w:val="22"/>
        </w:rPr>
        <w:drawing>
          <wp:inline distT="0" distB="0" distL="0" distR="0" wp14:anchorId="600726FA" wp14:editId="0D6F3537">
            <wp:extent cx="5829300" cy="311467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829300" cy="3114675"/>
                    </a:xfrm>
                    <a:prstGeom prst="rect">
                      <a:avLst/>
                    </a:prstGeom>
                    <a:noFill/>
                    <a:ln>
                      <a:noFill/>
                    </a:ln>
                  </pic:spPr>
                </pic:pic>
              </a:graphicData>
            </a:graphic>
          </wp:inline>
        </w:drawing>
      </w:r>
    </w:p>
    <w:p w:rsidR="009F00C5" w:rsidRPr="0094028E" w:rsidRDefault="00F6038F" w:rsidP="0045481C">
      <w:pPr>
        <w:pStyle w:val="HTMLPreformatted"/>
        <w:spacing w:line="276" w:lineRule="auto"/>
        <w:jc w:val="both"/>
        <w:rPr>
          <w:rFonts w:ascii="Calibri" w:hAnsi="Calibri" w:cstheme="minorHAnsi"/>
          <w:sz w:val="22"/>
          <w:szCs w:val="22"/>
        </w:rPr>
      </w:pPr>
      <w:r w:rsidRPr="0094028E">
        <w:rPr>
          <w:rFonts w:ascii="Calibri" w:hAnsi="Calibri" w:cstheme="minorHAnsi"/>
          <w:b/>
          <w:bCs/>
          <w:sz w:val="22"/>
          <w:szCs w:val="22"/>
        </w:rPr>
        <w:t>Главни карактеристики</w:t>
      </w:r>
      <w:r w:rsidR="008B2623" w:rsidRPr="0094028E">
        <w:rPr>
          <w:rFonts w:ascii="Calibri" w:hAnsi="Calibri" w:cstheme="minorHAnsi"/>
          <w:b/>
          <w:bCs/>
          <w:sz w:val="22"/>
          <w:szCs w:val="22"/>
        </w:rPr>
        <w:t xml:space="preserve"> </w:t>
      </w:r>
      <w:r w:rsidR="00D46C07" w:rsidRPr="0094028E">
        <w:rPr>
          <w:rFonts w:ascii="Calibri" w:hAnsi="Calibri" w:cstheme="minorHAnsi"/>
          <w:sz w:val="22"/>
          <w:szCs w:val="22"/>
        </w:rPr>
        <w:t>–</w:t>
      </w:r>
      <w:r w:rsidR="004B0A4B" w:rsidRPr="0094028E">
        <w:rPr>
          <w:rFonts w:ascii="Calibri" w:hAnsi="Calibri" w:cstheme="minorHAnsi"/>
          <w:b/>
          <w:bCs/>
          <w:sz w:val="22"/>
          <w:szCs w:val="22"/>
        </w:rPr>
        <w:t xml:space="preserve"> </w:t>
      </w:r>
      <w:r w:rsidR="000F62B8" w:rsidRPr="0094028E">
        <w:rPr>
          <w:rFonts w:ascii="Calibri" w:hAnsi="Calibri" w:cstheme="minorHAnsi"/>
          <w:sz w:val="22"/>
          <w:szCs w:val="22"/>
        </w:rPr>
        <w:t xml:space="preserve">Вегетацијата која наликува на степска е развиена во </w:t>
      </w:r>
      <w:r w:rsidR="001E7DAA" w:rsidRPr="0094028E">
        <w:rPr>
          <w:rFonts w:ascii="Calibri" w:hAnsi="Calibri" w:cstheme="minorHAnsi"/>
          <w:sz w:val="22"/>
          <w:szCs w:val="22"/>
        </w:rPr>
        <w:t>мочуришта и бари, со присуство на степски видови како што се</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 xml:space="preserve">Astragalus parnassi, Hedysarum macedonicum, Morina </w:t>
      </w:r>
      <w:r w:rsidR="004B0A4B" w:rsidRPr="0094028E">
        <w:rPr>
          <w:rFonts w:ascii="Calibri" w:hAnsi="Calibri" w:cstheme="minorHAnsi"/>
          <w:i/>
          <w:iCs/>
          <w:sz w:val="22"/>
          <w:szCs w:val="22"/>
        </w:rPr>
        <w:lastRenderedPageBreak/>
        <w:t>persica, Onobrychis hypargyrea</w:t>
      </w:r>
      <w:r w:rsidR="001E7DAA" w:rsidRPr="0094028E">
        <w:rPr>
          <w:rFonts w:ascii="Calibri" w:hAnsi="Calibri" w:cstheme="minorHAnsi"/>
          <w:sz w:val="22"/>
          <w:szCs w:val="22"/>
        </w:rPr>
        <w:t xml:space="preserve">. Најчесто може да се забележи </w:t>
      </w:r>
      <w:r w:rsidR="004B0A4B" w:rsidRPr="0094028E">
        <w:rPr>
          <w:rFonts w:ascii="Calibri" w:hAnsi="Calibri" w:cstheme="minorHAnsi"/>
          <w:sz w:val="22"/>
          <w:szCs w:val="22"/>
        </w:rPr>
        <w:t xml:space="preserve">ass. </w:t>
      </w:r>
      <w:r w:rsidR="004B0A4B" w:rsidRPr="0094028E">
        <w:rPr>
          <w:rFonts w:ascii="Calibri" w:hAnsi="Calibri" w:cstheme="minorHAnsi"/>
          <w:i/>
          <w:iCs/>
          <w:sz w:val="22"/>
          <w:szCs w:val="22"/>
        </w:rPr>
        <w:t xml:space="preserve">Astragalo-Morinetum </w:t>
      </w:r>
      <w:r w:rsidR="001E7DAA" w:rsidRPr="0094028E">
        <w:rPr>
          <w:rFonts w:ascii="Calibri" w:hAnsi="Calibri" w:cstheme="minorHAnsi"/>
          <w:sz w:val="22"/>
          <w:szCs w:val="22"/>
        </w:rPr>
        <w:t>кој обично расте на еродирани падини</w:t>
      </w:r>
      <w:r w:rsidR="004B0A4B" w:rsidRPr="0094028E">
        <w:rPr>
          <w:rFonts w:ascii="Calibri" w:hAnsi="Calibri" w:cstheme="minorHAnsi"/>
          <w:sz w:val="22"/>
          <w:szCs w:val="22"/>
        </w:rPr>
        <w:t xml:space="preserve">. </w:t>
      </w:r>
    </w:p>
    <w:p w:rsidR="009F00C5" w:rsidRPr="0094028E" w:rsidRDefault="00A5429C" w:rsidP="00425DE0">
      <w:pPr>
        <w:pStyle w:val="HTMLPreformatted"/>
        <w:spacing w:line="276" w:lineRule="auto"/>
        <w:jc w:val="both"/>
        <w:rPr>
          <w:rFonts w:ascii="Calibri" w:hAnsi="Calibri" w:cstheme="minorHAnsi"/>
          <w:sz w:val="22"/>
          <w:szCs w:val="22"/>
        </w:rPr>
      </w:pPr>
      <w:r w:rsidRPr="0094028E">
        <w:rPr>
          <w:rFonts w:ascii="Calibri" w:hAnsi="Calibri" w:cstheme="minorHAnsi"/>
          <w:b/>
          <w:sz w:val="22"/>
          <w:szCs w:val="22"/>
        </w:rPr>
        <w:t>Разместеност</w:t>
      </w:r>
      <w:r w:rsidR="008B2623" w:rsidRPr="0094028E">
        <w:rPr>
          <w:rFonts w:ascii="Calibri" w:hAnsi="Calibri" w:cstheme="minorHAnsi"/>
          <w:b/>
          <w:sz w:val="22"/>
          <w:szCs w:val="22"/>
        </w:rPr>
        <w:t xml:space="preserve"> </w:t>
      </w:r>
      <w:r w:rsidR="00D46C07" w:rsidRPr="0094028E">
        <w:rPr>
          <w:rFonts w:ascii="Calibri" w:hAnsi="Calibri" w:cstheme="minorHAnsi"/>
          <w:sz w:val="22"/>
          <w:szCs w:val="22"/>
        </w:rPr>
        <w:t>–</w:t>
      </w:r>
      <w:r w:rsidR="008B2623" w:rsidRPr="0094028E">
        <w:rPr>
          <w:rFonts w:ascii="Calibri" w:hAnsi="Calibri" w:cstheme="minorHAnsi"/>
          <w:sz w:val="22"/>
          <w:szCs w:val="22"/>
        </w:rPr>
        <w:t xml:space="preserve"> </w:t>
      </w:r>
      <w:r w:rsidR="00425DE0" w:rsidRPr="0094028E">
        <w:rPr>
          <w:rFonts w:ascii="Calibri" w:hAnsi="Calibri" w:cstheme="minorHAnsi"/>
          <w:sz w:val="22"/>
          <w:szCs w:val="22"/>
        </w:rPr>
        <w:t>Овие заедници растат во централните делови на Македонија, во ре</w:t>
      </w:r>
      <w:r w:rsidR="0076097B">
        <w:rPr>
          <w:rFonts w:ascii="Calibri" w:hAnsi="Calibri" w:cstheme="minorHAnsi"/>
          <w:sz w:val="22"/>
          <w:szCs w:val="22"/>
        </w:rPr>
        <w:t>г</w:t>
      </w:r>
      <w:r w:rsidR="00425DE0" w:rsidRPr="0094028E">
        <w:rPr>
          <w:rFonts w:ascii="Calibri" w:hAnsi="Calibri" w:cstheme="minorHAnsi"/>
          <w:sz w:val="22"/>
          <w:szCs w:val="22"/>
        </w:rPr>
        <w:t>ионот помеѓу Неготино, Штип и Велес</w:t>
      </w:r>
      <w:r w:rsidR="004B0A4B" w:rsidRPr="0094028E">
        <w:rPr>
          <w:rFonts w:ascii="Calibri" w:hAnsi="Calibri" w:cstheme="minorHAnsi"/>
          <w:sz w:val="22"/>
          <w:szCs w:val="22"/>
        </w:rPr>
        <w:t>.</w:t>
      </w:r>
    </w:p>
    <w:p w:rsidR="009F00C5" w:rsidRPr="0094028E" w:rsidRDefault="00A5429C" w:rsidP="00425DE0">
      <w:pPr>
        <w:pStyle w:val="HTMLPreformatted"/>
        <w:spacing w:line="276" w:lineRule="auto"/>
        <w:jc w:val="both"/>
        <w:rPr>
          <w:rFonts w:ascii="Calibri" w:hAnsi="Calibri" w:cstheme="minorHAnsi"/>
          <w:sz w:val="22"/>
          <w:szCs w:val="22"/>
        </w:rPr>
      </w:pPr>
      <w:r w:rsidRPr="0094028E">
        <w:rPr>
          <w:rFonts w:ascii="Calibri" w:hAnsi="Calibri" w:cstheme="minorHAnsi"/>
          <w:b/>
          <w:sz w:val="22"/>
          <w:szCs w:val="22"/>
        </w:rPr>
        <w:t>Разместеност</w:t>
      </w:r>
      <w:r w:rsidR="004B0A4B" w:rsidRPr="0094028E">
        <w:rPr>
          <w:rFonts w:ascii="Calibri" w:hAnsi="Calibri" w:cstheme="minorHAnsi"/>
          <w:b/>
          <w:sz w:val="22"/>
          <w:szCs w:val="22"/>
        </w:rPr>
        <w:t xml:space="preserve"> </w:t>
      </w:r>
      <w:r w:rsidR="00425DE0" w:rsidRPr="0094028E">
        <w:rPr>
          <w:rFonts w:ascii="Calibri" w:hAnsi="Calibri" w:cstheme="minorHAnsi"/>
          <w:b/>
          <w:sz w:val="22"/>
          <w:szCs w:val="22"/>
        </w:rPr>
        <w:t xml:space="preserve">во подрачјето опфатено со проектот </w:t>
      </w:r>
      <w:r w:rsidR="00D46C07" w:rsidRPr="0094028E">
        <w:rPr>
          <w:rFonts w:ascii="Calibri" w:hAnsi="Calibri" w:cstheme="minorHAnsi"/>
          <w:sz w:val="22"/>
          <w:szCs w:val="22"/>
        </w:rPr>
        <w:t>–</w:t>
      </w:r>
      <w:r w:rsidR="00425DE0" w:rsidRPr="0094028E">
        <w:rPr>
          <w:rFonts w:ascii="Calibri" w:hAnsi="Calibri" w:cstheme="minorHAnsi"/>
          <w:sz w:val="22"/>
          <w:szCs w:val="22"/>
        </w:rPr>
        <w:t xml:space="preserve"> Во подрачјето опфатено со проектот ова живеалиште е застапено во фрагменти или во мешавина со пасишта (види картата на живеалишта)</w:t>
      </w:r>
      <w:r w:rsidR="009F00C5" w:rsidRPr="0094028E">
        <w:rPr>
          <w:rFonts w:ascii="Calibri" w:hAnsi="Calibri" w:cstheme="minorHAnsi"/>
          <w:sz w:val="22"/>
          <w:szCs w:val="22"/>
        </w:rPr>
        <w:t>.</w:t>
      </w:r>
    </w:p>
    <w:p w:rsidR="009F00C5" w:rsidRPr="0094028E" w:rsidRDefault="002A2057" w:rsidP="0045481C">
      <w:pPr>
        <w:pStyle w:val="HTMLPreformatted"/>
        <w:spacing w:line="276" w:lineRule="auto"/>
        <w:jc w:val="both"/>
        <w:rPr>
          <w:rFonts w:ascii="Calibri" w:hAnsi="Calibri" w:cstheme="minorHAnsi"/>
          <w:sz w:val="22"/>
          <w:szCs w:val="22"/>
        </w:rPr>
      </w:pPr>
      <w:r w:rsidRPr="0094028E">
        <w:rPr>
          <w:rFonts w:ascii="Calibri" w:hAnsi="Calibri" w:cstheme="minorHAnsi"/>
          <w:b/>
          <w:sz w:val="22"/>
          <w:szCs w:val="22"/>
        </w:rPr>
        <w:t>Влечуги и водоземци</w:t>
      </w:r>
      <w:r w:rsidR="00425DE0" w:rsidRPr="0094028E">
        <w:rPr>
          <w:rFonts w:ascii="Calibri" w:hAnsi="Calibri" w:cstheme="minorHAnsi"/>
          <w:sz w:val="22"/>
          <w:szCs w:val="22"/>
        </w:rPr>
        <w:t xml:space="preserve"> – Типични за ова живеалиште се полската гуштерица</w:t>
      </w:r>
      <w:r w:rsidR="004B0A4B" w:rsidRPr="0094028E">
        <w:rPr>
          <w:rFonts w:ascii="Calibri" w:hAnsi="Calibri" w:cstheme="minorHAnsi"/>
          <w:sz w:val="22"/>
          <w:szCs w:val="22"/>
        </w:rPr>
        <w:t xml:space="preserve"> (</w:t>
      </w:r>
      <w:r w:rsidR="004B0A4B" w:rsidRPr="0094028E">
        <w:rPr>
          <w:rFonts w:ascii="Calibri" w:hAnsi="Calibri" w:cstheme="minorHAnsi"/>
          <w:i/>
          <w:sz w:val="22"/>
          <w:szCs w:val="22"/>
        </w:rPr>
        <w:t>Podarcis taurica</w:t>
      </w:r>
      <w:r w:rsidR="004B0A4B" w:rsidRPr="0094028E">
        <w:rPr>
          <w:rFonts w:ascii="Calibri" w:hAnsi="Calibri" w:cstheme="minorHAnsi"/>
          <w:sz w:val="22"/>
          <w:szCs w:val="22"/>
        </w:rPr>
        <w:t xml:space="preserve">) </w:t>
      </w:r>
      <w:r w:rsidR="00425DE0" w:rsidRPr="0094028E">
        <w:rPr>
          <w:rFonts w:ascii="Calibri" w:hAnsi="Calibri" w:cstheme="minorHAnsi"/>
          <w:sz w:val="22"/>
          <w:szCs w:val="22"/>
        </w:rPr>
        <w:t>и</w:t>
      </w:r>
      <w:r w:rsidR="004B0A4B" w:rsidRPr="0094028E">
        <w:rPr>
          <w:rFonts w:ascii="Calibri" w:hAnsi="Calibri" w:cstheme="minorHAnsi"/>
          <w:sz w:val="22"/>
          <w:szCs w:val="22"/>
        </w:rPr>
        <w:t xml:space="preserve"> </w:t>
      </w:r>
      <w:r w:rsidR="00425DE0" w:rsidRPr="0094028E">
        <w:rPr>
          <w:rFonts w:ascii="Calibri" w:hAnsi="Calibri" w:cstheme="minorHAnsi"/>
          <w:sz w:val="22"/>
          <w:szCs w:val="22"/>
        </w:rPr>
        <w:t>песочницата</w:t>
      </w:r>
      <w:r w:rsidR="004B0A4B" w:rsidRPr="0094028E">
        <w:rPr>
          <w:rFonts w:ascii="Calibri" w:hAnsi="Calibri" w:cstheme="minorHAnsi"/>
          <w:sz w:val="22"/>
          <w:szCs w:val="22"/>
        </w:rPr>
        <w:t xml:space="preserve"> (</w:t>
      </w:r>
      <w:r w:rsidR="004B0A4B" w:rsidRPr="0094028E">
        <w:rPr>
          <w:rFonts w:ascii="Calibri" w:hAnsi="Calibri" w:cstheme="minorHAnsi"/>
          <w:i/>
          <w:sz w:val="22"/>
          <w:szCs w:val="22"/>
        </w:rPr>
        <w:t>Eryx jaculus</w:t>
      </w:r>
      <w:r w:rsidR="004B0A4B" w:rsidRPr="0094028E">
        <w:rPr>
          <w:rFonts w:ascii="Calibri" w:hAnsi="Calibri" w:cstheme="minorHAnsi"/>
          <w:sz w:val="22"/>
          <w:szCs w:val="22"/>
        </w:rPr>
        <w:t>).</w:t>
      </w:r>
    </w:p>
    <w:p w:rsidR="009F00C5" w:rsidRPr="0094028E" w:rsidRDefault="00425DE0" w:rsidP="0045481C">
      <w:pPr>
        <w:pStyle w:val="HTMLPreformatted"/>
        <w:spacing w:line="276" w:lineRule="auto"/>
        <w:jc w:val="both"/>
        <w:rPr>
          <w:rFonts w:ascii="Calibri" w:hAnsi="Calibri" w:cstheme="minorHAnsi"/>
          <w:sz w:val="22"/>
          <w:szCs w:val="22"/>
        </w:rPr>
      </w:pPr>
      <w:r w:rsidRPr="0094028E">
        <w:rPr>
          <w:rFonts w:ascii="Calibri" w:hAnsi="Calibri" w:cstheme="minorHAnsi"/>
          <w:b/>
          <w:sz w:val="22"/>
          <w:szCs w:val="22"/>
        </w:rPr>
        <w:t>Птици</w:t>
      </w:r>
      <w:r w:rsidR="004B0A4B" w:rsidRPr="0094028E">
        <w:rPr>
          <w:rFonts w:ascii="Calibri" w:hAnsi="Calibri" w:cstheme="minorHAnsi"/>
          <w:sz w:val="22"/>
          <w:szCs w:val="22"/>
        </w:rPr>
        <w:t xml:space="preserve"> – </w:t>
      </w:r>
      <w:r w:rsidRPr="0094028E">
        <w:rPr>
          <w:rFonts w:ascii="Calibri" w:hAnsi="Calibri" w:cstheme="minorHAnsi"/>
          <w:sz w:val="22"/>
          <w:szCs w:val="22"/>
        </w:rPr>
        <w:t>Потполошка</w:t>
      </w:r>
      <w:r w:rsidR="004B0A4B" w:rsidRPr="0094028E">
        <w:rPr>
          <w:rFonts w:ascii="Calibri" w:hAnsi="Calibri" w:cstheme="minorHAnsi"/>
          <w:sz w:val="22"/>
          <w:szCs w:val="22"/>
        </w:rPr>
        <w:t xml:space="preserve"> (</w:t>
      </w:r>
      <w:r w:rsidR="004B0A4B" w:rsidRPr="0094028E">
        <w:rPr>
          <w:rFonts w:ascii="Calibri" w:hAnsi="Calibri" w:cstheme="minorHAnsi"/>
          <w:i/>
          <w:sz w:val="22"/>
          <w:szCs w:val="22"/>
        </w:rPr>
        <w:t>Coturnix coturnix</w:t>
      </w:r>
      <w:r w:rsidR="004B0A4B" w:rsidRPr="0094028E">
        <w:rPr>
          <w:rFonts w:ascii="Calibri" w:hAnsi="Calibri" w:cstheme="minorHAnsi"/>
          <w:sz w:val="22"/>
          <w:szCs w:val="22"/>
        </w:rPr>
        <w:t xml:space="preserve">), </w:t>
      </w:r>
      <w:r w:rsidRPr="0094028E">
        <w:rPr>
          <w:rFonts w:ascii="Calibri" w:hAnsi="Calibri" w:cstheme="minorHAnsi"/>
          <w:sz w:val="22"/>
          <w:szCs w:val="22"/>
        </w:rPr>
        <w:t>полска еребица</w:t>
      </w:r>
      <w:r w:rsidR="004B0A4B" w:rsidRPr="0094028E">
        <w:rPr>
          <w:rFonts w:ascii="Calibri" w:hAnsi="Calibri" w:cstheme="minorHAnsi"/>
          <w:sz w:val="22"/>
          <w:szCs w:val="22"/>
        </w:rPr>
        <w:t xml:space="preserve"> (</w:t>
      </w:r>
      <w:r w:rsidR="004B0A4B" w:rsidRPr="0094028E">
        <w:rPr>
          <w:rFonts w:ascii="Calibri" w:hAnsi="Calibri" w:cstheme="minorHAnsi"/>
          <w:i/>
          <w:sz w:val="22"/>
          <w:szCs w:val="22"/>
        </w:rPr>
        <w:t>Perdix perdix</w:t>
      </w:r>
      <w:r w:rsidRPr="0094028E">
        <w:rPr>
          <w:rFonts w:ascii="Calibri" w:hAnsi="Calibri" w:cstheme="minorHAnsi"/>
          <w:sz w:val="22"/>
          <w:szCs w:val="22"/>
        </w:rPr>
        <w:t>) и</w:t>
      </w:r>
      <w:r w:rsidR="004B0A4B" w:rsidRPr="0094028E">
        <w:rPr>
          <w:rFonts w:ascii="Calibri" w:hAnsi="Calibri" w:cstheme="minorHAnsi"/>
          <w:sz w:val="22"/>
          <w:szCs w:val="22"/>
        </w:rPr>
        <w:t xml:space="preserve"> </w:t>
      </w:r>
      <w:r w:rsidRPr="0094028E">
        <w:rPr>
          <w:rFonts w:ascii="Calibri" w:hAnsi="Calibri" w:cstheme="minorHAnsi"/>
          <w:sz w:val="22"/>
          <w:szCs w:val="22"/>
        </w:rPr>
        <w:t xml:space="preserve">мала дропља </w:t>
      </w:r>
      <w:r w:rsidR="004B0A4B" w:rsidRPr="0094028E">
        <w:rPr>
          <w:rFonts w:ascii="Calibri" w:hAnsi="Calibri" w:cstheme="minorHAnsi"/>
          <w:sz w:val="22"/>
          <w:szCs w:val="22"/>
        </w:rPr>
        <w:t>(</w:t>
      </w:r>
      <w:r w:rsidR="004B0A4B" w:rsidRPr="0094028E">
        <w:rPr>
          <w:rFonts w:ascii="Calibri" w:hAnsi="Calibri" w:cstheme="minorHAnsi"/>
          <w:i/>
          <w:sz w:val="22"/>
          <w:szCs w:val="22"/>
        </w:rPr>
        <w:t>Tetrax tetrax</w:t>
      </w:r>
      <w:r w:rsidR="004B0A4B" w:rsidRPr="0094028E">
        <w:rPr>
          <w:rFonts w:ascii="Calibri" w:hAnsi="Calibri" w:cstheme="minorHAnsi"/>
          <w:sz w:val="22"/>
          <w:szCs w:val="22"/>
        </w:rPr>
        <w:t>).</w:t>
      </w:r>
    </w:p>
    <w:p w:rsidR="004B0A4B" w:rsidRPr="0094028E" w:rsidRDefault="00017D34" w:rsidP="0045481C">
      <w:pPr>
        <w:pStyle w:val="HTMLPreformatted"/>
        <w:spacing w:line="276" w:lineRule="auto"/>
        <w:jc w:val="both"/>
        <w:rPr>
          <w:rFonts w:ascii="Calibri" w:hAnsi="Calibri" w:cstheme="minorHAnsi"/>
          <w:sz w:val="22"/>
          <w:szCs w:val="22"/>
        </w:rPr>
      </w:pPr>
      <w:r w:rsidRPr="0094028E">
        <w:rPr>
          <w:rFonts w:ascii="Calibri" w:hAnsi="Calibri" w:cstheme="minorHAnsi"/>
          <w:b/>
          <w:sz w:val="22"/>
          <w:szCs w:val="22"/>
        </w:rPr>
        <w:t>Цицачи</w:t>
      </w:r>
      <w:r w:rsidR="004B0A4B" w:rsidRPr="0094028E">
        <w:rPr>
          <w:rFonts w:ascii="Calibri" w:hAnsi="Calibri" w:cstheme="minorHAnsi"/>
          <w:sz w:val="22"/>
          <w:szCs w:val="22"/>
        </w:rPr>
        <w:t xml:space="preserve"> – </w:t>
      </w:r>
      <w:r w:rsidR="00425DE0" w:rsidRPr="0094028E">
        <w:rPr>
          <w:rFonts w:ascii="Calibri" w:hAnsi="Calibri" w:cstheme="minorHAnsi"/>
          <w:sz w:val="22"/>
          <w:szCs w:val="22"/>
        </w:rPr>
        <w:t>Тробоен ноќник</w:t>
      </w:r>
      <w:r w:rsidR="004B0A4B" w:rsidRPr="0094028E">
        <w:rPr>
          <w:rFonts w:ascii="Calibri" w:hAnsi="Calibri" w:cstheme="minorHAnsi"/>
          <w:sz w:val="22"/>
          <w:szCs w:val="22"/>
        </w:rPr>
        <w:t xml:space="preserve"> (</w:t>
      </w:r>
      <w:r w:rsidR="004B0A4B" w:rsidRPr="0094028E">
        <w:rPr>
          <w:rFonts w:ascii="Calibri" w:hAnsi="Calibri" w:cstheme="minorHAnsi"/>
          <w:i/>
          <w:sz w:val="22"/>
          <w:szCs w:val="22"/>
        </w:rPr>
        <w:t>Myotis emarginatus</w:t>
      </w:r>
      <w:r w:rsidR="004B0A4B" w:rsidRPr="0094028E">
        <w:rPr>
          <w:rFonts w:ascii="Calibri" w:hAnsi="Calibri" w:cstheme="minorHAnsi"/>
          <w:sz w:val="22"/>
          <w:szCs w:val="22"/>
        </w:rPr>
        <w:t xml:space="preserve">), </w:t>
      </w:r>
      <w:r w:rsidR="00425DE0" w:rsidRPr="0094028E">
        <w:rPr>
          <w:rFonts w:ascii="Calibri" w:hAnsi="Calibri" w:cstheme="minorHAnsi"/>
          <w:sz w:val="22"/>
          <w:szCs w:val="22"/>
        </w:rPr>
        <w:t>мустаќест ноќник</w:t>
      </w:r>
      <w:r w:rsidR="004B0A4B" w:rsidRPr="0094028E">
        <w:rPr>
          <w:rFonts w:ascii="Calibri" w:hAnsi="Calibri" w:cstheme="minorHAnsi"/>
          <w:sz w:val="22"/>
          <w:szCs w:val="22"/>
        </w:rPr>
        <w:t xml:space="preserve"> (</w:t>
      </w:r>
      <w:r w:rsidR="004B0A4B" w:rsidRPr="0094028E">
        <w:rPr>
          <w:rFonts w:ascii="Calibri" w:hAnsi="Calibri" w:cstheme="minorHAnsi"/>
          <w:i/>
          <w:sz w:val="22"/>
          <w:szCs w:val="22"/>
        </w:rPr>
        <w:t>Myotis mystacinus</w:t>
      </w:r>
      <w:r w:rsidR="004B0A4B" w:rsidRPr="0094028E">
        <w:rPr>
          <w:rFonts w:ascii="Calibri" w:hAnsi="Calibri" w:cstheme="minorHAnsi"/>
          <w:sz w:val="22"/>
          <w:szCs w:val="22"/>
        </w:rPr>
        <w:t xml:space="preserve">), </w:t>
      </w:r>
      <w:r w:rsidR="00FA0654" w:rsidRPr="0094028E">
        <w:rPr>
          <w:rFonts w:ascii="Calibri" w:hAnsi="Calibri" w:cstheme="minorHAnsi"/>
          <w:sz w:val="22"/>
          <w:szCs w:val="22"/>
        </w:rPr>
        <w:t>ј</w:t>
      </w:r>
      <w:r w:rsidRPr="0094028E">
        <w:rPr>
          <w:rFonts w:ascii="Calibri" w:hAnsi="Calibri" w:cstheme="minorHAnsi"/>
          <w:sz w:val="22"/>
          <w:szCs w:val="22"/>
        </w:rPr>
        <w:t>ужна полјанка</w:t>
      </w:r>
      <w:r w:rsidR="004B0A4B" w:rsidRPr="0094028E">
        <w:rPr>
          <w:rFonts w:ascii="Calibri" w:hAnsi="Calibri" w:cstheme="minorHAnsi"/>
          <w:sz w:val="22"/>
          <w:szCs w:val="22"/>
        </w:rPr>
        <w:t xml:space="preserve"> (</w:t>
      </w:r>
      <w:r w:rsidR="004B0A4B" w:rsidRPr="0094028E">
        <w:rPr>
          <w:rFonts w:ascii="Calibri" w:hAnsi="Calibri" w:cstheme="minorHAnsi"/>
          <w:i/>
          <w:sz w:val="22"/>
          <w:szCs w:val="22"/>
        </w:rPr>
        <w:t>Microtus guentheri</w:t>
      </w:r>
      <w:r w:rsidR="004B0A4B" w:rsidRPr="0094028E">
        <w:rPr>
          <w:rFonts w:ascii="Calibri" w:hAnsi="Calibri" w:cstheme="minorHAnsi"/>
          <w:sz w:val="22"/>
          <w:szCs w:val="22"/>
        </w:rPr>
        <w:t xml:space="preserve">), </w:t>
      </w:r>
      <w:r w:rsidR="00FA0654" w:rsidRPr="0094028E">
        <w:rPr>
          <w:rFonts w:ascii="Calibri" w:hAnsi="Calibri" w:cstheme="minorHAnsi"/>
          <w:sz w:val="22"/>
          <w:szCs w:val="22"/>
        </w:rPr>
        <w:t>обична полјанка</w:t>
      </w:r>
      <w:r w:rsidR="004B0A4B" w:rsidRPr="0094028E">
        <w:rPr>
          <w:rFonts w:ascii="Calibri" w:hAnsi="Calibri" w:cstheme="minorHAnsi"/>
          <w:sz w:val="22"/>
          <w:szCs w:val="22"/>
        </w:rPr>
        <w:t xml:space="preserve"> (</w:t>
      </w:r>
      <w:r w:rsidR="004B0A4B" w:rsidRPr="0094028E">
        <w:rPr>
          <w:rFonts w:ascii="Calibri" w:hAnsi="Calibri" w:cstheme="minorHAnsi"/>
          <w:i/>
          <w:sz w:val="22"/>
          <w:szCs w:val="22"/>
        </w:rPr>
        <w:t>Microtus levis</w:t>
      </w:r>
      <w:r w:rsidR="004B0A4B" w:rsidRPr="0094028E">
        <w:rPr>
          <w:rFonts w:ascii="Calibri" w:hAnsi="Calibri" w:cstheme="minorHAnsi"/>
          <w:sz w:val="22"/>
          <w:szCs w:val="22"/>
        </w:rPr>
        <w:t xml:space="preserve">), </w:t>
      </w:r>
      <w:r w:rsidR="00C63FEB" w:rsidRPr="0094028E">
        <w:rPr>
          <w:rFonts w:ascii="Calibri" w:hAnsi="Calibri" w:cstheme="minorHAnsi"/>
          <w:sz w:val="22"/>
          <w:szCs w:val="22"/>
        </w:rPr>
        <w:t>жолтогрлест глушец</w:t>
      </w:r>
      <w:r w:rsidR="004B0A4B" w:rsidRPr="0094028E">
        <w:rPr>
          <w:rFonts w:ascii="Calibri" w:hAnsi="Calibri" w:cstheme="minorHAnsi"/>
          <w:sz w:val="22"/>
          <w:szCs w:val="22"/>
        </w:rPr>
        <w:t xml:space="preserve"> (</w:t>
      </w:r>
      <w:r w:rsidR="004B0A4B" w:rsidRPr="0094028E">
        <w:rPr>
          <w:rFonts w:ascii="Calibri" w:hAnsi="Calibri" w:cstheme="minorHAnsi"/>
          <w:i/>
          <w:sz w:val="22"/>
          <w:szCs w:val="22"/>
        </w:rPr>
        <w:t>Apodemus flavicollis</w:t>
      </w:r>
      <w:r w:rsidR="004B0A4B" w:rsidRPr="0094028E">
        <w:rPr>
          <w:rFonts w:ascii="Calibri" w:hAnsi="Calibri" w:cstheme="minorHAnsi"/>
          <w:sz w:val="22"/>
          <w:szCs w:val="22"/>
        </w:rPr>
        <w:t xml:space="preserve">), </w:t>
      </w:r>
      <w:r w:rsidR="00EB0577" w:rsidRPr="0094028E">
        <w:rPr>
          <w:rFonts w:ascii="Calibri" w:hAnsi="Calibri" w:cstheme="minorHAnsi"/>
          <w:sz w:val="22"/>
          <w:szCs w:val="22"/>
        </w:rPr>
        <w:t>слепо куче</w:t>
      </w:r>
      <w:r w:rsidR="004B0A4B" w:rsidRPr="0094028E">
        <w:rPr>
          <w:rFonts w:ascii="Calibri" w:hAnsi="Calibri" w:cstheme="minorHAnsi"/>
          <w:sz w:val="22"/>
          <w:szCs w:val="22"/>
        </w:rPr>
        <w:t xml:space="preserve"> (</w:t>
      </w:r>
      <w:r w:rsidR="004B0A4B" w:rsidRPr="0094028E">
        <w:rPr>
          <w:rFonts w:ascii="Calibri" w:hAnsi="Calibri" w:cstheme="minorHAnsi"/>
          <w:i/>
          <w:sz w:val="22"/>
          <w:szCs w:val="22"/>
        </w:rPr>
        <w:t>Spalax leucodon</w:t>
      </w:r>
      <w:r w:rsidR="004B0A4B" w:rsidRPr="0094028E">
        <w:rPr>
          <w:rFonts w:ascii="Calibri" w:hAnsi="Calibri" w:cstheme="minorHAnsi"/>
          <w:sz w:val="22"/>
          <w:szCs w:val="22"/>
        </w:rPr>
        <w:t xml:space="preserve">), </w:t>
      </w:r>
      <w:r w:rsidR="00EB0577" w:rsidRPr="0094028E">
        <w:rPr>
          <w:rFonts w:ascii="Calibri" w:hAnsi="Calibri" w:cstheme="minorHAnsi"/>
          <w:sz w:val="22"/>
          <w:szCs w:val="22"/>
        </w:rPr>
        <w:t>крт</w:t>
      </w:r>
      <w:r w:rsidR="004B0A4B" w:rsidRPr="0094028E">
        <w:rPr>
          <w:rFonts w:ascii="Calibri" w:hAnsi="Calibri" w:cstheme="minorHAnsi"/>
          <w:sz w:val="22"/>
          <w:szCs w:val="22"/>
        </w:rPr>
        <w:t xml:space="preserve"> (</w:t>
      </w:r>
      <w:r w:rsidR="004B0A4B" w:rsidRPr="0094028E">
        <w:rPr>
          <w:rFonts w:ascii="Calibri" w:hAnsi="Calibri" w:cstheme="minorHAnsi"/>
          <w:i/>
          <w:sz w:val="22"/>
          <w:szCs w:val="22"/>
        </w:rPr>
        <w:t>Talpa europaea</w:t>
      </w:r>
      <w:r w:rsidR="004B0A4B" w:rsidRPr="0094028E">
        <w:rPr>
          <w:rFonts w:ascii="Calibri" w:hAnsi="Calibri" w:cstheme="minorHAnsi"/>
          <w:sz w:val="22"/>
          <w:szCs w:val="22"/>
        </w:rPr>
        <w:t xml:space="preserve">), </w:t>
      </w:r>
      <w:r w:rsidR="00EB0577" w:rsidRPr="0094028E">
        <w:rPr>
          <w:rFonts w:ascii="Calibri" w:hAnsi="Calibri" w:cstheme="minorHAnsi"/>
          <w:sz w:val="22"/>
          <w:szCs w:val="22"/>
        </w:rPr>
        <w:t>зајак</w:t>
      </w:r>
      <w:r w:rsidR="004B0A4B" w:rsidRPr="0094028E">
        <w:rPr>
          <w:rFonts w:ascii="Calibri" w:hAnsi="Calibri" w:cstheme="minorHAnsi"/>
          <w:sz w:val="22"/>
          <w:szCs w:val="22"/>
        </w:rPr>
        <w:t xml:space="preserve"> </w:t>
      </w:r>
      <w:r w:rsidR="004B0A4B" w:rsidRPr="0094028E">
        <w:rPr>
          <w:rFonts w:ascii="Calibri" w:hAnsi="Calibri" w:cstheme="minorHAnsi"/>
          <w:i/>
          <w:sz w:val="22"/>
          <w:szCs w:val="22"/>
        </w:rPr>
        <w:t>(Lepus europeus</w:t>
      </w:r>
      <w:r w:rsidR="004B0A4B" w:rsidRPr="0094028E">
        <w:rPr>
          <w:rFonts w:ascii="Calibri" w:hAnsi="Calibri" w:cstheme="minorHAnsi"/>
          <w:sz w:val="22"/>
          <w:szCs w:val="22"/>
        </w:rPr>
        <w:t xml:space="preserve">) </w:t>
      </w:r>
      <w:r w:rsidR="00AC335F" w:rsidRPr="0094028E">
        <w:rPr>
          <w:rFonts w:ascii="Calibri" w:hAnsi="Calibri" w:cstheme="minorHAnsi"/>
          <w:sz w:val="22"/>
          <w:szCs w:val="22"/>
        </w:rPr>
        <w:t>и</w:t>
      </w:r>
      <w:r w:rsidR="004B0A4B" w:rsidRPr="0094028E">
        <w:rPr>
          <w:rFonts w:ascii="Calibri" w:hAnsi="Calibri" w:cstheme="minorHAnsi"/>
          <w:sz w:val="22"/>
          <w:szCs w:val="22"/>
        </w:rPr>
        <w:t xml:space="preserve"> </w:t>
      </w:r>
      <w:r w:rsidRPr="0094028E">
        <w:rPr>
          <w:rFonts w:ascii="Calibri" w:hAnsi="Calibri" w:cstheme="minorHAnsi"/>
          <w:sz w:val="22"/>
          <w:szCs w:val="22"/>
        </w:rPr>
        <w:t>шарен твор</w:t>
      </w:r>
      <w:r w:rsidR="004B0A4B" w:rsidRPr="0094028E">
        <w:rPr>
          <w:rFonts w:ascii="Calibri" w:hAnsi="Calibri" w:cstheme="minorHAnsi"/>
          <w:sz w:val="22"/>
          <w:szCs w:val="22"/>
        </w:rPr>
        <w:t xml:space="preserve"> (</w:t>
      </w:r>
      <w:r w:rsidR="004B0A4B" w:rsidRPr="0094028E">
        <w:rPr>
          <w:rFonts w:ascii="Calibri" w:hAnsi="Calibri" w:cstheme="minorHAnsi"/>
          <w:i/>
          <w:sz w:val="22"/>
          <w:szCs w:val="22"/>
        </w:rPr>
        <w:t>Vormela peregusna</w:t>
      </w:r>
      <w:r w:rsidR="004B0A4B" w:rsidRPr="0094028E">
        <w:rPr>
          <w:rFonts w:ascii="Calibri" w:hAnsi="Calibri" w:cstheme="minorHAnsi"/>
          <w:sz w:val="22"/>
          <w:szCs w:val="22"/>
        </w:rPr>
        <w:t>).</w:t>
      </w:r>
    </w:p>
    <w:p w:rsidR="00723075" w:rsidRPr="0094028E" w:rsidRDefault="004B7A0B" w:rsidP="0045481C">
      <w:pPr>
        <w:pStyle w:val="HTMLPreformatted"/>
        <w:spacing w:line="276" w:lineRule="auto"/>
        <w:jc w:val="both"/>
        <w:rPr>
          <w:rFonts w:ascii="Calibri" w:hAnsi="Calibri" w:cstheme="minorHAnsi"/>
          <w:b/>
          <w:bCs/>
          <w:sz w:val="22"/>
          <w:szCs w:val="22"/>
        </w:rPr>
      </w:pPr>
      <w:r w:rsidRPr="0094028E">
        <w:rPr>
          <w:rFonts w:ascii="Calibri" w:hAnsi="Calibri" w:cstheme="minorHAnsi"/>
          <w:b/>
          <w:bCs/>
          <w:noProof/>
          <w:sz w:val="22"/>
          <w:szCs w:val="22"/>
          <w:lang w:val="en-US" w:eastAsia="en-US"/>
        </w:rPr>
        <w:drawing>
          <wp:inline distT="0" distB="0" distL="0" distR="0" wp14:anchorId="7E594423" wp14:editId="4197E5A8">
            <wp:extent cx="5876925" cy="3286125"/>
            <wp:effectExtent l="0" t="0" r="9525"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876925" cy="3286125"/>
                    </a:xfrm>
                    <a:prstGeom prst="rect">
                      <a:avLst/>
                    </a:prstGeom>
                    <a:noFill/>
                    <a:ln>
                      <a:noFill/>
                    </a:ln>
                  </pic:spPr>
                </pic:pic>
              </a:graphicData>
            </a:graphic>
          </wp:inline>
        </w:drawing>
      </w:r>
    </w:p>
    <w:p w:rsidR="00723075" w:rsidRPr="0094028E" w:rsidRDefault="00F6038F" w:rsidP="00C531BC">
      <w:pPr>
        <w:pStyle w:val="HTMLPreformatted"/>
        <w:spacing w:line="276" w:lineRule="auto"/>
        <w:jc w:val="both"/>
        <w:rPr>
          <w:rFonts w:ascii="Calibri" w:hAnsi="Calibri" w:cstheme="minorHAnsi"/>
          <w:i/>
          <w:sz w:val="22"/>
          <w:szCs w:val="22"/>
        </w:rPr>
      </w:pPr>
      <w:r w:rsidRPr="0094028E">
        <w:rPr>
          <w:rFonts w:ascii="Calibri" w:hAnsi="Calibri" w:cstheme="minorHAnsi"/>
          <w:b/>
          <w:sz w:val="22"/>
          <w:szCs w:val="22"/>
        </w:rPr>
        <w:t>Главни карактеристики</w:t>
      </w:r>
      <w:r w:rsidR="008B2623" w:rsidRPr="0094028E">
        <w:rPr>
          <w:rFonts w:ascii="Calibri" w:hAnsi="Calibri" w:cstheme="minorHAnsi"/>
          <w:b/>
          <w:sz w:val="22"/>
          <w:szCs w:val="22"/>
        </w:rPr>
        <w:t xml:space="preserve"> </w:t>
      </w:r>
      <w:r w:rsidR="00D46C07" w:rsidRPr="0094028E">
        <w:rPr>
          <w:rFonts w:ascii="Calibri" w:hAnsi="Calibri" w:cstheme="minorHAnsi"/>
          <w:sz w:val="22"/>
          <w:szCs w:val="22"/>
        </w:rPr>
        <w:t>–</w:t>
      </w:r>
      <w:r w:rsidR="00AC335F" w:rsidRPr="0094028E">
        <w:rPr>
          <w:rFonts w:ascii="Calibri" w:hAnsi="Calibri" w:cstheme="minorHAnsi"/>
          <w:sz w:val="22"/>
          <w:szCs w:val="22"/>
        </w:rPr>
        <w:t xml:space="preserve"> Појасите со трски кои можат да се забележат на ова подрачје </w:t>
      </w:r>
      <w:r w:rsidR="00F66A65" w:rsidRPr="0094028E">
        <w:rPr>
          <w:rFonts w:ascii="Calibri" w:hAnsi="Calibri" w:cstheme="minorHAnsi"/>
          <w:sz w:val="22"/>
          <w:szCs w:val="22"/>
        </w:rPr>
        <w:t xml:space="preserve">не се типичен биотип. Тие растат во вид на тесни премини по должината на бавните води во природните шанци. Овој тип на појаси од трска </w:t>
      </w:r>
      <w:r w:rsidR="00C531BC" w:rsidRPr="0094028E">
        <w:rPr>
          <w:rFonts w:ascii="Calibri" w:hAnsi="Calibri" w:cstheme="minorHAnsi"/>
          <w:sz w:val="22"/>
          <w:szCs w:val="22"/>
        </w:rPr>
        <w:t>обично претставуваат фрагменти од мочур</w:t>
      </w:r>
      <w:r w:rsidR="00BF6365">
        <w:rPr>
          <w:rFonts w:ascii="Calibri" w:hAnsi="Calibri" w:cstheme="minorHAnsi"/>
          <w:sz w:val="22"/>
          <w:szCs w:val="22"/>
        </w:rPr>
        <w:t>и</w:t>
      </w:r>
      <w:r w:rsidR="00C531BC" w:rsidRPr="0094028E">
        <w:rPr>
          <w:rFonts w:ascii="Calibri" w:hAnsi="Calibri" w:cstheme="minorHAnsi"/>
          <w:sz w:val="22"/>
          <w:szCs w:val="22"/>
        </w:rPr>
        <w:t>ш</w:t>
      </w:r>
      <w:r w:rsidR="0061534B">
        <w:rPr>
          <w:rFonts w:ascii="Calibri" w:hAnsi="Calibri" w:cstheme="minorHAnsi"/>
          <w:sz w:val="22"/>
          <w:szCs w:val="22"/>
        </w:rPr>
        <w:t>н</w:t>
      </w:r>
      <w:r w:rsidR="00C531BC" w:rsidRPr="0094028E">
        <w:rPr>
          <w:rFonts w:ascii="Calibri" w:hAnsi="Calibri" w:cstheme="minorHAnsi"/>
          <w:sz w:val="22"/>
          <w:szCs w:val="22"/>
        </w:rPr>
        <w:t xml:space="preserve">ата растителна заедница </w:t>
      </w:r>
      <w:r w:rsidR="004B0A4B" w:rsidRPr="0094028E">
        <w:rPr>
          <w:rFonts w:ascii="Calibri" w:hAnsi="Calibri" w:cstheme="minorHAnsi"/>
          <w:i/>
          <w:sz w:val="22"/>
          <w:szCs w:val="22"/>
        </w:rPr>
        <w:t>Scirpo- Phragmitetum</w:t>
      </w:r>
      <w:r w:rsidR="00723075" w:rsidRPr="0094028E">
        <w:rPr>
          <w:rFonts w:ascii="Calibri" w:hAnsi="Calibri" w:cstheme="minorHAnsi"/>
          <w:sz w:val="22"/>
          <w:szCs w:val="22"/>
        </w:rPr>
        <w:t xml:space="preserve"> W. Koch 1926. </w:t>
      </w:r>
      <w:r w:rsidR="00C531BC" w:rsidRPr="0094028E">
        <w:rPr>
          <w:rFonts w:ascii="Calibri" w:hAnsi="Calibri" w:cstheme="minorHAnsi"/>
          <w:sz w:val="22"/>
          <w:szCs w:val="22"/>
        </w:rPr>
        <w:t>Широколистниот шумак</w:t>
      </w:r>
      <w:r w:rsidR="00723075" w:rsidRPr="0094028E">
        <w:rPr>
          <w:rFonts w:ascii="Calibri" w:hAnsi="Calibri" w:cstheme="minorHAnsi"/>
          <w:sz w:val="22"/>
          <w:szCs w:val="22"/>
        </w:rPr>
        <w:t xml:space="preserve"> </w:t>
      </w:r>
      <w:r w:rsidR="004B0A4B" w:rsidRPr="0094028E">
        <w:rPr>
          <w:rFonts w:ascii="Calibri" w:hAnsi="Calibri" w:cstheme="minorHAnsi"/>
          <w:i/>
          <w:sz w:val="22"/>
          <w:szCs w:val="22"/>
        </w:rPr>
        <w:t xml:space="preserve">Typha latifolia </w:t>
      </w:r>
      <w:r w:rsidR="00C531BC" w:rsidRPr="0094028E">
        <w:rPr>
          <w:rFonts w:ascii="Calibri" w:hAnsi="Calibri" w:cstheme="minorHAnsi"/>
          <w:sz w:val="22"/>
          <w:szCs w:val="22"/>
        </w:rPr>
        <w:t xml:space="preserve">ја определува физиономијата на ова живеалиште а исто така е присутна и обичната трска </w:t>
      </w:r>
      <w:r w:rsidR="004B0A4B" w:rsidRPr="0094028E">
        <w:rPr>
          <w:rFonts w:ascii="Calibri" w:hAnsi="Calibri" w:cstheme="minorHAnsi"/>
          <w:i/>
          <w:sz w:val="22"/>
          <w:szCs w:val="22"/>
        </w:rPr>
        <w:t xml:space="preserve">(Phragmites australis). </w:t>
      </w:r>
      <w:r w:rsidR="00C531BC" w:rsidRPr="0094028E">
        <w:rPr>
          <w:rFonts w:ascii="Calibri" w:hAnsi="Calibri" w:cstheme="minorHAnsi"/>
          <w:sz w:val="22"/>
          <w:szCs w:val="22"/>
        </w:rPr>
        <w:t>Васкуларни растенија</w:t>
      </w:r>
      <w:r w:rsidR="004B0A4B" w:rsidRPr="0094028E">
        <w:rPr>
          <w:rFonts w:ascii="Calibri" w:hAnsi="Calibri" w:cstheme="minorHAnsi"/>
          <w:sz w:val="22"/>
          <w:szCs w:val="22"/>
        </w:rPr>
        <w:t xml:space="preserve"> </w:t>
      </w:r>
      <w:r w:rsidR="00C531BC" w:rsidRPr="0094028E">
        <w:rPr>
          <w:rFonts w:ascii="Calibri" w:hAnsi="Calibri" w:cstheme="minorHAnsi"/>
          <w:sz w:val="22"/>
          <w:szCs w:val="22"/>
        </w:rPr>
        <w:t>кои најчесто растат во водните живеалишта се</w:t>
      </w:r>
      <w:r w:rsidR="004B0A4B" w:rsidRPr="0094028E">
        <w:rPr>
          <w:rFonts w:ascii="Calibri" w:hAnsi="Calibri" w:cstheme="minorHAnsi"/>
          <w:sz w:val="22"/>
          <w:szCs w:val="22"/>
        </w:rPr>
        <w:t>:</w:t>
      </w:r>
      <w:r w:rsidR="004B0A4B" w:rsidRPr="0094028E">
        <w:rPr>
          <w:rFonts w:ascii="Calibri" w:hAnsi="Calibri" w:cstheme="minorHAnsi"/>
          <w:i/>
          <w:sz w:val="22"/>
          <w:szCs w:val="22"/>
        </w:rPr>
        <w:t xml:space="preserve"> Veronica anagalis-aquatica, Veronica beccabunga, Stelaria aquatica, Lycopus europaeus, Myosotis scorpioides, Alisma plantago-</w:t>
      </w:r>
      <w:r w:rsidR="004B0A4B" w:rsidRPr="0094028E">
        <w:rPr>
          <w:rFonts w:ascii="Calibri" w:hAnsi="Calibri" w:cstheme="minorHAnsi"/>
          <w:i/>
          <w:sz w:val="22"/>
          <w:szCs w:val="22"/>
        </w:rPr>
        <w:lastRenderedPageBreak/>
        <w:t xml:space="preserve">aquatica, Rumex cristatus, Polygonum hydropiper </w:t>
      </w:r>
      <w:r w:rsidR="00C531BC" w:rsidRPr="0094028E">
        <w:rPr>
          <w:rFonts w:ascii="Calibri" w:hAnsi="Calibri" w:cstheme="minorHAnsi"/>
          <w:sz w:val="22"/>
          <w:szCs w:val="22"/>
        </w:rPr>
        <w:t xml:space="preserve">и </w:t>
      </w:r>
      <w:r w:rsidR="004B0A4B" w:rsidRPr="0094028E">
        <w:rPr>
          <w:rFonts w:ascii="Calibri" w:hAnsi="Calibri" w:cstheme="minorHAnsi"/>
          <w:i/>
          <w:sz w:val="22"/>
          <w:szCs w:val="22"/>
        </w:rPr>
        <w:t xml:space="preserve">Ranunculus repens. </w:t>
      </w:r>
      <w:r w:rsidR="001557E5" w:rsidRPr="0094028E">
        <w:rPr>
          <w:rFonts w:ascii="Calibri" w:hAnsi="Calibri" w:cstheme="minorHAnsi"/>
          <w:sz w:val="22"/>
          <w:szCs w:val="22"/>
        </w:rPr>
        <w:t>Овој тип на биотоп е многу сиромашен од аспект на флора и фауна</w:t>
      </w:r>
      <w:r w:rsidR="004B0A4B" w:rsidRPr="0094028E">
        <w:rPr>
          <w:rFonts w:ascii="Calibri" w:hAnsi="Calibri" w:cstheme="minorHAnsi"/>
          <w:i/>
          <w:sz w:val="22"/>
          <w:szCs w:val="22"/>
        </w:rPr>
        <w:t>.</w:t>
      </w:r>
    </w:p>
    <w:p w:rsidR="00723075" w:rsidRPr="0094028E" w:rsidRDefault="00A5429C" w:rsidP="0045481C">
      <w:pPr>
        <w:pStyle w:val="HTMLPreformatted"/>
        <w:spacing w:line="276" w:lineRule="auto"/>
        <w:jc w:val="both"/>
        <w:rPr>
          <w:rFonts w:ascii="Calibri" w:hAnsi="Calibri" w:cstheme="minorHAnsi"/>
          <w:sz w:val="22"/>
          <w:szCs w:val="22"/>
        </w:rPr>
      </w:pPr>
      <w:r w:rsidRPr="0094028E">
        <w:rPr>
          <w:rFonts w:ascii="Calibri" w:hAnsi="Calibri" w:cstheme="minorHAnsi"/>
          <w:b/>
          <w:sz w:val="22"/>
          <w:szCs w:val="22"/>
        </w:rPr>
        <w:t>Разместеност</w:t>
      </w:r>
      <w:r w:rsidR="008B2623" w:rsidRPr="0094028E">
        <w:rPr>
          <w:rFonts w:ascii="Calibri" w:hAnsi="Calibri" w:cstheme="minorHAnsi"/>
          <w:b/>
          <w:sz w:val="22"/>
          <w:szCs w:val="22"/>
        </w:rPr>
        <w:t xml:space="preserve"> </w:t>
      </w:r>
      <w:r w:rsidR="00D46C07" w:rsidRPr="0094028E">
        <w:rPr>
          <w:rFonts w:ascii="Calibri" w:hAnsi="Calibri" w:cstheme="minorHAnsi"/>
          <w:sz w:val="22"/>
          <w:szCs w:val="22"/>
        </w:rPr>
        <w:t>–</w:t>
      </w:r>
      <w:r w:rsidR="008B2623" w:rsidRPr="0094028E">
        <w:rPr>
          <w:rFonts w:ascii="Calibri" w:hAnsi="Calibri" w:cstheme="minorHAnsi"/>
          <w:sz w:val="22"/>
          <w:szCs w:val="22"/>
        </w:rPr>
        <w:t xml:space="preserve"> </w:t>
      </w:r>
      <w:r w:rsidR="001557E5" w:rsidRPr="0094028E">
        <w:rPr>
          <w:rFonts w:ascii="Calibri" w:hAnsi="Calibri" w:cstheme="minorHAnsi"/>
          <w:sz w:val="22"/>
          <w:szCs w:val="22"/>
        </w:rPr>
        <w:t>Овој биотоп се појавува во речиси сите низински реки во Македонија</w:t>
      </w:r>
    </w:p>
    <w:p w:rsidR="00723075" w:rsidRPr="0094028E" w:rsidRDefault="00A5429C" w:rsidP="0045481C">
      <w:pPr>
        <w:pStyle w:val="HTMLPreformatted"/>
        <w:spacing w:line="276" w:lineRule="auto"/>
        <w:jc w:val="both"/>
        <w:rPr>
          <w:rFonts w:ascii="Calibri" w:hAnsi="Calibri" w:cstheme="minorHAnsi"/>
          <w:sz w:val="22"/>
          <w:szCs w:val="22"/>
        </w:rPr>
      </w:pPr>
      <w:r w:rsidRPr="0094028E">
        <w:rPr>
          <w:rFonts w:ascii="Calibri" w:hAnsi="Calibri" w:cstheme="minorHAnsi"/>
          <w:b/>
          <w:bCs/>
          <w:sz w:val="22"/>
          <w:szCs w:val="22"/>
        </w:rPr>
        <w:t>Разместеност во подрачјето опфатено со проектот</w:t>
      </w:r>
      <w:r w:rsidR="008B2623" w:rsidRPr="0094028E">
        <w:rPr>
          <w:rFonts w:ascii="Calibri" w:hAnsi="Calibri" w:cstheme="minorHAnsi"/>
          <w:b/>
          <w:bCs/>
          <w:sz w:val="22"/>
          <w:szCs w:val="22"/>
        </w:rPr>
        <w:t xml:space="preserve"> </w:t>
      </w:r>
      <w:r w:rsidR="00D46C07" w:rsidRPr="0094028E">
        <w:rPr>
          <w:rFonts w:ascii="Calibri" w:hAnsi="Calibri" w:cstheme="minorHAnsi"/>
          <w:sz w:val="22"/>
          <w:szCs w:val="22"/>
        </w:rPr>
        <w:t>–</w:t>
      </w:r>
      <w:r w:rsidR="004B0A4B" w:rsidRPr="0094028E">
        <w:rPr>
          <w:rFonts w:ascii="Calibri" w:hAnsi="Calibri" w:cstheme="minorHAnsi"/>
          <w:b/>
          <w:bCs/>
          <w:sz w:val="22"/>
          <w:szCs w:val="22"/>
        </w:rPr>
        <w:t xml:space="preserve"> </w:t>
      </w:r>
      <w:r w:rsidR="001557E5" w:rsidRPr="0094028E">
        <w:rPr>
          <w:rFonts w:ascii="Calibri" w:hAnsi="Calibri" w:cstheme="minorHAnsi"/>
          <w:sz w:val="22"/>
          <w:szCs w:val="22"/>
        </w:rPr>
        <w:t>Ги има во мали делови околу природните шанци во југозападниот дел</w:t>
      </w:r>
      <w:r w:rsidR="004B0A4B" w:rsidRPr="0094028E">
        <w:rPr>
          <w:rFonts w:ascii="Calibri" w:hAnsi="Calibri" w:cstheme="minorHAnsi"/>
          <w:sz w:val="22"/>
          <w:szCs w:val="22"/>
        </w:rPr>
        <w:t>.</w:t>
      </w:r>
    </w:p>
    <w:p w:rsidR="00723075" w:rsidRPr="0094028E" w:rsidRDefault="009E33D1" w:rsidP="0045481C">
      <w:pPr>
        <w:pStyle w:val="HTMLPreformatted"/>
        <w:spacing w:line="276" w:lineRule="auto"/>
        <w:jc w:val="both"/>
        <w:rPr>
          <w:rFonts w:ascii="Calibri" w:hAnsi="Calibri" w:cstheme="minorHAnsi"/>
          <w:sz w:val="22"/>
          <w:szCs w:val="22"/>
        </w:rPr>
      </w:pPr>
      <w:r w:rsidRPr="0094028E">
        <w:rPr>
          <w:rFonts w:ascii="Calibri" w:hAnsi="Calibri" w:cstheme="minorHAnsi"/>
          <w:b/>
          <w:bCs/>
          <w:sz w:val="22"/>
          <w:szCs w:val="22"/>
        </w:rPr>
        <w:t>Флора</w:t>
      </w:r>
      <w:r w:rsidR="004B0A4B" w:rsidRPr="0094028E">
        <w:rPr>
          <w:rFonts w:ascii="Calibri" w:hAnsi="Calibri" w:cstheme="minorHAnsi"/>
          <w:b/>
          <w:bCs/>
          <w:sz w:val="22"/>
          <w:szCs w:val="22"/>
        </w:rPr>
        <w:t xml:space="preserve"> </w:t>
      </w:r>
      <w:r w:rsidR="004B0A4B" w:rsidRPr="0094028E">
        <w:rPr>
          <w:rFonts w:ascii="Calibri" w:hAnsi="Calibri" w:cstheme="minorHAnsi"/>
          <w:sz w:val="22"/>
          <w:szCs w:val="22"/>
        </w:rPr>
        <w:t xml:space="preserve">– </w:t>
      </w:r>
      <w:r w:rsidR="001557E5" w:rsidRPr="0094028E">
        <w:rPr>
          <w:rFonts w:ascii="Calibri" w:hAnsi="Calibri" w:cstheme="minorHAnsi"/>
          <w:sz w:val="22"/>
          <w:szCs w:val="22"/>
        </w:rPr>
        <w:t>Карактеристичните типови на растенија се наведени во описот на живеалиштето</w:t>
      </w:r>
      <w:r w:rsidR="004B0A4B" w:rsidRPr="0094028E">
        <w:rPr>
          <w:rFonts w:ascii="Calibri" w:hAnsi="Calibri" w:cstheme="minorHAnsi"/>
          <w:sz w:val="22"/>
          <w:szCs w:val="22"/>
        </w:rPr>
        <w:t xml:space="preserve">. </w:t>
      </w:r>
    </w:p>
    <w:p w:rsidR="00723075" w:rsidRPr="0094028E" w:rsidRDefault="00017D34" w:rsidP="0045481C">
      <w:pPr>
        <w:pStyle w:val="HTMLPreformatted"/>
        <w:spacing w:line="276" w:lineRule="auto"/>
        <w:jc w:val="both"/>
        <w:rPr>
          <w:rFonts w:ascii="Calibri" w:hAnsi="Calibri" w:cstheme="minorHAnsi"/>
          <w:sz w:val="22"/>
          <w:szCs w:val="22"/>
        </w:rPr>
      </w:pPr>
      <w:r w:rsidRPr="0094028E">
        <w:rPr>
          <w:rFonts w:ascii="Calibri" w:hAnsi="Calibri" w:cstheme="minorHAnsi"/>
          <w:b/>
          <w:bCs/>
          <w:sz w:val="22"/>
          <w:szCs w:val="22"/>
        </w:rPr>
        <w:t>Цицачи</w:t>
      </w:r>
      <w:r w:rsidR="004B0A4B" w:rsidRPr="0094028E">
        <w:rPr>
          <w:rFonts w:ascii="Calibri" w:hAnsi="Calibri" w:cstheme="minorHAnsi"/>
          <w:b/>
          <w:bCs/>
          <w:sz w:val="22"/>
          <w:szCs w:val="22"/>
        </w:rPr>
        <w:t xml:space="preserve"> </w:t>
      </w:r>
      <w:r w:rsidR="004E083C" w:rsidRPr="0094028E">
        <w:rPr>
          <w:rFonts w:ascii="Calibri" w:hAnsi="Calibri" w:cstheme="minorHAnsi"/>
          <w:sz w:val="22"/>
          <w:szCs w:val="22"/>
        </w:rPr>
        <w:t>– Типични видови во појасите од трски се пругаст полски глушец</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Apodemus agrarius</w:t>
      </w:r>
      <w:r w:rsidR="00525887" w:rsidRPr="0094028E">
        <w:rPr>
          <w:rFonts w:ascii="Calibri" w:hAnsi="Calibri" w:cstheme="minorHAnsi"/>
          <w:sz w:val="22"/>
          <w:szCs w:val="22"/>
        </w:rPr>
        <w:t>) и</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Crocidura suaeveolans, Microtus rossiaemeridionalis</w:t>
      </w:r>
      <w:r w:rsidR="004B0A4B" w:rsidRPr="0094028E">
        <w:rPr>
          <w:rFonts w:ascii="Calibri" w:hAnsi="Calibri" w:cstheme="minorHAnsi"/>
          <w:sz w:val="22"/>
          <w:szCs w:val="22"/>
        </w:rPr>
        <w:t xml:space="preserve">. </w:t>
      </w:r>
    </w:p>
    <w:p w:rsidR="00723075" w:rsidRPr="0094028E" w:rsidRDefault="00425DE0" w:rsidP="00525887">
      <w:pPr>
        <w:pStyle w:val="HTMLPreformatted"/>
        <w:spacing w:line="276" w:lineRule="auto"/>
        <w:jc w:val="both"/>
        <w:rPr>
          <w:rFonts w:ascii="Calibri" w:hAnsi="Calibri" w:cstheme="minorHAnsi"/>
          <w:sz w:val="22"/>
          <w:szCs w:val="22"/>
        </w:rPr>
      </w:pPr>
      <w:r w:rsidRPr="0094028E">
        <w:rPr>
          <w:rFonts w:ascii="Calibri" w:hAnsi="Calibri" w:cstheme="minorHAnsi"/>
          <w:b/>
          <w:bCs/>
          <w:sz w:val="22"/>
          <w:szCs w:val="22"/>
        </w:rPr>
        <w:t>Птици</w:t>
      </w:r>
      <w:r w:rsidR="004B0A4B" w:rsidRPr="0094028E">
        <w:rPr>
          <w:rFonts w:ascii="Calibri" w:hAnsi="Calibri" w:cstheme="minorHAnsi"/>
          <w:b/>
          <w:bCs/>
          <w:sz w:val="22"/>
          <w:szCs w:val="22"/>
        </w:rPr>
        <w:t xml:space="preserve"> </w:t>
      </w:r>
      <w:r w:rsidR="00525887" w:rsidRPr="0094028E">
        <w:rPr>
          <w:rFonts w:ascii="Calibri" w:hAnsi="Calibri" w:cstheme="minorHAnsi"/>
          <w:sz w:val="22"/>
          <w:szCs w:val="22"/>
        </w:rPr>
        <w:t>– Појасите од трски се карактеризираат со релативна мал диверзитет на птици. Малку видови птици го посетуваат ова живеалиште во потрага по храна или за миграција</w:t>
      </w:r>
      <w:r w:rsidR="004B0A4B" w:rsidRPr="0094028E">
        <w:rPr>
          <w:rFonts w:ascii="Calibri" w:hAnsi="Calibri" w:cstheme="minorHAnsi"/>
          <w:sz w:val="22"/>
          <w:szCs w:val="22"/>
        </w:rPr>
        <w:t xml:space="preserve">. </w:t>
      </w:r>
    </w:p>
    <w:p w:rsidR="00723075" w:rsidRPr="0094028E" w:rsidRDefault="009E2C5C" w:rsidP="0045481C">
      <w:pPr>
        <w:pStyle w:val="HTMLPreformatted"/>
        <w:spacing w:line="276" w:lineRule="auto"/>
        <w:jc w:val="both"/>
        <w:rPr>
          <w:rFonts w:ascii="Calibri" w:hAnsi="Calibri" w:cstheme="minorHAnsi"/>
          <w:sz w:val="22"/>
          <w:szCs w:val="22"/>
        </w:rPr>
      </w:pPr>
      <w:r w:rsidRPr="0094028E">
        <w:rPr>
          <w:rFonts w:ascii="Calibri" w:hAnsi="Calibri" w:cstheme="minorHAnsi"/>
          <w:b/>
          <w:bCs/>
          <w:sz w:val="22"/>
          <w:szCs w:val="22"/>
        </w:rPr>
        <w:t>Влечуги</w:t>
      </w:r>
      <w:r w:rsidR="004B0A4B" w:rsidRPr="0094028E">
        <w:rPr>
          <w:rFonts w:ascii="Calibri" w:hAnsi="Calibri" w:cstheme="minorHAnsi"/>
          <w:b/>
          <w:bCs/>
          <w:sz w:val="22"/>
          <w:szCs w:val="22"/>
        </w:rPr>
        <w:t xml:space="preserve"> </w:t>
      </w:r>
      <w:r w:rsidR="00CD20E0" w:rsidRPr="0094028E">
        <w:rPr>
          <w:rFonts w:ascii="Calibri" w:hAnsi="Calibri" w:cstheme="minorHAnsi"/>
          <w:sz w:val="22"/>
          <w:szCs w:val="22"/>
        </w:rPr>
        <w:t>– Вообичаени влечуги се белоушката</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Natrix natrix</w:t>
      </w:r>
      <w:r w:rsidR="004B0A4B" w:rsidRPr="0094028E">
        <w:rPr>
          <w:rFonts w:ascii="Calibri" w:hAnsi="Calibri" w:cstheme="minorHAnsi"/>
          <w:sz w:val="22"/>
          <w:szCs w:val="22"/>
        </w:rPr>
        <w:t xml:space="preserve">) </w:t>
      </w:r>
      <w:r w:rsidR="00CD20E0" w:rsidRPr="0094028E">
        <w:rPr>
          <w:rFonts w:ascii="Calibri" w:hAnsi="Calibri" w:cstheme="minorHAnsi"/>
          <w:sz w:val="22"/>
          <w:szCs w:val="22"/>
        </w:rPr>
        <w:t>и рибарката</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Natrix tessellata</w:t>
      </w:r>
      <w:r w:rsidR="004B0A4B" w:rsidRPr="0094028E">
        <w:rPr>
          <w:rFonts w:ascii="Calibri" w:hAnsi="Calibri" w:cstheme="minorHAnsi"/>
          <w:sz w:val="22"/>
          <w:szCs w:val="22"/>
        </w:rPr>
        <w:t xml:space="preserve">). </w:t>
      </w:r>
    </w:p>
    <w:p w:rsidR="00723075" w:rsidRPr="0094028E" w:rsidRDefault="009E2C5C" w:rsidP="00CD20E0">
      <w:pPr>
        <w:pStyle w:val="HTMLPreformatted"/>
        <w:spacing w:line="276" w:lineRule="auto"/>
        <w:jc w:val="both"/>
        <w:rPr>
          <w:rFonts w:ascii="Calibri" w:hAnsi="Calibri" w:cstheme="minorHAnsi"/>
          <w:sz w:val="22"/>
          <w:szCs w:val="22"/>
        </w:rPr>
      </w:pPr>
      <w:r w:rsidRPr="0094028E">
        <w:rPr>
          <w:rFonts w:ascii="Calibri" w:hAnsi="Calibri" w:cstheme="minorHAnsi"/>
          <w:b/>
          <w:bCs/>
          <w:sz w:val="22"/>
          <w:szCs w:val="22"/>
        </w:rPr>
        <w:t>Водоземци</w:t>
      </w:r>
      <w:r w:rsidR="004B0A4B" w:rsidRPr="0094028E">
        <w:rPr>
          <w:rFonts w:ascii="Calibri" w:hAnsi="Calibri" w:cstheme="minorHAnsi"/>
          <w:b/>
          <w:bCs/>
          <w:sz w:val="22"/>
          <w:szCs w:val="22"/>
        </w:rPr>
        <w:t xml:space="preserve"> </w:t>
      </w:r>
      <w:r w:rsidR="00CD20E0" w:rsidRPr="0094028E">
        <w:rPr>
          <w:rFonts w:ascii="Calibri" w:hAnsi="Calibri" w:cstheme="minorHAnsi"/>
          <w:sz w:val="22"/>
          <w:szCs w:val="22"/>
        </w:rPr>
        <w:t>– Ова живеалиште е соодветно за жаби, и тоа</w:t>
      </w:r>
      <w:r w:rsidR="004B0A4B" w:rsidRPr="0094028E">
        <w:rPr>
          <w:rFonts w:ascii="Calibri" w:hAnsi="Calibri" w:cstheme="minorHAnsi"/>
          <w:sz w:val="22"/>
          <w:szCs w:val="22"/>
        </w:rPr>
        <w:t xml:space="preserve">: </w:t>
      </w:r>
      <w:r w:rsidR="002A2057" w:rsidRPr="0094028E">
        <w:rPr>
          <w:rFonts w:ascii="Calibri" w:hAnsi="Calibri" w:cstheme="minorHAnsi"/>
          <w:sz w:val="22"/>
          <w:szCs w:val="22"/>
        </w:rPr>
        <w:t>обична крастава жаба</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Bufo bufo</w:t>
      </w:r>
      <w:r w:rsidR="004B0A4B" w:rsidRPr="0094028E">
        <w:rPr>
          <w:rFonts w:ascii="Calibri" w:hAnsi="Calibri" w:cstheme="minorHAnsi"/>
          <w:sz w:val="22"/>
          <w:szCs w:val="22"/>
        </w:rPr>
        <w:t xml:space="preserve">), </w:t>
      </w:r>
      <w:r w:rsidR="002A2057" w:rsidRPr="0094028E">
        <w:rPr>
          <w:rFonts w:ascii="Calibri" w:hAnsi="Calibri" w:cstheme="minorHAnsi"/>
          <w:sz w:val="22"/>
          <w:szCs w:val="22"/>
        </w:rPr>
        <w:t>зелена жаба</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Pseudepidalea viridis</w:t>
      </w:r>
      <w:r w:rsidR="004B0A4B" w:rsidRPr="0094028E">
        <w:rPr>
          <w:rFonts w:ascii="Calibri" w:hAnsi="Calibri" w:cstheme="minorHAnsi"/>
          <w:sz w:val="22"/>
          <w:szCs w:val="22"/>
        </w:rPr>
        <w:t xml:space="preserve">), </w:t>
      </w:r>
      <w:r w:rsidR="00CD20E0" w:rsidRPr="0094028E">
        <w:rPr>
          <w:rFonts w:ascii="Calibri" w:hAnsi="Calibri" w:cstheme="minorHAnsi"/>
          <w:sz w:val="22"/>
          <w:szCs w:val="22"/>
        </w:rPr>
        <w:t>гаталинка</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Hyla arborea</w:t>
      </w:r>
      <w:r w:rsidR="004B0A4B" w:rsidRPr="0094028E">
        <w:rPr>
          <w:rFonts w:ascii="Calibri" w:hAnsi="Calibri" w:cstheme="minorHAnsi"/>
          <w:sz w:val="22"/>
          <w:szCs w:val="22"/>
        </w:rPr>
        <w:t xml:space="preserve">), </w:t>
      </w:r>
      <w:r w:rsidR="00CD20E0" w:rsidRPr="0094028E">
        <w:rPr>
          <w:rFonts w:ascii="Calibri" w:hAnsi="Calibri" w:cstheme="minorHAnsi"/>
          <w:sz w:val="22"/>
          <w:szCs w:val="22"/>
        </w:rPr>
        <w:t>поточна жаба</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Rana graeca</w:t>
      </w:r>
      <w:r w:rsidR="004B0A4B" w:rsidRPr="0094028E">
        <w:rPr>
          <w:rFonts w:ascii="Calibri" w:hAnsi="Calibri" w:cstheme="minorHAnsi"/>
          <w:sz w:val="22"/>
          <w:szCs w:val="22"/>
        </w:rPr>
        <w:t xml:space="preserve">) </w:t>
      </w:r>
      <w:r w:rsidR="00CD20E0" w:rsidRPr="0094028E">
        <w:rPr>
          <w:rFonts w:ascii="Calibri" w:hAnsi="Calibri" w:cstheme="minorHAnsi"/>
          <w:sz w:val="22"/>
          <w:szCs w:val="22"/>
        </w:rPr>
        <w:t xml:space="preserve">и </w:t>
      </w:r>
      <w:r w:rsidR="00220882" w:rsidRPr="0094028E">
        <w:rPr>
          <w:rFonts w:ascii="Calibri" w:hAnsi="Calibri" w:cstheme="minorHAnsi"/>
          <w:sz w:val="22"/>
          <w:szCs w:val="22"/>
        </w:rPr>
        <w:t>езерската жаба</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Pelophylax ridibundus</w:t>
      </w:r>
      <w:r w:rsidR="004B0A4B" w:rsidRPr="0094028E">
        <w:rPr>
          <w:rFonts w:ascii="Calibri" w:hAnsi="Calibri" w:cstheme="minorHAnsi"/>
          <w:sz w:val="22"/>
          <w:szCs w:val="22"/>
        </w:rPr>
        <w:t xml:space="preserve">). </w:t>
      </w:r>
    </w:p>
    <w:p w:rsidR="004B0A4B" w:rsidRPr="0094028E" w:rsidRDefault="00830401" w:rsidP="00CD20E0">
      <w:pPr>
        <w:pStyle w:val="HTMLPreformatted"/>
        <w:spacing w:line="276" w:lineRule="auto"/>
        <w:jc w:val="both"/>
        <w:rPr>
          <w:rFonts w:ascii="Calibri" w:hAnsi="Calibri" w:cstheme="minorHAnsi"/>
          <w:sz w:val="22"/>
          <w:szCs w:val="22"/>
        </w:rPr>
      </w:pPr>
      <w:r w:rsidRPr="0094028E">
        <w:rPr>
          <w:rFonts w:ascii="Calibri" w:hAnsi="Calibri" w:cstheme="minorHAnsi"/>
          <w:b/>
          <w:bCs/>
          <w:sz w:val="22"/>
          <w:szCs w:val="22"/>
        </w:rPr>
        <w:t>Безрбетници</w:t>
      </w:r>
      <w:r w:rsidR="004B0A4B" w:rsidRPr="0094028E">
        <w:rPr>
          <w:rFonts w:ascii="Calibri" w:hAnsi="Calibri" w:cstheme="minorHAnsi"/>
          <w:b/>
          <w:bCs/>
          <w:sz w:val="22"/>
          <w:szCs w:val="22"/>
        </w:rPr>
        <w:t xml:space="preserve"> </w:t>
      </w:r>
      <w:r w:rsidR="00CD20E0" w:rsidRPr="0094028E">
        <w:rPr>
          <w:rFonts w:ascii="Calibri" w:hAnsi="Calibri" w:cstheme="minorHAnsi"/>
          <w:sz w:val="22"/>
          <w:szCs w:val="22"/>
        </w:rPr>
        <w:t>– Поради присуството на вода ова живеалиште е соодветно за одредени групи на безрбетници. Пеперутки кои најчесто можат да се забележат се следниве:</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Lycaena tityrus, L. candens, Aglais io, Apatura ilia, Argynnis pandora, A. paphia</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 xml:space="preserve">Papilio machaon, Celastrina argiolus, Polyommatus icarus, Colias crocea, Pontia edusa </w:t>
      </w:r>
      <w:r w:rsidR="00CD20E0" w:rsidRPr="0094028E">
        <w:rPr>
          <w:rFonts w:ascii="Calibri" w:hAnsi="Calibri" w:cstheme="minorHAnsi"/>
          <w:sz w:val="22"/>
          <w:szCs w:val="22"/>
        </w:rPr>
        <w:t>и други. Доминантни видови на бубачки се</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Carabus granulatus</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Stenolophus mixtus, Poecilus cupreus</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 xml:space="preserve">Chlaenius </w:t>
      </w:r>
      <w:r w:rsidR="004B0A4B" w:rsidRPr="0094028E">
        <w:rPr>
          <w:rFonts w:ascii="Calibri" w:hAnsi="Calibri" w:cstheme="minorHAnsi"/>
          <w:sz w:val="22"/>
          <w:szCs w:val="22"/>
        </w:rPr>
        <w:t xml:space="preserve">spp., </w:t>
      </w:r>
      <w:r w:rsidR="004B0A4B" w:rsidRPr="0094028E">
        <w:rPr>
          <w:rFonts w:ascii="Calibri" w:hAnsi="Calibri" w:cstheme="minorHAnsi"/>
          <w:i/>
          <w:iCs/>
          <w:sz w:val="22"/>
          <w:szCs w:val="22"/>
        </w:rPr>
        <w:t xml:space="preserve">Agonum </w:t>
      </w:r>
      <w:r w:rsidR="00CD20E0" w:rsidRPr="0094028E">
        <w:rPr>
          <w:rFonts w:ascii="Calibri" w:hAnsi="Calibri" w:cstheme="minorHAnsi"/>
          <w:sz w:val="22"/>
          <w:szCs w:val="22"/>
        </w:rPr>
        <w:t>spp., а исто така има и неколку видови на вилински коњчиња</w:t>
      </w:r>
      <w:r w:rsidR="004B0A4B" w:rsidRPr="0094028E">
        <w:rPr>
          <w:rFonts w:ascii="Calibri" w:hAnsi="Calibri" w:cstheme="minorHAnsi"/>
          <w:sz w:val="22"/>
          <w:szCs w:val="22"/>
        </w:rPr>
        <w:t>.</w:t>
      </w:r>
    </w:p>
    <w:p w:rsidR="00396CC2" w:rsidRDefault="00396CC2" w:rsidP="0045481C">
      <w:pPr>
        <w:jc w:val="both"/>
        <w:rPr>
          <w:rFonts w:ascii="Calibri" w:hAnsi="Calibri" w:cstheme="minorHAnsi"/>
          <w:b/>
          <w:bCs/>
          <w:sz w:val="22"/>
          <w:szCs w:val="22"/>
          <w:lang w:val="mk-MK"/>
        </w:rPr>
      </w:pPr>
    </w:p>
    <w:p w:rsidR="00C65B13" w:rsidRDefault="00C65B13" w:rsidP="0045481C">
      <w:pPr>
        <w:jc w:val="both"/>
        <w:rPr>
          <w:rFonts w:ascii="Calibri" w:hAnsi="Calibri" w:cstheme="minorHAnsi"/>
          <w:b/>
          <w:bCs/>
          <w:sz w:val="22"/>
          <w:szCs w:val="22"/>
          <w:lang w:val="mk-MK"/>
        </w:rPr>
      </w:pPr>
    </w:p>
    <w:p w:rsidR="00C65B13" w:rsidRDefault="00C65B13" w:rsidP="0045481C">
      <w:pPr>
        <w:jc w:val="both"/>
        <w:rPr>
          <w:rFonts w:ascii="Calibri" w:hAnsi="Calibri" w:cstheme="minorHAnsi"/>
          <w:b/>
          <w:bCs/>
          <w:sz w:val="22"/>
          <w:szCs w:val="22"/>
          <w:lang w:val="mk-MK"/>
        </w:rPr>
      </w:pPr>
    </w:p>
    <w:p w:rsidR="00C65B13" w:rsidRDefault="00C65B13" w:rsidP="0045481C">
      <w:pPr>
        <w:jc w:val="both"/>
        <w:rPr>
          <w:rFonts w:ascii="Calibri" w:hAnsi="Calibri" w:cstheme="minorHAnsi"/>
          <w:b/>
          <w:bCs/>
          <w:sz w:val="22"/>
          <w:szCs w:val="22"/>
          <w:lang w:val="mk-MK"/>
        </w:rPr>
      </w:pPr>
    </w:p>
    <w:p w:rsidR="00C65B13" w:rsidRDefault="00C65B13" w:rsidP="0045481C">
      <w:pPr>
        <w:jc w:val="both"/>
        <w:rPr>
          <w:rFonts w:ascii="Calibri" w:hAnsi="Calibri" w:cstheme="minorHAnsi"/>
          <w:b/>
          <w:bCs/>
          <w:sz w:val="22"/>
          <w:szCs w:val="22"/>
          <w:lang w:val="mk-MK"/>
        </w:rPr>
      </w:pPr>
    </w:p>
    <w:p w:rsidR="00C65B13" w:rsidRDefault="00C65B13" w:rsidP="0045481C">
      <w:pPr>
        <w:jc w:val="both"/>
        <w:rPr>
          <w:rFonts w:ascii="Calibri" w:hAnsi="Calibri" w:cstheme="minorHAnsi"/>
          <w:b/>
          <w:bCs/>
          <w:sz w:val="22"/>
          <w:szCs w:val="22"/>
          <w:lang w:val="mk-MK"/>
        </w:rPr>
      </w:pPr>
    </w:p>
    <w:p w:rsidR="00C65B13" w:rsidRDefault="00C65B13" w:rsidP="0045481C">
      <w:pPr>
        <w:jc w:val="both"/>
        <w:rPr>
          <w:rFonts w:ascii="Calibri" w:hAnsi="Calibri" w:cstheme="minorHAnsi"/>
          <w:b/>
          <w:bCs/>
          <w:sz w:val="22"/>
          <w:szCs w:val="22"/>
          <w:lang w:val="mk-MK"/>
        </w:rPr>
      </w:pPr>
    </w:p>
    <w:p w:rsidR="00C65B13" w:rsidRDefault="00C65B13" w:rsidP="0045481C">
      <w:pPr>
        <w:jc w:val="both"/>
        <w:rPr>
          <w:rFonts w:ascii="Calibri" w:hAnsi="Calibri" w:cstheme="minorHAnsi"/>
          <w:b/>
          <w:bCs/>
          <w:sz w:val="22"/>
          <w:szCs w:val="22"/>
          <w:lang w:val="mk-MK"/>
        </w:rPr>
      </w:pPr>
    </w:p>
    <w:p w:rsidR="00966177" w:rsidRDefault="00966177" w:rsidP="0045481C">
      <w:pPr>
        <w:jc w:val="both"/>
        <w:rPr>
          <w:rFonts w:ascii="Calibri" w:hAnsi="Calibri" w:cstheme="minorHAnsi"/>
          <w:b/>
          <w:bCs/>
          <w:sz w:val="22"/>
          <w:szCs w:val="22"/>
          <w:lang w:val="mk-MK"/>
        </w:rPr>
      </w:pPr>
    </w:p>
    <w:p w:rsidR="00C65B13" w:rsidRPr="0094028E" w:rsidRDefault="00C65B13" w:rsidP="0045481C">
      <w:pPr>
        <w:jc w:val="both"/>
        <w:rPr>
          <w:rFonts w:ascii="Calibri" w:hAnsi="Calibri" w:cstheme="minorHAnsi"/>
          <w:b/>
          <w:bCs/>
          <w:sz w:val="22"/>
          <w:szCs w:val="22"/>
          <w:lang w:val="mk-MK"/>
        </w:rPr>
      </w:pPr>
    </w:p>
    <w:p w:rsidR="004B0A4B" w:rsidRPr="0094028E" w:rsidRDefault="00CD20E0" w:rsidP="0045481C">
      <w:pPr>
        <w:jc w:val="both"/>
        <w:rPr>
          <w:rFonts w:ascii="Calibri" w:hAnsi="Calibri" w:cstheme="minorHAnsi"/>
          <w:b/>
          <w:bCs/>
          <w:sz w:val="22"/>
          <w:szCs w:val="22"/>
          <w:lang w:val="mk-MK"/>
        </w:rPr>
      </w:pPr>
      <w:r w:rsidRPr="0094028E">
        <w:rPr>
          <w:rFonts w:ascii="Calibri" w:hAnsi="Calibri" w:cstheme="minorHAnsi"/>
          <w:b/>
          <w:bCs/>
          <w:sz w:val="22"/>
          <w:szCs w:val="22"/>
          <w:lang w:val="mk-MK"/>
        </w:rPr>
        <w:lastRenderedPageBreak/>
        <w:t>АНТРОПОГЕНИ ЖИВЕАЛИШТА</w:t>
      </w:r>
    </w:p>
    <w:p w:rsidR="00723075" w:rsidRPr="0094028E" w:rsidRDefault="004B7A0B" w:rsidP="0045481C">
      <w:pPr>
        <w:pStyle w:val="Default"/>
        <w:spacing w:line="276" w:lineRule="auto"/>
        <w:jc w:val="both"/>
        <w:rPr>
          <w:rFonts w:cstheme="minorHAnsi"/>
          <w:b/>
          <w:bCs/>
          <w:sz w:val="22"/>
          <w:szCs w:val="22"/>
          <w:lang w:val="mk-MK"/>
        </w:rPr>
      </w:pPr>
      <w:r w:rsidRPr="0094028E">
        <w:rPr>
          <w:noProof/>
          <w:sz w:val="22"/>
          <w:szCs w:val="22"/>
        </w:rPr>
        <w:drawing>
          <wp:inline distT="0" distB="0" distL="0" distR="0" wp14:anchorId="7B5229EE" wp14:editId="1A1F8FBE">
            <wp:extent cx="5943600" cy="3248025"/>
            <wp:effectExtent l="0" t="0" r="0"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943600" cy="3248025"/>
                    </a:xfrm>
                    <a:prstGeom prst="rect">
                      <a:avLst/>
                    </a:prstGeom>
                    <a:noFill/>
                    <a:ln>
                      <a:noFill/>
                    </a:ln>
                  </pic:spPr>
                </pic:pic>
              </a:graphicData>
            </a:graphic>
          </wp:inline>
        </w:drawing>
      </w:r>
    </w:p>
    <w:p w:rsidR="00723075" w:rsidRPr="0094028E" w:rsidRDefault="00F6038F" w:rsidP="00A0594D">
      <w:pPr>
        <w:pStyle w:val="HTMLPreformatted"/>
        <w:spacing w:line="276" w:lineRule="auto"/>
        <w:jc w:val="both"/>
        <w:rPr>
          <w:rFonts w:ascii="Calibri" w:hAnsi="Calibri" w:cstheme="minorHAnsi"/>
          <w:sz w:val="22"/>
          <w:szCs w:val="22"/>
        </w:rPr>
      </w:pPr>
      <w:r w:rsidRPr="0094028E">
        <w:rPr>
          <w:rFonts w:ascii="Calibri" w:hAnsi="Calibri" w:cstheme="minorHAnsi"/>
          <w:b/>
          <w:bCs/>
          <w:sz w:val="22"/>
          <w:szCs w:val="22"/>
        </w:rPr>
        <w:t>Главни карактеристики</w:t>
      </w:r>
      <w:r w:rsidR="008B2623" w:rsidRPr="0094028E">
        <w:rPr>
          <w:rFonts w:ascii="Calibri" w:hAnsi="Calibri" w:cstheme="minorHAnsi"/>
          <w:b/>
          <w:bCs/>
          <w:sz w:val="22"/>
          <w:szCs w:val="22"/>
        </w:rPr>
        <w:t xml:space="preserve"> </w:t>
      </w:r>
      <w:r w:rsidR="00D46C07" w:rsidRPr="0094028E">
        <w:rPr>
          <w:rFonts w:ascii="Calibri" w:hAnsi="Calibri" w:cstheme="minorHAnsi"/>
          <w:sz w:val="22"/>
          <w:szCs w:val="22"/>
        </w:rPr>
        <w:t>–</w:t>
      </w:r>
      <w:r w:rsidR="008B2623" w:rsidRPr="0094028E">
        <w:rPr>
          <w:rFonts w:ascii="Calibri" w:hAnsi="Calibri" w:cstheme="minorHAnsi"/>
          <w:sz w:val="22"/>
          <w:szCs w:val="22"/>
        </w:rPr>
        <w:t xml:space="preserve"> </w:t>
      </w:r>
      <w:r w:rsidR="005E651B" w:rsidRPr="0094028E">
        <w:rPr>
          <w:rFonts w:ascii="Calibri" w:hAnsi="Calibri" w:cstheme="minorHAnsi"/>
          <w:sz w:val="22"/>
          <w:szCs w:val="22"/>
        </w:rPr>
        <w:t xml:space="preserve">Полињата и обработливото земјиште во близина на предвидената депонија најмногу се застапени </w:t>
      </w:r>
      <w:r w:rsidR="00A84020" w:rsidRPr="0094028E">
        <w:rPr>
          <w:rFonts w:ascii="Calibri" w:hAnsi="Calibri" w:cstheme="minorHAnsi"/>
          <w:sz w:val="22"/>
          <w:szCs w:val="22"/>
        </w:rPr>
        <w:t xml:space="preserve">со житни и земјоделски култури. </w:t>
      </w:r>
      <w:r w:rsidR="00A0594D" w:rsidRPr="0094028E">
        <w:rPr>
          <w:rFonts w:ascii="Calibri" w:hAnsi="Calibri" w:cstheme="minorHAnsi"/>
          <w:sz w:val="22"/>
          <w:szCs w:val="22"/>
        </w:rPr>
        <w:t>Најчесто застапени индустриски култури се зрнестите, особено житото. Плантажите засадени со само една култура имаат помала вредност за биолошката разновидност отколку поединечните засадени полиња. Монотипската структура на заедниците и еколошките услови контролирани од човекот кој користи пестициди и ѓубриво го диктираат развојот на биоценозата со мала разновидност на видовите. Спротивно на економската важност на обработливото земјиште, нивното значење за биолошката разновидност е минорно. Некои полиња се поделени со граници во вид на разни типови грмушки и овоштарници од кои најчести се</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Prunus cerasifera</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 xml:space="preserve">Pyrus </w:t>
      </w:r>
      <w:r w:rsidR="004B0A4B" w:rsidRPr="0094028E">
        <w:rPr>
          <w:rFonts w:ascii="Calibri" w:hAnsi="Calibri" w:cstheme="minorHAnsi"/>
          <w:sz w:val="22"/>
          <w:szCs w:val="22"/>
        </w:rPr>
        <w:t xml:space="preserve">spp., </w:t>
      </w:r>
      <w:r w:rsidR="004B0A4B" w:rsidRPr="0094028E">
        <w:rPr>
          <w:rFonts w:ascii="Calibri" w:hAnsi="Calibri" w:cstheme="minorHAnsi"/>
          <w:i/>
          <w:iCs/>
          <w:sz w:val="22"/>
          <w:szCs w:val="22"/>
        </w:rPr>
        <w:t xml:space="preserve">Populus </w:t>
      </w:r>
      <w:r w:rsidR="004B0A4B" w:rsidRPr="0094028E">
        <w:rPr>
          <w:rFonts w:ascii="Calibri" w:hAnsi="Calibri" w:cstheme="minorHAnsi"/>
          <w:sz w:val="22"/>
          <w:szCs w:val="22"/>
        </w:rPr>
        <w:t xml:space="preserve">spp., </w:t>
      </w:r>
      <w:r w:rsidR="004B0A4B" w:rsidRPr="0094028E">
        <w:rPr>
          <w:rFonts w:ascii="Calibri" w:hAnsi="Calibri" w:cstheme="minorHAnsi"/>
          <w:i/>
          <w:iCs/>
          <w:sz w:val="22"/>
          <w:szCs w:val="22"/>
        </w:rPr>
        <w:t xml:space="preserve">Robinia pseudoacacia </w:t>
      </w:r>
      <w:r w:rsidR="00A0594D" w:rsidRPr="0094028E">
        <w:rPr>
          <w:rFonts w:ascii="Calibri" w:hAnsi="Calibri" w:cstheme="minorHAnsi"/>
          <w:sz w:val="22"/>
          <w:szCs w:val="22"/>
        </w:rPr>
        <w:t xml:space="preserve">и </w:t>
      </w:r>
      <w:r w:rsidR="004B0A4B" w:rsidRPr="0094028E">
        <w:rPr>
          <w:rFonts w:ascii="Calibri" w:hAnsi="Calibri" w:cstheme="minorHAnsi"/>
          <w:i/>
          <w:iCs/>
          <w:sz w:val="22"/>
          <w:szCs w:val="22"/>
        </w:rPr>
        <w:t>Juglans regia</w:t>
      </w:r>
      <w:r w:rsidR="004B0A4B" w:rsidRPr="0094028E">
        <w:rPr>
          <w:rFonts w:ascii="Calibri" w:hAnsi="Calibri" w:cstheme="minorHAnsi"/>
          <w:sz w:val="22"/>
          <w:szCs w:val="22"/>
        </w:rPr>
        <w:t>.</w:t>
      </w:r>
    </w:p>
    <w:p w:rsidR="00723075" w:rsidRPr="0094028E" w:rsidRDefault="00A5429C" w:rsidP="005438F4">
      <w:pPr>
        <w:pStyle w:val="HTMLPreformatted"/>
        <w:spacing w:line="276" w:lineRule="auto"/>
        <w:jc w:val="both"/>
        <w:rPr>
          <w:rFonts w:ascii="Calibri" w:hAnsi="Calibri" w:cstheme="minorHAnsi"/>
          <w:sz w:val="22"/>
          <w:szCs w:val="22"/>
        </w:rPr>
      </w:pPr>
      <w:r w:rsidRPr="0094028E">
        <w:rPr>
          <w:rFonts w:ascii="Calibri" w:hAnsi="Calibri" w:cstheme="minorHAnsi"/>
          <w:b/>
          <w:sz w:val="22"/>
          <w:szCs w:val="22"/>
        </w:rPr>
        <w:t>Разместеност во подрачјето опфатено со проектот</w:t>
      </w:r>
      <w:r w:rsidR="008B2623" w:rsidRPr="0094028E">
        <w:rPr>
          <w:rFonts w:ascii="Calibri" w:hAnsi="Calibri" w:cstheme="minorHAnsi"/>
          <w:b/>
          <w:sz w:val="22"/>
          <w:szCs w:val="22"/>
        </w:rPr>
        <w:t xml:space="preserve"> </w:t>
      </w:r>
      <w:r w:rsidR="00D46C07" w:rsidRPr="0094028E">
        <w:rPr>
          <w:rFonts w:ascii="Calibri" w:hAnsi="Calibri" w:cstheme="minorHAnsi"/>
          <w:sz w:val="22"/>
          <w:szCs w:val="22"/>
        </w:rPr>
        <w:t>–</w:t>
      </w:r>
      <w:r w:rsidR="005438F4" w:rsidRPr="0094028E">
        <w:rPr>
          <w:rFonts w:ascii="Calibri" w:hAnsi="Calibri" w:cstheme="minorHAnsi"/>
          <w:sz w:val="22"/>
          <w:szCs w:val="22"/>
        </w:rPr>
        <w:t xml:space="preserve"> Полињата и акрите кои не се појавуваат долж проектното подрачје можат да се најдат во близина, на оддалеченост од околу 2.5 километри (види картата на живеалишта).</w:t>
      </w:r>
      <w:r w:rsidR="004B0A4B" w:rsidRPr="0094028E">
        <w:rPr>
          <w:rFonts w:ascii="Calibri" w:hAnsi="Calibri" w:cstheme="minorHAnsi"/>
          <w:sz w:val="22"/>
          <w:szCs w:val="22"/>
        </w:rPr>
        <w:t xml:space="preserve"> </w:t>
      </w:r>
    </w:p>
    <w:p w:rsidR="00723075" w:rsidRPr="0094028E" w:rsidRDefault="005438F4" w:rsidP="0045481C">
      <w:pPr>
        <w:pStyle w:val="HTMLPreformatted"/>
        <w:spacing w:line="276" w:lineRule="auto"/>
        <w:jc w:val="both"/>
        <w:rPr>
          <w:rFonts w:ascii="Calibri" w:hAnsi="Calibri" w:cstheme="minorHAnsi"/>
          <w:sz w:val="22"/>
          <w:szCs w:val="22"/>
        </w:rPr>
      </w:pPr>
      <w:r w:rsidRPr="0094028E">
        <w:rPr>
          <w:rFonts w:ascii="Calibri" w:hAnsi="Calibri" w:cstheme="minorHAnsi"/>
          <w:b/>
          <w:bCs/>
          <w:sz w:val="22"/>
          <w:szCs w:val="22"/>
        </w:rPr>
        <w:t>Габи</w:t>
      </w:r>
      <w:r w:rsidR="004B0A4B" w:rsidRPr="0094028E">
        <w:rPr>
          <w:rFonts w:ascii="Calibri" w:hAnsi="Calibri" w:cstheme="minorHAnsi"/>
          <w:b/>
          <w:bCs/>
          <w:sz w:val="22"/>
          <w:szCs w:val="22"/>
        </w:rPr>
        <w:t xml:space="preserve"> </w:t>
      </w:r>
      <w:r w:rsidRPr="0094028E">
        <w:rPr>
          <w:rFonts w:ascii="Calibri" w:hAnsi="Calibri" w:cstheme="minorHAnsi"/>
          <w:sz w:val="22"/>
          <w:szCs w:val="22"/>
        </w:rPr>
        <w:t>– Некои габи се карактеристични за разни типови на земјоделско земјиште, како што се</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Agaricus hortensis</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 xml:space="preserve">Coprinus </w:t>
      </w:r>
      <w:r w:rsidR="004B0A4B" w:rsidRPr="0094028E">
        <w:rPr>
          <w:rFonts w:ascii="Calibri" w:hAnsi="Calibri" w:cstheme="minorHAnsi"/>
          <w:sz w:val="22"/>
          <w:szCs w:val="22"/>
        </w:rPr>
        <w:t xml:space="preserve">spp., </w:t>
      </w:r>
      <w:r w:rsidR="004B0A4B" w:rsidRPr="0094028E">
        <w:rPr>
          <w:rFonts w:ascii="Calibri" w:hAnsi="Calibri" w:cstheme="minorHAnsi"/>
          <w:i/>
          <w:iCs/>
          <w:sz w:val="22"/>
          <w:szCs w:val="22"/>
        </w:rPr>
        <w:t>Anelaria semiovata</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 xml:space="preserve">Volvariella </w:t>
      </w:r>
      <w:r w:rsidR="004B0A4B" w:rsidRPr="0094028E">
        <w:rPr>
          <w:rFonts w:ascii="Calibri" w:hAnsi="Calibri" w:cstheme="minorHAnsi"/>
          <w:sz w:val="22"/>
          <w:szCs w:val="22"/>
        </w:rPr>
        <w:t xml:space="preserve">spp. </w:t>
      </w:r>
      <w:r w:rsidRPr="0094028E">
        <w:rPr>
          <w:rFonts w:ascii="Calibri" w:hAnsi="Calibri" w:cstheme="minorHAnsi"/>
          <w:sz w:val="22"/>
          <w:szCs w:val="22"/>
        </w:rPr>
        <w:t>итн</w:t>
      </w:r>
      <w:r w:rsidR="004B0A4B" w:rsidRPr="0094028E">
        <w:rPr>
          <w:rFonts w:ascii="Calibri" w:hAnsi="Calibri" w:cstheme="minorHAnsi"/>
          <w:sz w:val="22"/>
          <w:szCs w:val="22"/>
        </w:rPr>
        <w:t xml:space="preserve">. </w:t>
      </w:r>
    </w:p>
    <w:p w:rsidR="00723075" w:rsidRPr="0094028E" w:rsidRDefault="00017D34" w:rsidP="009F0C6A">
      <w:pPr>
        <w:pStyle w:val="HTMLPreformatted"/>
        <w:spacing w:line="276" w:lineRule="auto"/>
        <w:jc w:val="both"/>
        <w:rPr>
          <w:rFonts w:ascii="Calibri" w:hAnsi="Calibri" w:cstheme="minorHAnsi"/>
          <w:sz w:val="22"/>
          <w:szCs w:val="22"/>
        </w:rPr>
      </w:pPr>
      <w:r w:rsidRPr="0094028E">
        <w:rPr>
          <w:rFonts w:ascii="Calibri" w:hAnsi="Calibri" w:cstheme="minorHAnsi"/>
          <w:b/>
          <w:bCs/>
          <w:sz w:val="22"/>
          <w:szCs w:val="22"/>
        </w:rPr>
        <w:t>Цицачи</w:t>
      </w:r>
      <w:r w:rsidR="004B0A4B" w:rsidRPr="0094028E">
        <w:rPr>
          <w:rFonts w:ascii="Calibri" w:hAnsi="Calibri" w:cstheme="minorHAnsi"/>
          <w:b/>
          <w:bCs/>
          <w:sz w:val="22"/>
          <w:szCs w:val="22"/>
        </w:rPr>
        <w:t xml:space="preserve"> </w:t>
      </w:r>
      <w:r w:rsidR="004B0A4B" w:rsidRPr="0094028E">
        <w:rPr>
          <w:rFonts w:ascii="Calibri" w:hAnsi="Calibri" w:cstheme="minorHAnsi"/>
          <w:sz w:val="22"/>
          <w:szCs w:val="22"/>
        </w:rPr>
        <w:t>–</w:t>
      </w:r>
      <w:r w:rsidR="008B2623" w:rsidRPr="0094028E">
        <w:rPr>
          <w:rFonts w:ascii="Calibri" w:hAnsi="Calibri" w:cstheme="minorHAnsi"/>
          <w:sz w:val="22"/>
          <w:szCs w:val="22"/>
        </w:rPr>
        <w:t xml:space="preserve"> </w:t>
      </w:r>
      <w:r w:rsidR="009F0C6A" w:rsidRPr="0094028E">
        <w:rPr>
          <w:rFonts w:ascii="Calibri" w:hAnsi="Calibri" w:cstheme="minorHAnsi"/>
          <w:sz w:val="22"/>
          <w:szCs w:val="22"/>
        </w:rPr>
        <w:t>Во потрага по храна, полињата и акрите се дом за многу видови на цицачи, како што се</w:t>
      </w:r>
      <w:r w:rsidR="004B0A4B" w:rsidRPr="0094028E">
        <w:rPr>
          <w:rFonts w:ascii="Calibri" w:hAnsi="Calibri" w:cstheme="minorHAnsi"/>
          <w:sz w:val="22"/>
          <w:szCs w:val="22"/>
        </w:rPr>
        <w:t xml:space="preserve">: </w:t>
      </w:r>
      <w:r w:rsidR="009F0C6A" w:rsidRPr="0094028E">
        <w:rPr>
          <w:rFonts w:ascii="Calibri" w:hAnsi="Calibri" w:cstheme="minorHAnsi"/>
          <w:sz w:val="22"/>
          <w:szCs w:val="22"/>
        </w:rPr>
        <w:t>градинарската ровчица</w:t>
      </w:r>
      <w:r w:rsidR="004B0A4B" w:rsidRPr="0094028E">
        <w:rPr>
          <w:rFonts w:ascii="Calibri" w:hAnsi="Calibri" w:cstheme="minorHAnsi"/>
          <w:sz w:val="22"/>
          <w:szCs w:val="22"/>
        </w:rPr>
        <w:t xml:space="preserve"> (</w:t>
      </w:r>
      <w:r w:rsidR="004B0A4B" w:rsidRPr="0094028E">
        <w:rPr>
          <w:rFonts w:ascii="Calibri" w:hAnsi="Calibri" w:cstheme="minorHAnsi"/>
          <w:i/>
          <w:sz w:val="22"/>
          <w:szCs w:val="22"/>
        </w:rPr>
        <w:t>Crocidura suaeveolens</w:t>
      </w:r>
      <w:r w:rsidR="004B0A4B" w:rsidRPr="0094028E">
        <w:rPr>
          <w:rFonts w:ascii="Calibri" w:hAnsi="Calibri" w:cstheme="minorHAnsi"/>
          <w:sz w:val="22"/>
          <w:szCs w:val="22"/>
        </w:rPr>
        <w:t xml:space="preserve">), </w:t>
      </w:r>
      <w:r w:rsidR="00067951" w:rsidRPr="0094028E">
        <w:rPr>
          <w:rFonts w:ascii="Calibri" w:hAnsi="Calibri" w:cstheme="minorHAnsi"/>
          <w:sz w:val="22"/>
          <w:szCs w:val="22"/>
        </w:rPr>
        <w:t>крт</w:t>
      </w:r>
      <w:r w:rsidR="004B0A4B" w:rsidRPr="0094028E">
        <w:rPr>
          <w:rFonts w:ascii="Calibri" w:hAnsi="Calibri" w:cstheme="minorHAnsi"/>
          <w:sz w:val="22"/>
          <w:szCs w:val="22"/>
        </w:rPr>
        <w:t xml:space="preserve"> (</w:t>
      </w:r>
      <w:r w:rsidR="004B0A4B" w:rsidRPr="0094028E">
        <w:rPr>
          <w:rFonts w:ascii="Calibri" w:hAnsi="Calibri" w:cstheme="minorHAnsi"/>
          <w:i/>
          <w:sz w:val="22"/>
          <w:szCs w:val="22"/>
        </w:rPr>
        <w:t>Talpa europea</w:t>
      </w:r>
      <w:r w:rsidR="004B0A4B" w:rsidRPr="0094028E">
        <w:rPr>
          <w:rFonts w:ascii="Calibri" w:hAnsi="Calibri" w:cstheme="minorHAnsi"/>
          <w:sz w:val="22"/>
          <w:szCs w:val="22"/>
        </w:rPr>
        <w:t xml:space="preserve">), </w:t>
      </w:r>
      <w:r w:rsidR="00896BDA" w:rsidRPr="0094028E">
        <w:rPr>
          <w:rFonts w:ascii="Calibri" w:hAnsi="Calibri" w:cstheme="minorHAnsi"/>
          <w:sz w:val="22"/>
          <w:szCs w:val="22"/>
        </w:rPr>
        <w:t>јужна вулхарица</w:t>
      </w:r>
      <w:r w:rsidR="004B0A4B" w:rsidRPr="0094028E">
        <w:rPr>
          <w:rFonts w:ascii="Calibri" w:hAnsi="Calibri" w:cstheme="minorHAnsi"/>
          <w:sz w:val="22"/>
          <w:szCs w:val="22"/>
        </w:rPr>
        <w:t xml:space="preserve"> (</w:t>
      </w:r>
      <w:r w:rsidR="004B0A4B" w:rsidRPr="0094028E">
        <w:rPr>
          <w:rFonts w:ascii="Calibri" w:hAnsi="Calibri" w:cstheme="minorHAnsi"/>
          <w:i/>
          <w:sz w:val="22"/>
          <w:szCs w:val="22"/>
        </w:rPr>
        <w:t>Microtus rossiaemeridionalis</w:t>
      </w:r>
      <w:r w:rsidR="004B0A4B" w:rsidRPr="0094028E">
        <w:rPr>
          <w:rFonts w:ascii="Calibri" w:hAnsi="Calibri" w:cstheme="minorHAnsi"/>
          <w:sz w:val="22"/>
          <w:szCs w:val="22"/>
        </w:rPr>
        <w:t xml:space="preserve">), </w:t>
      </w:r>
      <w:r w:rsidR="00D867C4" w:rsidRPr="0094028E">
        <w:rPr>
          <w:rFonts w:ascii="Calibri" w:hAnsi="Calibri" w:cstheme="minorHAnsi"/>
          <w:sz w:val="22"/>
          <w:szCs w:val="22"/>
        </w:rPr>
        <w:t>јужна полјанка</w:t>
      </w:r>
      <w:r w:rsidR="004B0A4B" w:rsidRPr="0094028E">
        <w:rPr>
          <w:rFonts w:ascii="Calibri" w:hAnsi="Calibri" w:cstheme="minorHAnsi"/>
          <w:sz w:val="22"/>
          <w:szCs w:val="22"/>
        </w:rPr>
        <w:t xml:space="preserve"> (</w:t>
      </w:r>
      <w:r w:rsidR="004B0A4B" w:rsidRPr="0094028E">
        <w:rPr>
          <w:rFonts w:ascii="Calibri" w:hAnsi="Calibri" w:cstheme="minorHAnsi"/>
          <w:i/>
          <w:sz w:val="22"/>
          <w:szCs w:val="22"/>
        </w:rPr>
        <w:t>Microtus guentheri</w:t>
      </w:r>
      <w:r w:rsidR="004B0A4B" w:rsidRPr="0094028E">
        <w:rPr>
          <w:rFonts w:ascii="Calibri" w:hAnsi="Calibri" w:cstheme="minorHAnsi"/>
          <w:sz w:val="22"/>
          <w:szCs w:val="22"/>
        </w:rPr>
        <w:t xml:space="preserve">), </w:t>
      </w:r>
      <w:r w:rsidR="00D867C4" w:rsidRPr="0094028E">
        <w:rPr>
          <w:rFonts w:ascii="Calibri" w:hAnsi="Calibri" w:cstheme="minorHAnsi"/>
          <w:sz w:val="22"/>
          <w:szCs w:val="22"/>
        </w:rPr>
        <w:t>слепо кутре</w:t>
      </w:r>
      <w:r w:rsidR="004B0A4B" w:rsidRPr="0094028E">
        <w:rPr>
          <w:rFonts w:ascii="Calibri" w:hAnsi="Calibri" w:cstheme="minorHAnsi"/>
          <w:sz w:val="22"/>
          <w:szCs w:val="22"/>
        </w:rPr>
        <w:t xml:space="preserve"> (</w:t>
      </w:r>
      <w:r w:rsidR="004B0A4B" w:rsidRPr="0094028E">
        <w:rPr>
          <w:rFonts w:ascii="Calibri" w:hAnsi="Calibri" w:cstheme="minorHAnsi"/>
          <w:i/>
          <w:sz w:val="22"/>
          <w:szCs w:val="22"/>
        </w:rPr>
        <w:t>Nanospalax leucodon</w:t>
      </w:r>
      <w:r w:rsidR="004B0A4B" w:rsidRPr="0094028E">
        <w:rPr>
          <w:rFonts w:ascii="Calibri" w:hAnsi="Calibri" w:cstheme="minorHAnsi"/>
          <w:sz w:val="22"/>
          <w:szCs w:val="22"/>
        </w:rPr>
        <w:t xml:space="preserve">), </w:t>
      </w:r>
      <w:r w:rsidR="00D867C4" w:rsidRPr="0094028E">
        <w:rPr>
          <w:rFonts w:ascii="Calibri" w:hAnsi="Calibri" w:cstheme="minorHAnsi"/>
          <w:sz w:val="22"/>
          <w:szCs w:val="22"/>
        </w:rPr>
        <w:t>шумски глушец</w:t>
      </w:r>
      <w:r w:rsidR="004B0A4B" w:rsidRPr="0094028E">
        <w:rPr>
          <w:rFonts w:ascii="Calibri" w:hAnsi="Calibri" w:cstheme="minorHAnsi"/>
          <w:sz w:val="22"/>
          <w:szCs w:val="22"/>
        </w:rPr>
        <w:t xml:space="preserve"> (</w:t>
      </w:r>
      <w:r w:rsidR="004B0A4B" w:rsidRPr="0094028E">
        <w:rPr>
          <w:rFonts w:ascii="Calibri" w:hAnsi="Calibri" w:cstheme="minorHAnsi"/>
          <w:i/>
          <w:sz w:val="22"/>
          <w:szCs w:val="22"/>
        </w:rPr>
        <w:t>Apodemus sylvaticus</w:t>
      </w:r>
      <w:r w:rsidR="004B0A4B" w:rsidRPr="0094028E">
        <w:rPr>
          <w:rFonts w:ascii="Calibri" w:hAnsi="Calibri" w:cstheme="minorHAnsi"/>
          <w:sz w:val="22"/>
          <w:szCs w:val="22"/>
        </w:rPr>
        <w:t xml:space="preserve">), </w:t>
      </w:r>
      <w:r w:rsidR="004E083C" w:rsidRPr="0094028E">
        <w:rPr>
          <w:rFonts w:ascii="Calibri" w:hAnsi="Calibri" w:cstheme="minorHAnsi"/>
          <w:sz w:val="22"/>
          <w:szCs w:val="22"/>
        </w:rPr>
        <w:t>пругаст полски глушец</w:t>
      </w:r>
      <w:r w:rsidR="004B0A4B" w:rsidRPr="0094028E">
        <w:rPr>
          <w:rFonts w:ascii="Calibri" w:hAnsi="Calibri" w:cstheme="minorHAnsi"/>
          <w:sz w:val="22"/>
          <w:szCs w:val="22"/>
        </w:rPr>
        <w:t xml:space="preserve"> (</w:t>
      </w:r>
      <w:r w:rsidR="004B0A4B" w:rsidRPr="0094028E">
        <w:rPr>
          <w:rFonts w:ascii="Calibri" w:hAnsi="Calibri" w:cstheme="minorHAnsi"/>
          <w:i/>
          <w:sz w:val="22"/>
          <w:szCs w:val="22"/>
        </w:rPr>
        <w:t>Apodemus agrarius</w:t>
      </w:r>
      <w:r w:rsidR="004B0A4B" w:rsidRPr="0094028E">
        <w:rPr>
          <w:rFonts w:ascii="Calibri" w:hAnsi="Calibri" w:cstheme="minorHAnsi"/>
          <w:sz w:val="22"/>
          <w:szCs w:val="22"/>
        </w:rPr>
        <w:t xml:space="preserve">), </w:t>
      </w:r>
      <w:r w:rsidR="00D867C4" w:rsidRPr="0094028E">
        <w:rPr>
          <w:rFonts w:ascii="Calibri" w:hAnsi="Calibri" w:cstheme="minorHAnsi"/>
          <w:sz w:val="22"/>
          <w:szCs w:val="22"/>
        </w:rPr>
        <w:t>полв</w:t>
      </w:r>
      <w:r w:rsidR="004B0A4B" w:rsidRPr="0094028E">
        <w:rPr>
          <w:rFonts w:ascii="Calibri" w:hAnsi="Calibri" w:cstheme="minorHAnsi"/>
          <w:sz w:val="22"/>
          <w:szCs w:val="22"/>
        </w:rPr>
        <w:t xml:space="preserve"> (</w:t>
      </w:r>
      <w:r w:rsidR="004B0A4B" w:rsidRPr="0094028E">
        <w:rPr>
          <w:rFonts w:ascii="Calibri" w:hAnsi="Calibri" w:cstheme="minorHAnsi"/>
          <w:i/>
          <w:sz w:val="22"/>
          <w:szCs w:val="22"/>
        </w:rPr>
        <w:t>Glis glis</w:t>
      </w:r>
      <w:r w:rsidR="004B0A4B" w:rsidRPr="0094028E">
        <w:rPr>
          <w:rFonts w:ascii="Calibri" w:hAnsi="Calibri" w:cstheme="minorHAnsi"/>
          <w:sz w:val="22"/>
          <w:szCs w:val="22"/>
        </w:rPr>
        <w:t xml:space="preserve">), </w:t>
      </w:r>
      <w:r w:rsidR="00D867C4" w:rsidRPr="0094028E">
        <w:rPr>
          <w:rFonts w:ascii="Calibri" w:hAnsi="Calibri" w:cstheme="minorHAnsi"/>
          <w:sz w:val="22"/>
          <w:szCs w:val="22"/>
        </w:rPr>
        <w:t>црн стаорец</w:t>
      </w:r>
      <w:r w:rsidR="004B0A4B" w:rsidRPr="0094028E">
        <w:rPr>
          <w:rFonts w:ascii="Calibri" w:hAnsi="Calibri" w:cstheme="minorHAnsi"/>
          <w:sz w:val="22"/>
          <w:szCs w:val="22"/>
        </w:rPr>
        <w:t xml:space="preserve"> (</w:t>
      </w:r>
      <w:r w:rsidR="004B0A4B" w:rsidRPr="0094028E">
        <w:rPr>
          <w:rFonts w:ascii="Calibri" w:hAnsi="Calibri" w:cstheme="minorHAnsi"/>
          <w:i/>
          <w:sz w:val="22"/>
          <w:szCs w:val="22"/>
        </w:rPr>
        <w:t>Rattus rattus</w:t>
      </w:r>
      <w:r w:rsidR="004B0A4B" w:rsidRPr="0094028E">
        <w:rPr>
          <w:rFonts w:ascii="Calibri" w:hAnsi="Calibri" w:cstheme="minorHAnsi"/>
          <w:sz w:val="22"/>
          <w:szCs w:val="22"/>
        </w:rPr>
        <w:t xml:space="preserve">), </w:t>
      </w:r>
      <w:r w:rsidR="00D867C4" w:rsidRPr="0094028E">
        <w:rPr>
          <w:rFonts w:ascii="Calibri" w:hAnsi="Calibri" w:cstheme="minorHAnsi"/>
          <w:sz w:val="22"/>
          <w:szCs w:val="22"/>
        </w:rPr>
        <w:t>Македонски глушец</w:t>
      </w:r>
      <w:r w:rsidR="004B0A4B" w:rsidRPr="0094028E">
        <w:rPr>
          <w:rFonts w:ascii="Calibri" w:hAnsi="Calibri" w:cstheme="minorHAnsi"/>
          <w:sz w:val="22"/>
          <w:szCs w:val="22"/>
        </w:rPr>
        <w:t xml:space="preserve"> (</w:t>
      </w:r>
      <w:r w:rsidR="004B0A4B" w:rsidRPr="0094028E">
        <w:rPr>
          <w:rFonts w:ascii="Calibri" w:hAnsi="Calibri" w:cstheme="minorHAnsi"/>
          <w:i/>
          <w:sz w:val="22"/>
          <w:szCs w:val="22"/>
        </w:rPr>
        <w:t>Mus macedonicus</w:t>
      </w:r>
      <w:r w:rsidR="004B0A4B" w:rsidRPr="0094028E">
        <w:rPr>
          <w:rFonts w:ascii="Calibri" w:hAnsi="Calibri" w:cstheme="minorHAnsi"/>
          <w:sz w:val="22"/>
          <w:szCs w:val="22"/>
        </w:rPr>
        <w:t xml:space="preserve">), </w:t>
      </w:r>
      <w:r w:rsidR="00EB0577" w:rsidRPr="0094028E">
        <w:rPr>
          <w:rFonts w:ascii="Calibri" w:hAnsi="Calibri" w:cstheme="minorHAnsi"/>
          <w:sz w:val="22"/>
          <w:szCs w:val="22"/>
        </w:rPr>
        <w:t>зајак</w:t>
      </w:r>
      <w:r w:rsidR="004B0A4B" w:rsidRPr="0094028E">
        <w:rPr>
          <w:rFonts w:ascii="Calibri" w:hAnsi="Calibri" w:cstheme="minorHAnsi"/>
          <w:sz w:val="22"/>
          <w:szCs w:val="22"/>
        </w:rPr>
        <w:t xml:space="preserve"> (</w:t>
      </w:r>
      <w:r w:rsidR="004B0A4B" w:rsidRPr="0094028E">
        <w:rPr>
          <w:rFonts w:ascii="Calibri" w:hAnsi="Calibri" w:cstheme="minorHAnsi"/>
          <w:i/>
          <w:sz w:val="22"/>
          <w:szCs w:val="22"/>
        </w:rPr>
        <w:t>Lepus europeus</w:t>
      </w:r>
      <w:r w:rsidR="004B0A4B" w:rsidRPr="0094028E">
        <w:rPr>
          <w:rFonts w:ascii="Calibri" w:hAnsi="Calibri" w:cstheme="minorHAnsi"/>
          <w:sz w:val="22"/>
          <w:szCs w:val="22"/>
        </w:rPr>
        <w:t xml:space="preserve">), </w:t>
      </w:r>
      <w:r w:rsidR="00710ECE" w:rsidRPr="0094028E">
        <w:rPr>
          <w:rFonts w:ascii="Calibri" w:hAnsi="Calibri" w:cstheme="minorHAnsi"/>
          <w:sz w:val="22"/>
          <w:szCs w:val="22"/>
        </w:rPr>
        <w:t>волк</w:t>
      </w:r>
      <w:r w:rsidR="004B0A4B" w:rsidRPr="0094028E">
        <w:rPr>
          <w:rFonts w:ascii="Calibri" w:hAnsi="Calibri" w:cstheme="minorHAnsi"/>
          <w:sz w:val="22"/>
          <w:szCs w:val="22"/>
        </w:rPr>
        <w:t xml:space="preserve"> (</w:t>
      </w:r>
      <w:r w:rsidR="004B0A4B" w:rsidRPr="0094028E">
        <w:rPr>
          <w:rFonts w:ascii="Calibri" w:hAnsi="Calibri" w:cstheme="minorHAnsi"/>
          <w:i/>
          <w:sz w:val="22"/>
          <w:szCs w:val="22"/>
        </w:rPr>
        <w:t>Canis lupus</w:t>
      </w:r>
      <w:r w:rsidR="004B0A4B" w:rsidRPr="0094028E">
        <w:rPr>
          <w:rFonts w:ascii="Calibri" w:hAnsi="Calibri" w:cstheme="minorHAnsi"/>
          <w:sz w:val="22"/>
          <w:szCs w:val="22"/>
        </w:rPr>
        <w:t xml:space="preserve">), </w:t>
      </w:r>
      <w:r w:rsidR="00710ECE" w:rsidRPr="0094028E">
        <w:rPr>
          <w:rFonts w:ascii="Calibri" w:hAnsi="Calibri" w:cstheme="minorHAnsi"/>
          <w:sz w:val="22"/>
          <w:szCs w:val="22"/>
        </w:rPr>
        <w:t xml:space="preserve">лисица </w:t>
      </w:r>
      <w:r w:rsidR="004B0A4B" w:rsidRPr="0094028E">
        <w:rPr>
          <w:rFonts w:ascii="Calibri" w:hAnsi="Calibri" w:cstheme="minorHAnsi"/>
          <w:sz w:val="22"/>
          <w:szCs w:val="22"/>
        </w:rPr>
        <w:t>(</w:t>
      </w:r>
      <w:r w:rsidR="004B0A4B" w:rsidRPr="0094028E">
        <w:rPr>
          <w:rFonts w:ascii="Calibri" w:hAnsi="Calibri" w:cstheme="minorHAnsi"/>
          <w:i/>
          <w:sz w:val="22"/>
          <w:szCs w:val="22"/>
        </w:rPr>
        <w:t>Vulpes vulpes</w:t>
      </w:r>
      <w:r w:rsidR="004B0A4B" w:rsidRPr="0094028E">
        <w:rPr>
          <w:rFonts w:ascii="Calibri" w:hAnsi="Calibri" w:cstheme="minorHAnsi"/>
          <w:sz w:val="22"/>
          <w:szCs w:val="22"/>
        </w:rPr>
        <w:t xml:space="preserve">), </w:t>
      </w:r>
      <w:r w:rsidR="00710ECE" w:rsidRPr="0094028E">
        <w:rPr>
          <w:rFonts w:ascii="Calibri" w:hAnsi="Calibri" w:cstheme="minorHAnsi"/>
          <w:sz w:val="22"/>
          <w:szCs w:val="22"/>
        </w:rPr>
        <w:t>ласица</w:t>
      </w:r>
      <w:r w:rsidR="004B0A4B" w:rsidRPr="0094028E">
        <w:rPr>
          <w:rFonts w:ascii="Calibri" w:hAnsi="Calibri" w:cstheme="minorHAnsi"/>
          <w:sz w:val="22"/>
          <w:szCs w:val="22"/>
        </w:rPr>
        <w:t xml:space="preserve"> (</w:t>
      </w:r>
      <w:r w:rsidR="004B0A4B" w:rsidRPr="0094028E">
        <w:rPr>
          <w:rFonts w:ascii="Calibri" w:hAnsi="Calibri" w:cstheme="minorHAnsi"/>
          <w:i/>
          <w:sz w:val="22"/>
          <w:szCs w:val="22"/>
        </w:rPr>
        <w:t>Mustela nivalis</w:t>
      </w:r>
      <w:r w:rsidR="004B0A4B" w:rsidRPr="0094028E">
        <w:rPr>
          <w:rFonts w:ascii="Calibri" w:hAnsi="Calibri" w:cstheme="minorHAnsi"/>
          <w:sz w:val="22"/>
          <w:szCs w:val="22"/>
        </w:rPr>
        <w:t xml:space="preserve">), </w:t>
      </w:r>
      <w:r w:rsidR="00710ECE" w:rsidRPr="0094028E">
        <w:rPr>
          <w:rFonts w:ascii="Calibri" w:hAnsi="Calibri" w:cstheme="minorHAnsi"/>
          <w:sz w:val="22"/>
          <w:szCs w:val="22"/>
        </w:rPr>
        <w:t>јазовец</w:t>
      </w:r>
      <w:r w:rsidR="004B0A4B" w:rsidRPr="0094028E">
        <w:rPr>
          <w:rFonts w:ascii="Calibri" w:hAnsi="Calibri" w:cstheme="minorHAnsi"/>
          <w:sz w:val="22"/>
          <w:szCs w:val="22"/>
        </w:rPr>
        <w:t xml:space="preserve"> (</w:t>
      </w:r>
      <w:r w:rsidR="004B0A4B" w:rsidRPr="0094028E">
        <w:rPr>
          <w:rFonts w:ascii="Calibri" w:hAnsi="Calibri" w:cstheme="minorHAnsi"/>
          <w:i/>
          <w:sz w:val="22"/>
          <w:szCs w:val="22"/>
        </w:rPr>
        <w:t>Meles meles</w:t>
      </w:r>
      <w:r w:rsidR="004B0A4B" w:rsidRPr="0094028E">
        <w:rPr>
          <w:rFonts w:ascii="Calibri" w:hAnsi="Calibri" w:cstheme="minorHAnsi"/>
          <w:sz w:val="22"/>
          <w:szCs w:val="22"/>
        </w:rPr>
        <w:t xml:space="preserve">), </w:t>
      </w:r>
      <w:r w:rsidR="00710ECE" w:rsidRPr="0094028E">
        <w:rPr>
          <w:rFonts w:ascii="Calibri" w:hAnsi="Calibri" w:cstheme="minorHAnsi"/>
          <w:sz w:val="22"/>
          <w:szCs w:val="22"/>
        </w:rPr>
        <w:t>дива свиња</w:t>
      </w:r>
      <w:r w:rsidR="004B0A4B" w:rsidRPr="0094028E">
        <w:rPr>
          <w:rFonts w:ascii="Calibri" w:hAnsi="Calibri" w:cstheme="minorHAnsi"/>
          <w:sz w:val="22"/>
          <w:szCs w:val="22"/>
        </w:rPr>
        <w:t xml:space="preserve"> (</w:t>
      </w:r>
      <w:r w:rsidR="004B0A4B" w:rsidRPr="0094028E">
        <w:rPr>
          <w:rFonts w:ascii="Calibri" w:hAnsi="Calibri" w:cstheme="minorHAnsi"/>
          <w:i/>
          <w:sz w:val="22"/>
          <w:szCs w:val="22"/>
        </w:rPr>
        <w:t>Sus scrofa</w:t>
      </w:r>
      <w:r w:rsidR="004B0A4B" w:rsidRPr="0094028E">
        <w:rPr>
          <w:rFonts w:ascii="Calibri" w:hAnsi="Calibri" w:cstheme="minorHAnsi"/>
          <w:sz w:val="22"/>
          <w:szCs w:val="22"/>
        </w:rPr>
        <w:t xml:space="preserve">) </w:t>
      </w:r>
      <w:r w:rsidR="009916A4" w:rsidRPr="0094028E">
        <w:rPr>
          <w:rFonts w:ascii="Calibri" w:hAnsi="Calibri" w:cstheme="minorHAnsi"/>
          <w:sz w:val="22"/>
          <w:szCs w:val="22"/>
        </w:rPr>
        <w:t>и срна</w:t>
      </w:r>
      <w:r w:rsidR="004B0A4B" w:rsidRPr="0094028E">
        <w:rPr>
          <w:rFonts w:ascii="Calibri" w:hAnsi="Calibri" w:cstheme="minorHAnsi"/>
          <w:sz w:val="22"/>
          <w:szCs w:val="22"/>
        </w:rPr>
        <w:t xml:space="preserve"> (</w:t>
      </w:r>
      <w:r w:rsidR="004B0A4B" w:rsidRPr="0094028E">
        <w:rPr>
          <w:rFonts w:ascii="Calibri" w:hAnsi="Calibri" w:cstheme="minorHAnsi"/>
          <w:i/>
          <w:sz w:val="22"/>
          <w:szCs w:val="22"/>
        </w:rPr>
        <w:t>Capreolus capreolus</w:t>
      </w:r>
      <w:r w:rsidR="004B0A4B" w:rsidRPr="0094028E">
        <w:rPr>
          <w:rFonts w:ascii="Calibri" w:hAnsi="Calibri" w:cstheme="minorHAnsi"/>
          <w:sz w:val="22"/>
          <w:szCs w:val="22"/>
        </w:rPr>
        <w:t>).</w:t>
      </w:r>
    </w:p>
    <w:p w:rsidR="00723075" w:rsidRPr="0094028E" w:rsidRDefault="00425DE0" w:rsidP="009916A4">
      <w:pPr>
        <w:pStyle w:val="HTMLPreformatted"/>
        <w:spacing w:line="276" w:lineRule="auto"/>
        <w:jc w:val="both"/>
        <w:rPr>
          <w:rFonts w:ascii="Calibri" w:hAnsi="Calibri" w:cstheme="minorHAnsi"/>
          <w:sz w:val="22"/>
          <w:szCs w:val="22"/>
        </w:rPr>
      </w:pPr>
      <w:r w:rsidRPr="0094028E">
        <w:rPr>
          <w:rFonts w:ascii="Calibri" w:hAnsi="Calibri" w:cstheme="minorHAnsi"/>
          <w:b/>
          <w:bCs/>
          <w:sz w:val="22"/>
          <w:szCs w:val="22"/>
        </w:rPr>
        <w:lastRenderedPageBreak/>
        <w:t>Птици</w:t>
      </w:r>
      <w:r w:rsidR="004B0A4B" w:rsidRPr="0094028E">
        <w:rPr>
          <w:rFonts w:ascii="Calibri" w:hAnsi="Calibri" w:cstheme="minorHAnsi"/>
          <w:b/>
          <w:bCs/>
          <w:sz w:val="22"/>
          <w:szCs w:val="22"/>
        </w:rPr>
        <w:t xml:space="preserve"> </w:t>
      </w:r>
      <w:r w:rsidR="009916A4" w:rsidRPr="0094028E">
        <w:rPr>
          <w:rFonts w:ascii="Calibri" w:hAnsi="Calibri" w:cstheme="minorHAnsi"/>
          <w:sz w:val="22"/>
          <w:szCs w:val="22"/>
        </w:rPr>
        <w:t>– Најчести видови се</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Melanocorypha calandra</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Galerida cristata</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Oenanthe oenanthe</w:t>
      </w:r>
      <w:r w:rsidR="004B0A4B" w:rsidRPr="0094028E">
        <w:rPr>
          <w:rFonts w:ascii="Calibri" w:hAnsi="Calibri" w:cstheme="minorHAnsi"/>
          <w:sz w:val="22"/>
          <w:szCs w:val="22"/>
        </w:rPr>
        <w:t xml:space="preserve">, </w:t>
      </w:r>
      <w:r w:rsidR="009916A4" w:rsidRPr="0094028E">
        <w:rPr>
          <w:rFonts w:ascii="Calibri" w:hAnsi="Calibri" w:cstheme="minorHAnsi"/>
          <w:sz w:val="22"/>
          <w:szCs w:val="22"/>
        </w:rPr>
        <w:t>а и многу други видови кои ги користат за гнездење</w:t>
      </w:r>
      <w:r w:rsidR="004B0A4B" w:rsidRPr="0094028E">
        <w:rPr>
          <w:rFonts w:ascii="Calibri" w:hAnsi="Calibri" w:cstheme="minorHAnsi"/>
          <w:sz w:val="22"/>
          <w:szCs w:val="22"/>
        </w:rPr>
        <w:t xml:space="preserve">. </w:t>
      </w:r>
    </w:p>
    <w:p w:rsidR="00723075" w:rsidRPr="0094028E" w:rsidRDefault="009E2C5C" w:rsidP="0045481C">
      <w:pPr>
        <w:pStyle w:val="HTMLPreformatted"/>
        <w:spacing w:line="276" w:lineRule="auto"/>
        <w:jc w:val="both"/>
        <w:rPr>
          <w:rFonts w:ascii="Calibri" w:hAnsi="Calibri" w:cstheme="minorHAnsi"/>
          <w:sz w:val="22"/>
          <w:szCs w:val="22"/>
        </w:rPr>
      </w:pPr>
      <w:r w:rsidRPr="0094028E">
        <w:rPr>
          <w:rFonts w:ascii="Calibri" w:hAnsi="Calibri" w:cstheme="minorHAnsi"/>
          <w:b/>
          <w:bCs/>
          <w:sz w:val="22"/>
          <w:szCs w:val="22"/>
        </w:rPr>
        <w:t>Влечуги</w:t>
      </w:r>
      <w:r w:rsidR="004B0A4B" w:rsidRPr="0094028E">
        <w:rPr>
          <w:rFonts w:ascii="Calibri" w:hAnsi="Calibri" w:cstheme="minorHAnsi"/>
          <w:b/>
          <w:bCs/>
          <w:sz w:val="22"/>
          <w:szCs w:val="22"/>
        </w:rPr>
        <w:t xml:space="preserve"> </w:t>
      </w:r>
      <w:r w:rsidR="009916A4" w:rsidRPr="0094028E">
        <w:rPr>
          <w:rFonts w:ascii="Calibri" w:hAnsi="Calibri" w:cstheme="minorHAnsi"/>
          <w:sz w:val="22"/>
          <w:szCs w:val="22"/>
        </w:rPr>
        <w:t>– Ова живеалиште е богато со видови слично како кај пустото земјоделско земјиште</w:t>
      </w:r>
      <w:r w:rsidR="004B0A4B" w:rsidRPr="0094028E">
        <w:rPr>
          <w:rFonts w:ascii="Calibri" w:hAnsi="Calibri" w:cstheme="minorHAnsi"/>
          <w:sz w:val="22"/>
          <w:szCs w:val="22"/>
        </w:rPr>
        <w:t xml:space="preserve">. </w:t>
      </w:r>
    </w:p>
    <w:p w:rsidR="00723075" w:rsidRPr="0094028E" w:rsidRDefault="009E2C5C" w:rsidP="0045481C">
      <w:pPr>
        <w:pStyle w:val="HTMLPreformatted"/>
        <w:spacing w:line="276" w:lineRule="auto"/>
        <w:jc w:val="both"/>
        <w:rPr>
          <w:rFonts w:ascii="Calibri" w:hAnsi="Calibri" w:cstheme="minorHAnsi"/>
          <w:sz w:val="22"/>
          <w:szCs w:val="22"/>
        </w:rPr>
      </w:pPr>
      <w:r w:rsidRPr="0094028E">
        <w:rPr>
          <w:rFonts w:ascii="Calibri" w:hAnsi="Calibri" w:cstheme="minorHAnsi"/>
          <w:b/>
          <w:bCs/>
          <w:sz w:val="22"/>
          <w:szCs w:val="22"/>
        </w:rPr>
        <w:t>Водоземци</w:t>
      </w:r>
      <w:r w:rsidR="004B0A4B" w:rsidRPr="0094028E">
        <w:rPr>
          <w:rFonts w:ascii="Calibri" w:hAnsi="Calibri" w:cstheme="minorHAnsi"/>
          <w:b/>
          <w:bCs/>
          <w:sz w:val="22"/>
          <w:szCs w:val="22"/>
        </w:rPr>
        <w:t xml:space="preserve"> </w:t>
      </w:r>
      <w:r w:rsidR="004B0A4B" w:rsidRPr="0094028E">
        <w:rPr>
          <w:rFonts w:ascii="Calibri" w:hAnsi="Calibri" w:cstheme="minorHAnsi"/>
          <w:sz w:val="22"/>
          <w:szCs w:val="22"/>
        </w:rPr>
        <w:t xml:space="preserve">– </w:t>
      </w:r>
      <w:r w:rsidR="00356C49" w:rsidRPr="0094028E">
        <w:rPr>
          <w:rFonts w:ascii="Calibri" w:hAnsi="Calibri" w:cstheme="minorHAnsi"/>
          <w:sz w:val="22"/>
          <w:szCs w:val="22"/>
        </w:rPr>
        <w:t>Жабите</w:t>
      </w:r>
      <w:r w:rsidR="004B0A4B" w:rsidRPr="0094028E">
        <w:rPr>
          <w:rFonts w:ascii="Calibri" w:hAnsi="Calibri" w:cstheme="minorHAnsi"/>
          <w:sz w:val="22"/>
          <w:szCs w:val="22"/>
        </w:rPr>
        <w:t xml:space="preserve"> (</w:t>
      </w:r>
      <w:r w:rsidR="004B0A4B" w:rsidRPr="0094028E">
        <w:rPr>
          <w:rFonts w:ascii="Calibri" w:hAnsi="Calibri" w:cstheme="minorHAnsi"/>
          <w:i/>
          <w:iCs/>
          <w:sz w:val="22"/>
          <w:szCs w:val="22"/>
        </w:rPr>
        <w:t xml:space="preserve">Bufo bufo, B.viridis) </w:t>
      </w:r>
      <w:r w:rsidR="00356C49" w:rsidRPr="0094028E">
        <w:rPr>
          <w:rFonts w:ascii="Calibri" w:hAnsi="Calibri" w:cstheme="minorHAnsi"/>
          <w:sz w:val="22"/>
          <w:szCs w:val="22"/>
        </w:rPr>
        <w:t>се најчести видови на водоземци кои можат да се најдат на ова живеалиште</w:t>
      </w:r>
      <w:r w:rsidR="004B0A4B" w:rsidRPr="0094028E">
        <w:rPr>
          <w:rFonts w:ascii="Calibri" w:hAnsi="Calibri" w:cstheme="minorHAnsi"/>
          <w:sz w:val="22"/>
          <w:szCs w:val="22"/>
        </w:rPr>
        <w:t xml:space="preserve">. </w:t>
      </w:r>
    </w:p>
    <w:p w:rsidR="004B0A4B" w:rsidRPr="0094028E" w:rsidRDefault="00830401" w:rsidP="008B2623">
      <w:pPr>
        <w:pStyle w:val="HTMLPreformatted"/>
        <w:spacing w:line="276" w:lineRule="auto"/>
        <w:jc w:val="both"/>
        <w:rPr>
          <w:rFonts w:ascii="Calibri" w:hAnsi="Calibri" w:cstheme="minorHAnsi"/>
          <w:i/>
          <w:sz w:val="22"/>
          <w:szCs w:val="22"/>
        </w:rPr>
      </w:pPr>
      <w:r w:rsidRPr="0094028E">
        <w:rPr>
          <w:rFonts w:ascii="Calibri" w:hAnsi="Calibri" w:cstheme="minorHAnsi"/>
          <w:b/>
          <w:bCs/>
          <w:sz w:val="22"/>
          <w:szCs w:val="22"/>
        </w:rPr>
        <w:t>Безрбетници</w:t>
      </w:r>
      <w:r w:rsidR="004B0A4B" w:rsidRPr="0094028E">
        <w:rPr>
          <w:rFonts w:ascii="Calibri" w:hAnsi="Calibri" w:cstheme="minorHAnsi"/>
          <w:b/>
          <w:bCs/>
          <w:sz w:val="22"/>
          <w:szCs w:val="22"/>
        </w:rPr>
        <w:t xml:space="preserve"> – </w:t>
      </w:r>
      <w:r w:rsidR="00356C49" w:rsidRPr="0094028E">
        <w:rPr>
          <w:rFonts w:ascii="Calibri" w:hAnsi="Calibri" w:cstheme="minorHAnsi"/>
          <w:bCs/>
          <w:sz w:val="22"/>
          <w:szCs w:val="22"/>
        </w:rPr>
        <w:t>Најчести пеперутки се</w:t>
      </w:r>
      <w:r w:rsidR="004B0A4B" w:rsidRPr="0094028E">
        <w:rPr>
          <w:rFonts w:ascii="Calibri" w:hAnsi="Calibri" w:cstheme="minorHAnsi"/>
          <w:bCs/>
          <w:sz w:val="22"/>
          <w:szCs w:val="22"/>
        </w:rPr>
        <w:t xml:space="preserve">: </w:t>
      </w:r>
      <w:r w:rsidR="004B0A4B" w:rsidRPr="0094028E">
        <w:rPr>
          <w:rFonts w:ascii="Calibri" w:hAnsi="Calibri" w:cstheme="minorHAnsi"/>
          <w:bCs/>
          <w:i/>
          <w:sz w:val="22"/>
          <w:szCs w:val="22"/>
        </w:rPr>
        <w:t>Gonepteryx rhamni, Nymphalis antiopa, Vanessa atalanta, Colias crocea, and beetles: Amara aenea, Brachinus explodens, Harpalus affinis, H. rufipes, Chlaenius vestitus, Pterostichus niger, P. nigrita, Carabus coriaceus, Bembidion lampros, Cicindela campestris</w:t>
      </w:r>
      <w:r w:rsidR="004B0A4B" w:rsidRPr="0094028E">
        <w:rPr>
          <w:rFonts w:ascii="Calibri" w:hAnsi="Calibri" w:cstheme="minorHAnsi"/>
          <w:bCs/>
          <w:sz w:val="22"/>
          <w:szCs w:val="22"/>
        </w:rPr>
        <w:t>.</w:t>
      </w:r>
    </w:p>
    <w:p w:rsidR="002F6C73" w:rsidRPr="0094028E" w:rsidRDefault="004B7A0B" w:rsidP="0045481C">
      <w:pPr>
        <w:pStyle w:val="Default"/>
        <w:spacing w:line="276" w:lineRule="auto"/>
        <w:jc w:val="both"/>
        <w:rPr>
          <w:rFonts w:cstheme="minorHAnsi"/>
          <w:b/>
          <w:bCs/>
          <w:sz w:val="22"/>
          <w:szCs w:val="22"/>
          <w:lang w:val="mk-MK"/>
        </w:rPr>
      </w:pPr>
      <w:r w:rsidRPr="0094028E">
        <w:rPr>
          <w:rFonts w:cstheme="minorHAnsi"/>
          <w:b/>
          <w:bCs/>
          <w:noProof/>
          <w:sz w:val="22"/>
          <w:szCs w:val="22"/>
        </w:rPr>
        <w:drawing>
          <wp:inline distT="0" distB="0" distL="0" distR="0" wp14:anchorId="47DA1E4D" wp14:editId="15C9453E">
            <wp:extent cx="5943600" cy="2981325"/>
            <wp:effectExtent l="0" t="0" r="0"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43600" cy="2981325"/>
                    </a:xfrm>
                    <a:prstGeom prst="rect">
                      <a:avLst/>
                    </a:prstGeom>
                    <a:noFill/>
                    <a:ln>
                      <a:noFill/>
                    </a:ln>
                  </pic:spPr>
                </pic:pic>
              </a:graphicData>
            </a:graphic>
          </wp:inline>
        </w:drawing>
      </w:r>
    </w:p>
    <w:p w:rsidR="00552917" w:rsidRPr="0094028E" w:rsidRDefault="00F6038F" w:rsidP="009617DA">
      <w:pPr>
        <w:pStyle w:val="HTMLPreformatted"/>
        <w:spacing w:line="276" w:lineRule="auto"/>
        <w:jc w:val="both"/>
        <w:rPr>
          <w:rFonts w:ascii="Calibri" w:hAnsi="Calibri" w:cstheme="minorHAnsi"/>
          <w:bCs/>
          <w:sz w:val="22"/>
          <w:szCs w:val="22"/>
        </w:rPr>
      </w:pPr>
      <w:r w:rsidRPr="0094028E">
        <w:rPr>
          <w:rFonts w:ascii="Calibri" w:hAnsi="Calibri" w:cstheme="minorHAnsi"/>
          <w:b/>
          <w:bCs/>
          <w:sz w:val="22"/>
          <w:szCs w:val="22"/>
        </w:rPr>
        <w:t>Главни карактеристики</w:t>
      </w:r>
      <w:r w:rsidR="008B2623" w:rsidRPr="0094028E">
        <w:rPr>
          <w:rFonts w:ascii="Calibri" w:hAnsi="Calibri" w:cstheme="minorHAnsi"/>
          <w:b/>
          <w:bCs/>
          <w:sz w:val="22"/>
          <w:szCs w:val="22"/>
        </w:rPr>
        <w:t xml:space="preserve"> </w:t>
      </w:r>
      <w:r w:rsidR="002F6C73" w:rsidRPr="0094028E">
        <w:rPr>
          <w:rFonts w:ascii="Calibri" w:hAnsi="Calibri" w:cstheme="minorHAnsi"/>
          <w:b/>
          <w:bCs/>
          <w:sz w:val="22"/>
          <w:szCs w:val="22"/>
        </w:rPr>
        <w:t>–</w:t>
      </w:r>
      <w:r w:rsidR="008B2623" w:rsidRPr="0094028E">
        <w:rPr>
          <w:rFonts w:ascii="Calibri" w:hAnsi="Calibri" w:cstheme="minorHAnsi"/>
          <w:b/>
          <w:bCs/>
          <w:sz w:val="22"/>
          <w:szCs w:val="22"/>
        </w:rPr>
        <w:t xml:space="preserve"> </w:t>
      </w:r>
      <w:r w:rsidR="00A951C9" w:rsidRPr="0094028E">
        <w:rPr>
          <w:rFonts w:ascii="Calibri" w:hAnsi="Calibri" w:cstheme="minorHAnsi"/>
          <w:bCs/>
          <w:sz w:val="22"/>
          <w:szCs w:val="22"/>
        </w:rPr>
        <w:t xml:space="preserve">Четинарските дрвја се присутни најмногу во вид на зимзелени дрвја </w:t>
      </w:r>
      <w:r w:rsidR="004B0A4B" w:rsidRPr="0094028E">
        <w:rPr>
          <w:rFonts w:ascii="Calibri" w:hAnsi="Calibri" w:cstheme="minorHAnsi"/>
          <w:bCs/>
          <w:sz w:val="22"/>
          <w:szCs w:val="22"/>
        </w:rPr>
        <w:t>(</w:t>
      </w:r>
      <w:r w:rsidR="004B0A4B" w:rsidRPr="0094028E">
        <w:rPr>
          <w:rFonts w:ascii="Calibri" w:hAnsi="Calibri" w:cstheme="minorHAnsi"/>
          <w:bCs/>
          <w:i/>
          <w:sz w:val="22"/>
          <w:szCs w:val="22"/>
        </w:rPr>
        <w:t>Cupressus sempervirens, Cupresus arizonica</w:t>
      </w:r>
      <w:r w:rsidR="002F6C73" w:rsidRPr="0094028E">
        <w:rPr>
          <w:rFonts w:ascii="Calibri" w:hAnsi="Calibri" w:cstheme="minorHAnsi"/>
          <w:bCs/>
          <w:sz w:val="22"/>
          <w:szCs w:val="22"/>
        </w:rPr>
        <w:t xml:space="preserve"> etc) </w:t>
      </w:r>
      <w:r w:rsidR="00A951C9" w:rsidRPr="0094028E">
        <w:rPr>
          <w:rFonts w:ascii="Calibri" w:hAnsi="Calibri" w:cstheme="minorHAnsi"/>
          <w:bCs/>
          <w:sz w:val="22"/>
          <w:szCs w:val="22"/>
        </w:rPr>
        <w:t xml:space="preserve">и црниот бор </w:t>
      </w:r>
      <w:r w:rsidR="004B0A4B" w:rsidRPr="0094028E">
        <w:rPr>
          <w:rFonts w:ascii="Calibri" w:hAnsi="Calibri" w:cstheme="minorHAnsi"/>
          <w:bCs/>
          <w:sz w:val="22"/>
          <w:szCs w:val="22"/>
        </w:rPr>
        <w:t>(</w:t>
      </w:r>
      <w:r w:rsidR="004B0A4B" w:rsidRPr="0094028E">
        <w:rPr>
          <w:rFonts w:ascii="Calibri" w:hAnsi="Calibri" w:cstheme="minorHAnsi"/>
          <w:bCs/>
          <w:i/>
          <w:sz w:val="22"/>
          <w:szCs w:val="22"/>
        </w:rPr>
        <w:t>Pinus nigra</w:t>
      </w:r>
      <w:r w:rsidR="004B0A4B" w:rsidRPr="0094028E">
        <w:rPr>
          <w:rFonts w:ascii="Calibri" w:hAnsi="Calibri" w:cstheme="minorHAnsi"/>
          <w:bCs/>
          <w:sz w:val="22"/>
          <w:szCs w:val="22"/>
        </w:rPr>
        <w:t xml:space="preserve">). </w:t>
      </w:r>
      <w:r w:rsidR="009617DA" w:rsidRPr="0094028E">
        <w:rPr>
          <w:rFonts w:ascii="Calibri" w:hAnsi="Calibri" w:cstheme="minorHAnsi"/>
          <w:bCs/>
          <w:sz w:val="22"/>
          <w:szCs w:val="22"/>
        </w:rPr>
        <w:t>Чемпресите и црниот бор се многу добро прилагодени на почвата и климатските услови во регионот кој е предме</w:t>
      </w:r>
      <w:r w:rsidR="002A5568" w:rsidRPr="0094028E">
        <w:rPr>
          <w:rFonts w:ascii="Calibri" w:hAnsi="Calibri" w:cstheme="minorHAnsi"/>
          <w:bCs/>
          <w:sz w:val="22"/>
          <w:szCs w:val="22"/>
        </w:rPr>
        <w:t>т</w:t>
      </w:r>
      <w:r w:rsidR="009617DA" w:rsidRPr="0094028E">
        <w:rPr>
          <w:rFonts w:ascii="Calibri" w:hAnsi="Calibri" w:cstheme="minorHAnsi"/>
          <w:bCs/>
          <w:sz w:val="22"/>
          <w:szCs w:val="22"/>
        </w:rPr>
        <w:t xml:space="preserve"> на разгледување и овие видови најчесто се садат, и тоа најмногу на јужните падини на ридовите за да се спречи ерозија на почвата</w:t>
      </w:r>
      <w:r w:rsidR="004B0A4B" w:rsidRPr="0094028E">
        <w:rPr>
          <w:rFonts w:ascii="Calibri" w:hAnsi="Calibri" w:cstheme="minorHAnsi"/>
          <w:bCs/>
          <w:sz w:val="22"/>
          <w:szCs w:val="22"/>
        </w:rPr>
        <w:t>. </w:t>
      </w:r>
    </w:p>
    <w:p w:rsidR="00552917" w:rsidRPr="0094028E" w:rsidRDefault="00A5429C" w:rsidP="0045481C">
      <w:pPr>
        <w:pStyle w:val="HTMLPreformatted"/>
        <w:spacing w:line="276" w:lineRule="auto"/>
        <w:jc w:val="both"/>
        <w:rPr>
          <w:rFonts w:ascii="Calibri" w:hAnsi="Calibri" w:cstheme="minorHAnsi"/>
          <w:bCs/>
          <w:sz w:val="22"/>
          <w:szCs w:val="22"/>
        </w:rPr>
      </w:pPr>
      <w:r w:rsidRPr="0094028E">
        <w:rPr>
          <w:rFonts w:ascii="Calibri" w:hAnsi="Calibri" w:cstheme="minorHAnsi"/>
          <w:b/>
          <w:bCs/>
          <w:sz w:val="22"/>
          <w:szCs w:val="22"/>
        </w:rPr>
        <w:t>Разместеност</w:t>
      </w:r>
      <w:r w:rsidR="004B0A4B" w:rsidRPr="0094028E">
        <w:rPr>
          <w:rFonts w:ascii="Calibri" w:hAnsi="Calibri" w:cstheme="minorHAnsi"/>
          <w:bCs/>
          <w:sz w:val="22"/>
          <w:szCs w:val="22"/>
        </w:rPr>
        <w:t xml:space="preserve"> </w:t>
      </w:r>
      <w:r w:rsidR="00552917" w:rsidRPr="0094028E">
        <w:rPr>
          <w:rFonts w:ascii="Calibri" w:hAnsi="Calibri" w:cstheme="minorHAnsi"/>
          <w:b/>
          <w:bCs/>
          <w:sz w:val="22"/>
          <w:szCs w:val="22"/>
        </w:rPr>
        <w:t>–</w:t>
      </w:r>
      <w:r w:rsidR="008B2623" w:rsidRPr="0094028E">
        <w:rPr>
          <w:rFonts w:ascii="Calibri" w:hAnsi="Calibri" w:cstheme="minorHAnsi"/>
          <w:b/>
          <w:bCs/>
          <w:sz w:val="22"/>
          <w:szCs w:val="22"/>
        </w:rPr>
        <w:t xml:space="preserve"> </w:t>
      </w:r>
      <w:r w:rsidR="00192640" w:rsidRPr="0094028E">
        <w:rPr>
          <w:rFonts w:ascii="Calibri" w:hAnsi="Calibri" w:cstheme="minorHAnsi"/>
          <w:bCs/>
          <w:sz w:val="22"/>
          <w:szCs w:val="22"/>
        </w:rPr>
        <w:t>Плантажите од овој тип се многу чести во Република Македонија.</w:t>
      </w:r>
    </w:p>
    <w:p w:rsidR="00552917" w:rsidRPr="0094028E" w:rsidRDefault="00A5429C" w:rsidP="0045481C">
      <w:pPr>
        <w:pStyle w:val="HTMLPreformatted"/>
        <w:spacing w:line="276" w:lineRule="auto"/>
        <w:jc w:val="both"/>
        <w:rPr>
          <w:rFonts w:ascii="Calibri" w:hAnsi="Calibri" w:cstheme="minorHAnsi"/>
          <w:bCs/>
          <w:sz w:val="22"/>
          <w:szCs w:val="22"/>
        </w:rPr>
      </w:pPr>
      <w:r w:rsidRPr="0094028E">
        <w:rPr>
          <w:rFonts w:ascii="Calibri" w:hAnsi="Calibri" w:cstheme="minorHAnsi"/>
          <w:b/>
          <w:sz w:val="22"/>
          <w:szCs w:val="22"/>
        </w:rPr>
        <w:t>Разместеност во подрачјето опфатено со проектот</w:t>
      </w:r>
      <w:r w:rsidR="008B2623" w:rsidRPr="0094028E">
        <w:rPr>
          <w:rFonts w:ascii="Calibri" w:hAnsi="Calibri" w:cstheme="minorHAnsi"/>
          <w:b/>
          <w:sz w:val="22"/>
          <w:szCs w:val="22"/>
        </w:rPr>
        <w:t xml:space="preserve"> </w:t>
      </w:r>
      <w:r w:rsidR="00552917" w:rsidRPr="0094028E">
        <w:rPr>
          <w:rFonts w:ascii="Calibri" w:hAnsi="Calibri" w:cstheme="minorHAnsi"/>
          <w:b/>
          <w:bCs/>
          <w:sz w:val="22"/>
          <w:szCs w:val="22"/>
        </w:rPr>
        <w:t xml:space="preserve">– </w:t>
      </w:r>
      <w:r w:rsidR="00192640" w:rsidRPr="0094028E">
        <w:rPr>
          <w:rFonts w:ascii="Calibri" w:hAnsi="Calibri" w:cstheme="minorHAnsi"/>
          <w:bCs/>
          <w:sz w:val="22"/>
          <w:szCs w:val="22"/>
        </w:rPr>
        <w:t xml:space="preserve">Плантажите со дрвја, најмногу во вид на </w:t>
      </w:r>
      <w:r w:rsidR="00552917" w:rsidRPr="0094028E">
        <w:rPr>
          <w:rFonts w:ascii="Calibri" w:hAnsi="Calibri" w:cstheme="minorHAnsi"/>
          <w:bCs/>
          <w:i/>
          <w:sz w:val="22"/>
          <w:szCs w:val="22"/>
        </w:rPr>
        <w:t>Cupressus arizonica</w:t>
      </w:r>
      <w:r w:rsidR="00192640" w:rsidRPr="0094028E">
        <w:rPr>
          <w:rFonts w:ascii="Calibri" w:hAnsi="Calibri" w:cstheme="minorHAnsi"/>
          <w:bCs/>
          <w:sz w:val="22"/>
          <w:szCs w:val="22"/>
        </w:rPr>
        <w:t xml:space="preserve"> се разместени на северните делови, зад асфалтираниот пат</w:t>
      </w:r>
      <w:r w:rsidR="00552917" w:rsidRPr="0094028E">
        <w:rPr>
          <w:rFonts w:ascii="Calibri" w:hAnsi="Calibri" w:cstheme="minorHAnsi"/>
          <w:bCs/>
          <w:sz w:val="22"/>
          <w:szCs w:val="22"/>
        </w:rPr>
        <w:t xml:space="preserve">.   </w:t>
      </w:r>
    </w:p>
    <w:p w:rsidR="00552917" w:rsidRPr="0094028E" w:rsidRDefault="002A5568" w:rsidP="00166D22">
      <w:pPr>
        <w:pStyle w:val="HTMLPreformatted"/>
        <w:spacing w:line="276" w:lineRule="auto"/>
        <w:jc w:val="both"/>
        <w:rPr>
          <w:rFonts w:ascii="Calibri" w:hAnsi="Calibri" w:cstheme="minorHAnsi"/>
          <w:bCs/>
          <w:sz w:val="22"/>
          <w:szCs w:val="22"/>
        </w:rPr>
      </w:pPr>
      <w:r w:rsidRPr="0094028E">
        <w:rPr>
          <w:rFonts w:ascii="Calibri" w:hAnsi="Calibri" w:cstheme="minorHAnsi"/>
          <w:b/>
          <w:bCs/>
          <w:sz w:val="22"/>
          <w:szCs w:val="22"/>
        </w:rPr>
        <w:t>Габи</w:t>
      </w:r>
      <w:r w:rsidR="008B2623" w:rsidRPr="0094028E">
        <w:rPr>
          <w:rFonts w:ascii="Calibri" w:hAnsi="Calibri" w:cstheme="minorHAnsi"/>
          <w:b/>
          <w:bCs/>
          <w:sz w:val="22"/>
          <w:szCs w:val="22"/>
        </w:rPr>
        <w:t xml:space="preserve"> </w:t>
      </w:r>
      <w:r w:rsidR="00552917" w:rsidRPr="0094028E">
        <w:rPr>
          <w:rFonts w:ascii="Calibri" w:hAnsi="Calibri" w:cstheme="minorHAnsi"/>
          <w:b/>
          <w:bCs/>
          <w:sz w:val="22"/>
          <w:szCs w:val="22"/>
        </w:rPr>
        <w:t>–</w:t>
      </w:r>
      <w:r w:rsidRPr="0094028E">
        <w:rPr>
          <w:rFonts w:ascii="Calibri" w:hAnsi="Calibri" w:cstheme="minorHAnsi"/>
          <w:bCs/>
          <w:sz w:val="22"/>
          <w:szCs w:val="22"/>
        </w:rPr>
        <w:t xml:space="preserve"> Плантажите со црн бор се карактеризираат со присуство на некои л</w:t>
      </w:r>
      <w:r w:rsidR="00DF2CAA" w:rsidRPr="0094028E">
        <w:rPr>
          <w:rFonts w:ascii="Calibri" w:hAnsi="Calibri" w:cstheme="minorHAnsi"/>
          <w:bCs/>
          <w:sz w:val="22"/>
          <w:szCs w:val="22"/>
        </w:rPr>
        <w:t>игниколни габи</w:t>
      </w:r>
      <w:r w:rsidR="004B0A4B" w:rsidRPr="0094028E">
        <w:rPr>
          <w:rFonts w:ascii="Calibri" w:hAnsi="Calibri" w:cstheme="minorHAnsi"/>
          <w:bCs/>
          <w:sz w:val="22"/>
          <w:szCs w:val="22"/>
        </w:rPr>
        <w:t xml:space="preserve"> </w:t>
      </w:r>
      <w:r w:rsidRPr="0094028E">
        <w:rPr>
          <w:rFonts w:ascii="Calibri" w:hAnsi="Calibri" w:cstheme="minorHAnsi"/>
          <w:bCs/>
          <w:sz w:val="22"/>
          <w:szCs w:val="22"/>
        </w:rPr>
        <w:t xml:space="preserve">кои се специфични за различни видови на борови, како што се </w:t>
      </w:r>
      <w:r w:rsidR="004B0A4B" w:rsidRPr="0094028E">
        <w:rPr>
          <w:rFonts w:ascii="Calibri" w:hAnsi="Calibri" w:cstheme="minorHAnsi"/>
          <w:bCs/>
          <w:i/>
          <w:sz w:val="22"/>
          <w:szCs w:val="22"/>
        </w:rPr>
        <w:t>Meruliopsis taxicola, Peniophora pini, Phellinus pini</w:t>
      </w:r>
      <w:r w:rsidRPr="0094028E">
        <w:rPr>
          <w:rFonts w:ascii="Calibri" w:hAnsi="Calibri" w:cstheme="minorHAnsi"/>
          <w:bCs/>
          <w:sz w:val="22"/>
          <w:szCs w:val="22"/>
        </w:rPr>
        <w:t xml:space="preserve">, итн. Овој биотоп се карактеризира со присуство на </w:t>
      </w:r>
      <w:r w:rsidR="00166D22" w:rsidRPr="0094028E">
        <w:rPr>
          <w:rFonts w:ascii="Calibri" w:hAnsi="Calibri" w:cstheme="minorHAnsi"/>
          <w:bCs/>
          <w:sz w:val="22"/>
          <w:szCs w:val="22"/>
        </w:rPr>
        <w:t xml:space="preserve">микоризни териколни видови на габи, кои се поврзани со системот на корења на боровите. Најкарактеристични се </w:t>
      </w:r>
      <w:r w:rsidR="004B0A4B" w:rsidRPr="0094028E">
        <w:rPr>
          <w:rFonts w:ascii="Calibri" w:hAnsi="Calibri" w:cstheme="minorHAnsi"/>
          <w:bCs/>
          <w:i/>
          <w:sz w:val="22"/>
          <w:szCs w:val="22"/>
        </w:rPr>
        <w:t>Suilus granulatus, Suilus luteus, Lactarius deliciosus</w:t>
      </w:r>
      <w:r w:rsidR="00166D22" w:rsidRPr="0094028E">
        <w:rPr>
          <w:rFonts w:ascii="Calibri" w:hAnsi="Calibri" w:cstheme="minorHAnsi"/>
          <w:bCs/>
          <w:i/>
          <w:sz w:val="22"/>
          <w:szCs w:val="22"/>
        </w:rPr>
        <w:t>,</w:t>
      </w:r>
      <w:r w:rsidR="004B0A4B" w:rsidRPr="0094028E">
        <w:rPr>
          <w:rFonts w:ascii="Calibri" w:hAnsi="Calibri" w:cstheme="minorHAnsi"/>
          <w:bCs/>
          <w:i/>
          <w:sz w:val="22"/>
          <w:szCs w:val="22"/>
        </w:rPr>
        <w:t xml:space="preserve"> </w:t>
      </w:r>
      <w:r w:rsidR="00166D22" w:rsidRPr="0094028E">
        <w:rPr>
          <w:rFonts w:ascii="Calibri" w:hAnsi="Calibri" w:cstheme="minorHAnsi"/>
          <w:bCs/>
          <w:sz w:val="22"/>
          <w:szCs w:val="22"/>
        </w:rPr>
        <w:t>итн</w:t>
      </w:r>
      <w:r w:rsidR="004B0A4B" w:rsidRPr="0094028E">
        <w:rPr>
          <w:rFonts w:ascii="Calibri" w:hAnsi="Calibri" w:cstheme="minorHAnsi"/>
          <w:bCs/>
          <w:sz w:val="22"/>
          <w:szCs w:val="22"/>
        </w:rPr>
        <w:t xml:space="preserve">. </w:t>
      </w:r>
    </w:p>
    <w:p w:rsidR="00552917" w:rsidRPr="0094028E" w:rsidRDefault="00017D34" w:rsidP="0045481C">
      <w:pPr>
        <w:pStyle w:val="HTMLPreformatted"/>
        <w:spacing w:line="276" w:lineRule="auto"/>
        <w:jc w:val="both"/>
        <w:rPr>
          <w:rFonts w:ascii="Calibri" w:hAnsi="Calibri" w:cstheme="minorHAnsi"/>
          <w:bCs/>
          <w:sz w:val="22"/>
          <w:szCs w:val="22"/>
        </w:rPr>
      </w:pPr>
      <w:r w:rsidRPr="0094028E">
        <w:rPr>
          <w:rFonts w:ascii="Calibri" w:hAnsi="Calibri" w:cstheme="minorHAnsi"/>
          <w:b/>
          <w:bCs/>
          <w:sz w:val="22"/>
          <w:szCs w:val="22"/>
        </w:rPr>
        <w:lastRenderedPageBreak/>
        <w:t>Цицачи</w:t>
      </w:r>
      <w:r w:rsidR="00F17EA3" w:rsidRPr="0094028E">
        <w:rPr>
          <w:rFonts w:ascii="Calibri" w:hAnsi="Calibri" w:cstheme="minorHAnsi"/>
          <w:b/>
          <w:bCs/>
          <w:sz w:val="22"/>
          <w:szCs w:val="22"/>
        </w:rPr>
        <w:t xml:space="preserve"> </w:t>
      </w:r>
      <w:r w:rsidR="00552917" w:rsidRPr="0094028E">
        <w:rPr>
          <w:rFonts w:ascii="Calibri" w:hAnsi="Calibri" w:cstheme="minorHAnsi"/>
          <w:b/>
          <w:bCs/>
          <w:sz w:val="22"/>
          <w:szCs w:val="22"/>
        </w:rPr>
        <w:t xml:space="preserve">– </w:t>
      </w:r>
      <w:r w:rsidR="0088649F" w:rsidRPr="0094028E">
        <w:rPr>
          <w:rFonts w:ascii="Calibri" w:hAnsi="Calibri" w:cstheme="minorHAnsi"/>
          <w:bCs/>
          <w:sz w:val="22"/>
          <w:szCs w:val="22"/>
        </w:rPr>
        <w:t>Куната златка</w:t>
      </w:r>
      <w:r w:rsidR="004B0A4B" w:rsidRPr="0094028E">
        <w:rPr>
          <w:rFonts w:ascii="Calibri" w:hAnsi="Calibri" w:cstheme="minorHAnsi"/>
          <w:bCs/>
          <w:sz w:val="22"/>
          <w:szCs w:val="22"/>
        </w:rPr>
        <w:t xml:space="preserve"> (</w:t>
      </w:r>
      <w:r w:rsidR="004B0A4B" w:rsidRPr="0094028E">
        <w:rPr>
          <w:rFonts w:ascii="Calibri" w:hAnsi="Calibri" w:cstheme="minorHAnsi"/>
          <w:bCs/>
          <w:i/>
          <w:sz w:val="22"/>
          <w:szCs w:val="22"/>
        </w:rPr>
        <w:t>Martes martes</w:t>
      </w:r>
      <w:r w:rsidR="004B0A4B" w:rsidRPr="0094028E">
        <w:rPr>
          <w:rFonts w:ascii="Calibri" w:hAnsi="Calibri" w:cstheme="minorHAnsi"/>
          <w:bCs/>
          <w:sz w:val="22"/>
          <w:szCs w:val="22"/>
        </w:rPr>
        <w:t xml:space="preserve">) </w:t>
      </w:r>
      <w:r w:rsidR="0088649F" w:rsidRPr="0094028E">
        <w:rPr>
          <w:rFonts w:ascii="Calibri" w:hAnsi="Calibri" w:cstheme="minorHAnsi"/>
          <w:bCs/>
          <w:sz w:val="22"/>
          <w:szCs w:val="22"/>
        </w:rPr>
        <w:t>и полскиот глушец</w:t>
      </w:r>
      <w:r w:rsidR="004B0A4B" w:rsidRPr="0094028E">
        <w:rPr>
          <w:rFonts w:ascii="Calibri" w:hAnsi="Calibri" w:cstheme="minorHAnsi"/>
          <w:bCs/>
          <w:sz w:val="22"/>
          <w:szCs w:val="22"/>
        </w:rPr>
        <w:t xml:space="preserve"> (</w:t>
      </w:r>
      <w:r w:rsidR="004B0A4B" w:rsidRPr="0094028E">
        <w:rPr>
          <w:rFonts w:ascii="Calibri" w:hAnsi="Calibri" w:cstheme="minorHAnsi"/>
          <w:bCs/>
          <w:i/>
          <w:sz w:val="22"/>
          <w:szCs w:val="22"/>
        </w:rPr>
        <w:t>Apodemus mystacinus</w:t>
      </w:r>
      <w:r w:rsidR="004B0A4B" w:rsidRPr="0094028E">
        <w:rPr>
          <w:rFonts w:ascii="Calibri" w:hAnsi="Calibri" w:cstheme="minorHAnsi"/>
          <w:bCs/>
          <w:sz w:val="22"/>
          <w:szCs w:val="22"/>
        </w:rPr>
        <w:t xml:space="preserve">) </w:t>
      </w:r>
      <w:r w:rsidR="00443472" w:rsidRPr="0094028E">
        <w:rPr>
          <w:rFonts w:ascii="Calibri" w:hAnsi="Calibri" w:cstheme="minorHAnsi"/>
          <w:bCs/>
          <w:sz w:val="22"/>
          <w:szCs w:val="22"/>
        </w:rPr>
        <w:t xml:space="preserve">се најкарактеристични видови евидентирани кај боровите насади. Се очекува и присуство на црвена верверичка </w:t>
      </w:r>
      <w:r w:rsidR="004B0A4B" w:rsidRPr="0094028E">
        <w:rPr>
          <w:rFonts w:ascii="Calibri" w:hAnsi="Calibri" w:cstheme="minorHAnsi"/>
          <w:bCs/>
          <w:sz w:val="22"/>
          <w:szCs w:val="22"/>
        </w:rPr>
        <w:t>(</w:t>
      </w:r>
      <w:r w:rsidR="004B0A4B" w:rsidRPr="0094028E">
        <w:rPr>
          <w:rFonts w:ascii="Calibri" w:hAnsi="Calibri" w:cstheme="minorHAnsi"/>
          <w:bCs/>
          <w:i/>
          <w:sz w:val="22"/>
          <w:szCs w:val="22"/>
        </w:rPr>
        <w:t>Sciurus vulgais</w:t>
      </w:r>
      <w:r w:rsidR="004B0A4B" w:rsidRPr="0094028E">
        <w:rPr>
          <w:rFonts w:ascii="Calibri" w:hAnsi="Calibri" w:cstheme="minorHAnsi"/>
          <w:bCs/>
          <w:sz w:val="22"/>
          <w:szCs w:val="22"/>
        </w:rPr>
        <w:t>).</w:t>
      </w:r>
    </w:p>
    <w:p w:rsidR="00552917" w:rsidRPr="0094028E" w:rsidRDefault="00425DE0" w:rsidP="00A371B8">
      <w:pPr>
        <w:pStyle w:val="HTMLPreformatted"/>
        <w:spacing w:line="276" w:lineRule="auto"/>
        <w:jc w:val="both"/>
        <w:rPr>
          <w:rFonts w:ascii="Calibri" w:hAnsi="Calibri" w:cstheme="minorHAnsi"/>
          <w:bCs/>
          <w:sz w:val="22"/>
          <w:szCs w:val="22"/>
        </w:rPr>
      </w:pPr>
      <w:r w:rsidRPr="0094028E">
        <w:rPr>
          <w:rFonts w:ascii="Calibri" w:hAnsi="Calibri" w:cstheme="minorHAnsi"/>
          <w:b/>
          <w:bCs/>
          <w:sz w:val="22"/>
          <w:szCs w:val="22"/>
        </w:rPr>
        <w:t>Птици</w:t>
      </w:r>
      <w:r w:rsidR="008B2623" w:rsidRPr="0094028E">
        <w:rPr>
          <w:rFonts w:ascii="Calibri" w:hAnsi="Calibri" w:cstheme="minorHAnsi"/>
          <w:b/>
          <w:bCs/>
          <w:sz w:val="22"/>
          <w:szCs w:val="22"/>
        </w:rPr>
        <w:t xml:space="preserve"> </w:t>
      </w:r>
      <w:r w:rsidR="00552917" w:rsidRPr="0094028E">
        <w:rPr>
          <w:rFonts w:ascii="Calibri" w:hAnsi="Calibri" w:cstheme="minorHAnsi"/>
          <w:b/>
          <w:bCs/>
          <w:sz w:val="22"/>
          <w:szCs w:val="22"/>
        </w:rPr>
        <w:t>–</w:t>
      </w:r>
      <w:r w:rsidR="008B2623" w:rsidRPr="0094028E">
        <w:rPr>
          <w:rFonts w:ascii="Calibri" w:hAnsi="Calibri" w:cstheme="minorHAnsi"/>
          <w:b/>
          <w:bCs/>
          <w:sz w:val="22"/>
          <w:szCs w:val="22"/>
        </w:rPr>
        <w:t xml:space="preserve"> </w:t>
      </w:r>
      <w:r w:rsidR="00C34D87" w:rsidRPr="0094028E">
        <w:rPr>
          <w:rFonts w:ascii="Calibri" w:hAnsi="Calibri" w:cstheme="minorHAnsi"/>
          <w:bCs/>
          <w:sz w:val="22"/>
          <w:szCs w:val="22"/>
        </w:rPr>
        <w:t xml:space="preserve">Големината и структурата на шумите со црн бор во ова подрачје не дозволува постојано присуство на некои конкретни видови птици карактеристични за </w:t>
      </w:r>
      <w:r w:rsidR="00A371B8" w:rsidRPr="0094028E">
        <w:rPr>
          <w:rFonts w:ascii="Calibri" w:hAnsi="Calibri" w:cstheme="minorHAnsi"/>
          <w:bCs/>
          <w:sz w:val="22"/>
          <w:szCs w:val="22"/>
        </w:rPr>
        <w:t>зимзелените шуми. Така што, фауната на птици потекнува од соседните шуми</w:t>
      </w:r>
      <w:r w:rsidR="004B0A4B" w:rsidRPr="0094028E">
        <w:rPr>
          <w:rFonts w:ascii="Calibri" w:hAnsi="Calibri" w:cstheme="minorHAnsi"/>
          <w:bCs/>
          <w:sz w:val="22"/>
          <w:szCs w:val="22"/>
        </w:rPr>
        <w:t>.</w:t>
      </w:r>
    </w:p>
    <w:p w:rsidR="00552917" w:rsidRPr="0094028E" w:rsidRDefault="004B0A4B" w:rsidP="00A371B8">
      <w:pPr>
        <w:pStyle w:val="HTMLPreformatted"/>
        <w:spacing w:line="276" w:lineRule="auto"/>
        <w:jc w:val="both"/>
        <w:rPr>
          <w:rFonts w:ascii="Calibri" w:hAnsi="Calibri" w:cstheme="minorHAnsi"/>
          <w:bCs/>
          <w:sz w:val="22"/>
          <w:szCs w:val="22"/>
        </w:rPr>
      </w:pPr>
      <w:r w:rsidRPr="0094028E">
        <w:rPr>
          <w:rFonts w:ascii="Calibri" w:hAnsi="Calibri" w:cstheme="minorHAnsi"/>
          <w:bCs/>
          <w:sz w:val="22"/>
          <w:szCs w:val="22"/>
        </w:rPr>
        <w:t xml:space="preserve"> </w:t>
      </w:r>
      <w:r w:rsidR="002A2057" w:rsidRPr="0094028E">
        <w:rPr>
          <w:rFonts w:ascii="Calibri" w:hAnsi="Calibri" w:cstheme="minorHAnsi"/>
          <w:b/>
          <w:bCs/>
          <w:sz w:val="22"/>
          <w:szCs w:val="22"/>
        </w:rPr>
        <w:t>Влечуги и водоземци</w:t>
      </w:r>
      <w:r w:rsidR="008B2623" w:rsidRPr="0094028E">
        <w:rPr>
          <w:rFonts w:ascii="Calibri" w:hAnsi="Calibri" w:cstheme="minorHAnsi"/>
          <w:b/>
          <w:bCs/>
          <w:sz w:val="22"/>
          <w:szCs w:val="22"/>
        </w:rPr>
        <w:t xml:space="preserve"> </w:t>
      </w:r>
      <w:r w:rsidR="00552917" w:rsidRPr="0094028E">
        <w:rPr>
          <w:rFonts w:ascii="Calibri" w:hAnsi="Calibri" w:cstheme="minorHAnsi"/>
          <w:b/>
          <w:bCs/>
          <w:sz w:val="22"/>
          <w:szCs w:val="22"/>
        </w:rPr>
        <w:t>–</w:t>
      </w:r>
      <w:r w:rsidRPr="0094028E">
        <w:rPr>
          <w:rFonts w:ascii="Calibri" w:hAnsi="Calibri" w:cstheme="minorHAnsi"/>
          <w:bCs/>
          <w:sz w:val="22"/>
          <w:szCs w:val="22"/>
        </w:rPr>
        <w:t xml:space="preserve"> </w:t>
      </w:r>
      <w:r w:rsidR="00A371B8" w:rsidRPr="0094028E">
        <w:rPr>
          <w:rFonts w:ascii="Calibri" w:hAnsi="Calibri" w:cstheme="minorHAnsi"/>
          <w:bCs/>
          <w:sz w:val="22"/>
          <w:szCs w:val="22"/>
        </w:rPr>
        <w:t xml:space="preserve">Нема типични претставници на водоземци и </w:t>
      </w:r>
      <w:r w:rsidR="005B0E67" w:rsidRPr="0094028E">
        <w:rPr>
          <w:rFonts w:ascii="Calibri" w:hAnsi="Calibri" w:cstheme="minorHAnsi"/>
          <w:bCs/>
          <w:sz w:val="22"/>
          <w:szCs w:val="22"/>
        </w:rPr>
        <w:t>влечуги</w:t>
      </w:r>
      <w:r w:rsidR="00A371B8" w:rsidRPr="0094028E">
        <w:rPr>
          <w:rFonts w:ascii="Calibri" w:hAnsi="Calibri" w:cstheme="minorHAnsi"/>
          <w:bCs/>
          <w:sz w:val="22"/>
          <w:szCs w:val="22"/>
        </w:rPr>
        <w:t xml:space="preserve"> во ова живеалиште. Видовите од овие класи се исти како и во соседните живеалишта.</w:t>
      </w:r>
      <w:r w:rsidRPr="0094028E">
        <w:rPr>
          <w:rFonts w:ascii="Calibri" w:hAnsi="Calibri" w:cstheme="minorHAnsi"/>
          <w:bCs/>
          <w:sz w:val="22"/>
          <w:szCs w:val="22"/>
        </w:rPr>
        <w:t xml:space="preserve"> </w:t>
      </w:r>
    </w:p>
    <w:p w:rsidR="00F06294" w:rsidRPr="0094028E" w:rsidRDefault="00552917" w:rsidP="00CC7E1B">
      <w:pPr>
        <w:pStyle w:val="HTMLPreformatted"/>
        <w:spacing w:line="276" w:lineRule="auto"/>
        <w:jc w:val="both"/>
        <w:rPr>
          <w:rFonts w:ascii="Calibri" w:hAnsi="Calibri" w:cstheme="minorHAnsi"/>
          <w:bCs/>
          <w:i/>
          <w:sz w:val="22"/>
          <w:szCs w:val="22"/>
        </w:rPr>
      </w:pPr>
      <w:r w:rsidRPr="0094028E">
        <w:rPr>
          <w:rFonts w:ascii="Calibri" w:hAnsi="Calibri" w:cstheme="minorHAnsi"/>
          <w:b/>
          <w:bCs/>
          <w:sz w:val="22"/>
          <w:szCs w:val="22"/>
        </w:rPr>
        <w:t>Butterflies</w:t>
      </w:r>
      <w:r w:rsidR="008B2623" w:rsidRPr="0094028E">
        <w:rPr>
          <w:rFonts w:ascii="Calibri" w:hAnsi="Calibri" w:cstheme="minorHAnsi"/>
          <w:b/>
          <w:bCs/>
          <w:sz w:val="22"/>
          <w:szCs w:val="22"/>
        </w:rPr>
        <w:t xml:space="preserve"> </w:t>
      </w:r>
      <w:r w:rsidRPr="0094028E">
        <w:rPr>
          <w:rFonts w:ascii="Calibri" w:hAnsi="Calibri" w:cstheme="minorHAnsi"/>
          <w:b/>
          <w:bCs/>
          <w:sz w:val="22"/>
          <w:szCs w:val="22"/>
        </w:rPr>
        <w:t>–</w:t>
      </w:r>
      <w:r w:rsidR="00CC7E1B" w:rsidRPr="0094028E">
        <w:rPr>
          <w:rFonts w:ascii="Calibri" w:hAnsi="Calibri" w:cstheme="minorHAnsi"/>
          <w:bCs/>
          <w:sz w:val="22"/>
          <w:szCs w:val="22"/>
        </w:rPr>
        <w:t xml:space="preserve"> Пеперутки кои се најчесто присутни кај зимзелените дрвја се</w:t>
      </w:r>
      <w:r w:rsidR="004B0A4B" w:rsidRPr="0094028E">
        <w:rPr>
          <w:rFonts w:ascii="Calibri" w:hAnsi="Calibri" w:cstheme="minorHAnsi"/>
          <w:bCs/>
          <w:sz w:val="22"/>
          <w:szCs w:val="22"/>
        </w:rPr>
        <w:t xml:space="preserve">: </w:t>
      </w:r>
      <w:r w:rsidR="004B0A4B" w:rsidRPr="0094028E">
        <w:rPr>
          <w:rFonts w:ascii="Calibri" w:hAnsi="Calibri" w:cstheme="minorHAnsi"/>
          <w:bCs/>
          <w:i/>
          <w:sz w:val="22"/>
          <w:szCs w:val="22"/>
        </w:rPr>
        <w:t xml:space="preserve">Kirinia roxelana, Hipparchia statilinus </w:t>
      </w:r>
      <w:r w:rsidR="00CC7E1B" w:rsidRPr="0094028E">
        <w:rPr>
          <w:rFonts w:ascii="Calibri" w:hAnsi="Calibri" w:cstheme="minorHAnsi"/>
          <w:bCs/>
          <w:sz w:val="22"/>
          <w:szCs w:val="22"/>
        </w:rPr>
        <w:t xml:space="preserve">и </w:t>
      </w:r>
      <w:r w:rsidR="004B0A4B" w:rsidRPr="0094028E">
        <w:rPr>
          <w:rFonts w:ascii="Calibri" w:hAnsi="Calibri" w:cstheme="minorHAnsi"/>
          <w:bCs/>
          <w:i/>
          <w:sz w:val="22"/>
          <w:szCs w:val="22"/>
        </w:rPr>
        <w:t>H. syriaca.</w:t>
      </w:r>
      <w:r w:rsidR="004B0A4B" w:rsidRPr="0094028E">
        <w:rPr>
          <w:rFonts w:ascii="Calibri" w:hAnsi="Calibri" w:cstheme="minorHAnsi"/>
          <w:bCs/>
          <w:sz w:val="22"/>
          <w:szCs w:val="22"/>
        </w:rPr>
        <w:t xml:space="preserve"> </w:t>
      </w:r>
      <w:r w:rsidR="00CC7E1B" w:rsidRPr="0094028E">
        <w:rPr>
          <w:rFonts w:ascii="Calibri" w:hAnsi="Calibri" w:cstheme="minorHAnsi"/>
          <w:bCs/>
          <w:sz w:val="22"/>
          <w:szCs w:val="22"/>
        </w:rPr>
        <w:t>На ова живеалиште можат исто така да се забележат и видови кои се карактеристични за шумските чистинки, и тоа</w:t>
      </w:r>
      <w:r w:rsidR="004B0A4B" w:rsidRPr="0094028E">
        <w:rPr>
          <w:rFonts w:ascii="Calibri" w:hAnsi="Calibri" w:cstheme="minorHAnsi"/>
          <w:bCs/>
          <w:sz w:val="22"/>
          <w:szCs w:val="22"/>
        </w:rPr>
        <w:t xml:space="preserve">: </w:t>
      </w:r>
      <w:r w:rsidR="004B0A4B" w:rsidRPr="0094028E">
        <w:rPr>
          <w:rFonts w:ascii="Calibri" w:hAnsi="Calibri" w:cstheme="minorHAnsi"/>
          <w:bCs/>
          <w:i/>
          <w:sz w:val="22"/>
          <w:szCs w:val="22"/>
        </w:rPr>
        <w:t>Coenonympha arcania, Pyronia tithonus, Pararge aegeria, Pyrgus alveus, Anthocharis cardamines, Satyrium spini, Vanessa atalanta, Phengaris arion</w:t>
      </w:r>
      <w:r w:rsidR="004B0A4B" w:rsidRPr="0094028E">
        <w:rPr>
          <w:rFonts w:ascii="Calibri" w:hAnsi="Calibri" w:cstheme="minorHAnsi"/>
          <w:bCs/>
          <w:sz w:val="22"/>
          <w:szCs w:val="22"/>
        </w:rPr>
        <w:t>.</w:t>
      </w:r>
    </w:p>
    <w:p w:rsidR="00F06294" w:rsidRPr="0094028E" w:rsidRDefault="00857299" w:rsidP="0045481C">
      <w:pPr>
        <w:pStyle w:val="HTMLPreformatted"/>
        <w:spacing w:line="276" w:lineRule="auto"/>
        <w:jc w:val="both"/>
        <w:rPr>
          <w:rFonts w:ascii="Calibri" w:hAnsi="Calibri"/>
          <w:b/>
          <w:bCs/>
          <w:sz w:val="22"/>
          <w:szCs w:val="22"/>
        </w:rPr>
      </w:pPr>
      <w:r w:rsidRPr="0094028E">
        <w:rPr>
          <w:rFonts w:ascii="Calibri" w:hAnsi="Calibri"/>
          <w:b/>
          <w:bCs/>
          <w:sz w:val="22"/>
          <w:szCs w:val="22"/>
        </w:rPr>
        <w:t>УРБАНИ И УРБАНИЗИРАНИ ПОДРАЧЈА КАКО ЖИВЕАЛИШТА</w:t>
      </w:r>
    </w:p>
    <w:p w:rsidR="00FC5727" w:rsidRPr="0094028E" w:rsidRDefault="00F6038F" w:rsidP="00925893">
      <w:pPr>
        <w:pStyle w:val="HTMLPreformatted"/>
        <w:spacing w:line="276" w:lineRule="auto"/>
        <w:jc w:val="both"/>
        <w:rPr>
          <w:rFonts w:ascii="Calibri" w:hAnsi="Calibri" w:cs="Arial"/>
          <w:sz w:val="22"/>
          <w:szCs w:val="22"/>
        </w:rPr>
      </w:pPr>
      <w:r w:rsidRPr="0094028E">
        <w:rPr>
          <w:rFonts w:ascii="Calibri" w:hAnsi="Calibri" w:cs="Arial"/>
          <w:b/>
          <w:bCs/>
          <w:sz w:val="22"/>
          <w:szCs w:val="22"/>
        </w:rPr>
        <w:t>Главни карактеристики</w:t>
      </w:r>
      <w:r w:rsidR="008B2623" w:rsidRPr="0094028E">
        <w:rPr>
          <w:rFonts w:ascii="Calibri" w:hAnsi="Calibri" w:cs="Arial"/>
          <w:b/>
          <w:bCs/>
          <w:sz w:val="22"/>
          <w:szCs w:val="22"/>
        </w:rPr>
        <w:t xml:space="preserve"> </w:t>
      </w:r>
      <w:r w:rsidR="00F06294" w:rsidRPr="0094028E">
        <w:rPr>
          <w:rFonts w:ascii="Calibri" w:hAnsi="Calibri" w:cstheme="minorHAnsi"/>
          <w:b/>
          <w:bCs/>
          <w:sz w:val="22"/>
          <w:szCs w:val="22"/>
        </w:rPr>
        <w:t>–</w:t>
      </w:r>
      <w:r w:rsidR="008B2623" w:rsidRPr="0094028E">
        <w:rPr>
          <w:rFonts w:ascii="Calibri" w:hAnsi="Calibri" w:cstheme="minorHAnsi"/>
          <w:b/>
          <w:bCs/>
          <w:sz w:val="22"/>
          <w:szCs w:val="22"/>
        </w:rPr>
        <w:t xml:space="preserve"> </w:t>
      </w:r>
      <w:r w:rsidR="00857299" w:rsidRPr="0094028E">
        <w:rPr>
          <w:rFonts w:ascii="Calibri" w:hAnsi="Calibri" w:cs="Arial"/>
          <w:sz w:val="22"/>
          <w:szCs w:val="22"/>
        </w:rPr>
        <w:t>Селото Мечкуевци се наоѓа на оддалеченост од 3 километри и тоа нема рурални карактеристики затоа што нема жители т.е. селото е напуштено. Во минатото</w:t>
      </w:r>
      <w:r w:rsidR="00A23D91" w:rsidRPr="0094028E">
        <w:rPr>
          <w:rFonts w:ascii="Calibri" w:hAnsi="Calibri" w:cs="Arial"/>
          <w:sz w:val="22"/>
          <w:szCs w:val="22"/>
        </w:rPr>
        <w:t>,</w:t>
      </w:r>
      <w:r w:rsidR="00857299" w:rsidRPr="0094028E">
        <w:rPr>
          <w:rFonts w:ascii="Calibri" w:hAnsi="Calibri" w:cs="Arial"/>
          <w:sz w:val="22"/>
          <w:szCs w:val="22"/>
        </w:rPr>
        <w:t xml:space="preserve"> куќите</w:t>
      </w:r>
      <w:r w:rsidR="00A23D91" w:rsidRPr="0094028E">
        <w:rPr>
          <w:rFonts w:ascii="Calibri" w:hAnsi="Calibri" w:cs="Arial"/>
          <w:sz w:val="22"/>
          <w:szCs w:val="22"/>
        </w:rPr>
        <w:t xml:space="preserve"> во ова село биле заобиколени со мали градини и овошни дрвја дури и во централниот </w:t>
      </w:r>
      <w:r w:rsidR="007D6281" w:rsidRPr="0094028E">
        <w:rPr>
          <w:rFonts w:ascii="Calibri" w:hAnsi="Calibri" w:cs="Arial"/>
          <w:sz w:val="22"/>
          <w:szCs w:val="22"/>
        </w:rPr>
        <w:t xml:space="preserve">дел. Во такви услуги, голем број на диви видови животни се прилагодиле да живеат во близина на човековото присуство. Мечкуевци се карактеризира со </w:t>
      </w:r>
      <w:r w:rsidR="00214816" w:rsidRPr="0094028E">
        <w:rPr>
          <w:rFonts w:ascii="Calibri" w:hAnsi="Calibri" w:cs="Arial"/>
          <w:sz w:val="22"/>
          <w:szCs w:val="22"/>
        </w:rPr>
        <w:t xml:space="preserve">мал број на куќи и со мали ливади, пасишта и со понекое дрво. Учеството на природната </w:t>
      </w:r>
      <w:r w:rsidR="00D20DB5" w:rsidRPr="0094028E">
        <w:rPr>
          <w:rFonts w:ascii="Calibri" w:hAnsi="Calibri" w:cs="Arial"/>
          <w:sz w:val="22"/>
          <w:szCs w:val="22"/>
        </w:rPr>
        <w:t xml:space="preserve">вегетација е големо. Од причина што нема луѓе кои би ги одржувале градините, вегетацијата првенствено е застапена со елементи од соседните биотопи и </w:t>
      </w:r>
      <w:r w:rsidR="00925893" w:rsidRPr="0094028E">
        <w:rPr>
          <w:rFonts w:ascii="Calibri" w:hAnsi="Calibri" w:cs="Arial"/>
          <w:sz w:val="22"/>
          <w:szCs w:val="22"/>
        </w:rPr>
        <w:t>со рудерални и видови на плевел</w:t>
      </w:r>
      <w:r w:rsidR="00F06294" w:rsidRPr="0094028E">
        <w:rPr>
          <w:rFonts w:ascii="Calibri" w:hAnsi="Calibri" w:cs="Arial"/>
          <w:sz w:val="22"/>
          <w:szCs w:val="22"/>
        </w:rPr>
        <w:t xml:space="preserve">. </w:t>
      </w:r>
    </w:p>
    <w:p w:rsidR="00737A86" w:rsidRPr="0094028E" w:rsidRDefault="00FC5727" w:rsidP="0045481C">
      <w:pPr>
        <w:pStyle w:val="HTMLPreformatted"/>
        <w:spacing w:line="276" w:lineRule="auto"/>
        <w:jc w:val="both"/>
        <w:rPr>
          <w:rFonts w:ascii="Calibri" w:hAnsi="Calibri" w:cs="Arial"/>
          <w:sz w:val="22"/>
          <w:szCs w:val="22"/>
        </w:rPr>
      </w:pPr>
      <w:r w:rsidRPr="0094028E">
        <w:rPr>
          <w:rFonts w:ascii="Calibri" w:hAnsi="Calibri"/>
          <w:b/>
          <w:bCs/>
          <w:noProof/>
          <w:sz w:val="22"/>
          <w:szCs w:val="22"/>
          <w:lang w:val="en-US" w:eastAsia="en-US"/>
        </w:rPr>
        <w:drawing>
          <wp:inline distT="0" distB="0" distL="0" distR="0" wp14:anchorId="65722A1F" wp14:editId="67C6D5DB">
            <wp:extent cx="5895975" cy="2762250"/>
            <wp:effectExtent l="0" t="0" r="952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895975" cy="2762250"/>
                    </a:xfrm>
                    <a:prstGeom prst="rect">
                      <a:avLst/>
                    </a:prstGeom>
                    <a:noFill/>
                    <a:ln>
                      <a:noFill/>
                    </a:ln>
                  </pic:spPr>
                </pic:pic>
              </a:graphicData>
            </a:graphic>
          </wp:inline>
        </w:drawing>
      </w:r>
    </w:p>
    <w:p w:rsidR="00737A86" w:rsidRPr="0094028E" w:rsidRDefault="00A5429C" w:rsidP="003833A6">
      <w:pPr>
        <w:pStyle w:val="HTMLPreformatted"/>
        <w:spacing w:line="276" w:lineRule="auto"/>
        <w:jc w:val="both"/>
        <w:rPr>
          <w:rFonts w:ascii="Calibri" w:hAnsi="Calibri" w:cs="Arial"/>
          <w:sz w:val="22"/>
          <w:szCs w:val="22"/>
        </w:rPr>
      </w:pPr>
      <w:r w:rsidRPr="0094028E">
        <w:rPr>
          <w:rFonts w:ascii="Calibri" w:hAnsi="Calibri" w:cs="Arial"/>
          <w:b/>
          <w:sz w:val="22"/>
          <w:szCs w:val="22"/>
        </w:rPr>
        <w:lastRenderedPageBreak/>
        <w:t>Разместеност во подрачјето опфатено со проектот</w:t>
      </w:r>
      <w:r w:rsidR="00737A86" w:rsidRPr="0094028E">
        <w:rPr>
          <w:rFonts w:ascii="Calibri" w:hAnsi="Calibri" w:cs="Arial"/>
          <w:sz w:val="22"/>
          <w:szCs w:val="22"/>
        </w:rPr>
        <w:t xml:space="preserve"> </w:t>
      </w:r>
      <w:r w:rsidR="00737A86" w:rsidRPr="0094028E">
        <w:rPr>
          <w:rFonts w:ascii="Calibri" w:hAnsi="Calibri" w:cstheme="minorHAnsi"/>
          <w:b/>
          <w:bCs/>
          <w:sz w:val="22"/>
          <w:szCs w:val="22"/>
        </w:rPr>
        <w:t>–</w:t>
      </w:r>
      <w:r w:rsidR="003833A6" w:rsidRPr="0094028E">
        <w:rPr>
          <w:rFonts w:ascii="Calibri" w:hAnsi="Calibri" w:cs="Arial"/>
          <w:sz w:val="22"/>
          <w:szCs w:val="22"/>
        </w:rPr>
        <w:t xml:space="preserve"> Во радиус од 3 километри од местото предложено за изградба на депонија не се наоѓаат населени места. Најблиското село е Мечкуевци (кое нема жители) и тоа се наоѓа на 3 километри оддалеченост, во правец накај Свети Николе</w:t>
      </w:r>
      <w:r w:rsidR="00737A86" w:rsidRPr="0094028E">
        <w:rPr>
          <w:rFonts w:ascii="Calibri" w:hAnsi="Calibri" w:cs="Arial"/>
          <w:sz w:val="22"/>
          <w:szCs w:val="22"/>
        </w:rPr>
        <w:t>.</w:t>
      </w:r>
    </w:p>
    <w:p w:rsidR="00737A86" w:rsidRPr="0094028E" w:rsidRDefault="00017D34" w:rsidP="0045481C">
      <w:pPr>
        <w:pStyle w:val="HTMLPreformatted"/>
        <w:spacing w:line="276" w:lineRule="auto"/>
        <w:jc w:val="both"/>
        <w:rPr>
          <w:rFonts w:ascii="Calibri" w:hAnsi="Calibri" w:cs="Arial"/>
          <w:sz w:val="22"/>
          <w:szCs w:val="22"/>
        </w:rPr>
      </w:pPr>
      <w:r w:rsidRPr="0094028E">
        <w:rPr>
          <w:rFonts w:ascii="Calibri" w:hAnsi="Calibri" w:cs="Arial"/>
          <w:b/>
          <w:bCs/>
          <w:sz w:val="22"/>
          <w:szCs w:val="22"/>
        </w:rPr>
        <w:t>Цицачи</w:t>
      </w:r>
      <w:r w:rsidR="008169AB" w:rsidRPr="0094028E">
        <w:rPr>
          <w:rFonts w:ascii="Calibri" w:hAnsi="Calibri" w:cs="Arial"/>
          <w:b/>
          <w:bCs/>
          <w:sz w:val="22"/>
          <w:szCs w:val="22"/>
        </w:rPr>
        <w:t xml:space="preserve"> </w:t>
      </w:r>
      <w:r w:rsidR="00737A86" w:rsidRPr="0094028E">
        <w:rPr>
          <w:rFonts w:ascii="Calibri" w:hAnsi="Calibri" w:cstheme="minorHAnsi"/>
          <w:b/>
          <w:bCs/>
          <w:sz w:val="22"/>
          <w:szCs w:val="22"/>
        </w:rPr>
        <w:t>–</w:t>
      </w:r>
      <w:r w:rsidR="003833A6" w:rsidRPr="0094028E">
        <w:rPr>
          <w:rFonts w:ascii="Calibri" w:hAnsi="Calibri" w:cs="Arial"/>
          <w:sz w:val="22"/>
          <w:szCs w:val="22"/>
        </w:rPr>
        <w:t xml:space="preserve"> Селата се соодветни живеалишта за цицачите. Најчести видови се</w:t>
      </w:r>
      <w:r w:rsidR="00F06294" w:rsidRPr="0094028E">
        <w:rPr>
          <w:rFonts w:ascii="Calibri" w:hAnsi="Calibri" w:cs="Arial"/>
          <w:sz w:val="22"/>
          <w:szCs w:val="22"/>
        </w:rPr>
        <w:t xml:space="preserve">: </w:t>
      </w:r>
      <w:r w:rsidR="009F0C6A" w:rsidRPr="0094028E">
        <w:rPr>
          <w:rFonts w:ascii="Calibri" w:hAnsi="Calibri" w:cs="Arial"/>
          <w:sz w:val="22"/>
          <w:szCs w:val="22"/>
        </w:rPr>
        <w:t>градинарската ровчица</w:t>
      </w:r>
      <w:r w:rsidR="00F06294" w:rsidRPr="0094028E">
        <w:rPr>
          <w:rFonts w:ascii="Calibri" w:hAnsi="Calibri" w:cs="Arial"/>
          <w:sz w:val="22"/>
          <w:szCs w:val="22"/>
        </w:rPr>
        <w:t xml:space="preserve"> (</w:t>
      </w:r>
      <w:r w:rsidR="00F06294" w:rsidRPr="0094028E">
        <w:rPr>
          <w:rFonts w:ascii="Calibri" w:hAnsi="Calibri" w:cs="Arial"/>
          <w:i/>
          <w:iCs/>
          <w:sz w:val="22"/>
          <w:szCs w:val="22"/>
        </w:rPr>
        <w:t>Crocidura suaeveolans</w:t>
      </w:r>
      <w:r w:rsidR="00F06294" w:rsidRPr="0094028E">
        <w:rPr>
          <w:rFonts w:ascii="Calibri" w:hAnsi="Calibri" w:cs="Arial"/>
          <w:sz w:val="22"/>
          <w:szCs w:val="22"/>
        </w:rPr>
        <w:t xml:space="preserve">), </w:t>
      </w:r>
      <w:r w:rsidR="003833A6" w:rsidRPr="0094028E">
        <w:rPr>
          <w:rFonts w:ascii="Calibri" w:hAnsi="Calibri" w:cs="Arial"/>
          <w:sz w:val="22"/>
          <w:szCs w:val="22"/>
        </w:rPr>
        <w:t>верверичката</w:t>
      </w:r>
      <w:r w:rsidR="00F06294" w:rsidRPr="0094028E">
        <w:rPr>
          <w:rFonts w:ascii="Calibri" w:hAnsi="Calibri" w:cs="Arial"/>
          <w:sz w:val="22"/>
          <w:szCs w:val="22"/>
        </w:rPr>
        <w:t xml:space="preserve"> (</w:t>
      </w:r>
      <w:r w:rsidR="00F06294" w:rsidRPr="0094028E">
        <w:rPr>
          <w:rFonts w:ascii="Calibri" w:hAnsi="Calibri" w:cs="Arial"/>
          <w:i/>
          <w:iCs/>
          <w:sz w:val="22"/>
          <w:szCs w:val="22"/>
        </w:rPr>
        <w:t>Sciurus vulgaris</w:t>
      </w:r>
      <w:r w:rsidR="00F06294" w:rsidRPr="0094028E">
        <w:rPr>
          <w:rFonts w:ascii="Calibri" w:hAnsi="Calibri" w:cs="Arial"/>
          <w:sz w:val="22"/>
          <w:szCs w:val="22"/>
        </w:rPr>
        <w:t xml:space="preserve">), </w:t>
      </w:r>
      <w:r w:rsidR="003833A6" w:rsidRPr="0094028E">
        <w:rPr>
          <w:rFonts w:ascii="Calibri" w:hAnsi="Calibri" w:cs="Arial"/>
          <w:sz w:val="22"/>
          <w:szCs w:val="22"/>
        </w:rPr>
        <w:t>жолтогрлест глушец</w:t>
      </w:r>
      <w:r w:rsidR="00F06294" w:rsidRPr="0094028E">
        <w:rPr>
          <w:rFonts w:ascii="Calibri" w:hAnsi="Calibri" w:cs="Arial"/>
          <w:sz w:val="22"/>
          <w:szCs w:val="22"/>
        </w:rPr>
        <w:t xml:space="preserve"> (</w:t>
      </w:r>
      <w:r w:rsidR="00F06294" w:rsidRPr="0094028E">
        <w:rPr>
          <w:rFonts w:ascii="Calibri" w:hAnsi="Calibri" w:cs="Arial"/>
          <w:i/>
          <w:iCs/>
          <w:sz w:val="22"/>
          <w:szCs w:val="22"/>
        </w:rPr>
        <w:t>Apodemus flavicollis</w:t>
      </w:r>
      <w:r w:rsidR="00F06294" w:rsidRPr="0094028E">
        <w:rPr>
          <w:rFonts w:ascii="Calibri" w:hAnsi="Calibri" w:cs="Arial"/>
          <w:sz w:val="22"/>
          <w:szCs w:val="22"/>
        </w:rPr>
        <w:t xml:space="preserve">), </w:t>
      </w:r>
      <w:r w:rsidR="00D867C4" w:rsidRPr="0094028E">
        <w:rPr>
          <w:rFonts w:ascii="Calibri" w:hAnsi="Calibri" w:cs="Arial"/>
          <w:sz w:val="22"/>
          <w:szCs w:val="22"/>
        </w:rPr>
        <w:t>шумски глушец</w:t>
      </w:r>
      <w:r w:rsidR="00F06294" w:rsidRPr="0094028E">
        <w:rPr>
          <w:rFonts w:ascii="Calibri" w:hAnsi="Calibri" w:cs="Arial"/>
          <w:sz w:val="22"/>
          <w:szCs w:val="22"/>
        </w:rPr>
        <w:t xml:space="preserve"> (</w:t>
      </w:r>
      <w:r w:rsidR="00F06294" w:rsidRPr="0094028E">
        <w:rPr>
          <w:rFonts w:ascii="Calibri" w:hAnsi="Calibri" w:cs="Arial"/>
          <w:i/>
          <w:iCs/>
          <w:sz w:val="22"/>
          <w:szCs w:val="22"/>
        </w:rPr>
        <w:t>Apodemus sylvaticus</w:t>
      </w:r>
      <w:r w:rsidR="00F06294" w:rsidRPr="0094028E">
        <w:rPr>
          <w:rFonts w:ascii="Calibri" w:hAnsi="Calibri" w:cs="Arial"/>
          <w:sz w:val="22"/>
          <w:szCs w:val="22"/>
        </w:rPr>
        <w:t xml:space="preserve">), </w:t>
      </w:r>
      <w:r w:rsidR="004E083C" w:rsidRPr="0094028E">
        <w:rPr>
          <w:rFonts w:ascii="Calibri" w:hAnsi="Calibri" w:cs="Arial"/>
          <w:sz w:val="22"/>
          <w:szCs w:val="22"/>
        </w:rPr>
        <w:t>пругаст полски глушец</w:t>
      </w:r>
      <w:r w:rsidR="00F06294" w:rsidRPr="0094028E">
        <w:rPr>
          <w:rFonts w:ascii="Calibri" w:hAnsi="Calibri" w:cs="Arial"/>
          <w:sz w:val="22"/>
          <w:szCs w:val="22"/>
        </w:rPr>
        <w:t xml:space="preserve"> (</w:t>
      </w:r>
      <w:r w:rsidR="00F06294" w:rsidRPr="0094028E">
        <w:rPr>
          <w:rFonts w:ascii="Calibri" w:hAnsi="Calibri" w:cs="Arial"/>
          <w:i/>
          <w:iCs/>
          <w:sz w:val="22"/>
          <w:szCs w:val="22"/>
        </w:rPr>
        <w:t>Apodemus agrarius</w:t>
      </w:r>
      <w:r w:rsidR="00F06294" w:rsidRPr="0094028E">
        <w:rPr>
          <w:rFonts w:ascii="Calibri" w:hAnsi="Calibri" w:cs="Arial"/>
          <w:sz w:val="22"/>
          <w:szCs w:val="22"/>
        </w:rPr>
        <w:t xml:space="preserve">), </w:t>
      </w:r>
      <w:r w:rsidR="00D867C4" w:rsidRPr="0094028E">
        <w:rPr>
          <w:rFonts w:ascii="Calibri" w:hAnsi="Calibri" w:cs="Arial"/>
          <w:sz w:val="22"/>
          <w:szCs w:val="22"/>
        </w:rPr>
        <w:t>полв</w:t>
      </w:r>
      <w:r w:rsidR="00F06294" w:rsidRPr="0094028E">
        <w:rPr>
          <w:rFonts w:ascii="Calibri" w:hAnsi="Calibri" w:cs="Arial"/>
          <w:sz w:val="22"/>
          <w:szCs w:val="22"/>
        </w:rPr>
        <w:t xml:space="preserve"> (</w:t>
      </w:r>
      <w:r w:rsidR="00F06294" w:rsidRPr="0094028E">
        <w:rPr>
          <w:rFonts w:ascii="Calibri" w:hAnsi="Calibri" w:cs="Arial"/>
          <w:i/>
          <w:iCs/>
          <w:sz w:val="22"/>
          <w:szCs w:val="22"/>
        </w:rPr>
        <w:t>Glis glis</w:t>
      </w:r>
      <w:r w:rsidR="00F06294" w:rsidRPr="0094028E">
        <w:rPr>
          <w:rFonts w:ascii="Calibri" w:hAnsi="Calibri" w:cs="Arial"/>
          <w:sz w:val="22"/>
          <w:szCs w:val="22"/>
        </w:rPr>
        <w:t xml:space="preserve">), </w:t>
      </w:r>
      <w:r w:rsidR="00D867C4" w:rsidRPr="0094028E">
        <w:rPr>
          <w:rFonts w:ascii="Calibri" w:hAnsi="Calibri" w:cs="Arial"/>
          <w:sz w:val="22"/>
          <w:szCs w:val="22"/>
        </w:rPr>
        <w:t>црн стаорец</w:t>
      </w:r>
      <w:r w:rsidR="00F06294" w:rsidRPr="0094028E">
        <w:rPr>
          <w:rFonts w:ascii="Calibri" w:hAnsi="Calibri" w:cs="Arial"/>
          <w:sz w:val="22"/>
          <w:szCs w:val="22"/>
        </w:rPr>
        <w:t xml:space="preserve"> (</w:t>
      </w:r>
      <w:r w:rsidR="00F06294" w:rsidRPr="0094028E">
        <w:rPr>
          <w:rFonts w:ascii="Calibri" w:hAnsi="Calibri" w:cs="Arial"/>
          <w:i/>
          <w:iCs/>
          <w:sz w:val="22"/>
          <w:szCs w:val="22"/>
        </w:rPr>
        <w:t>Rattus rattus</w:t>
      </w:r>
      <w:r w:rsidR="00F06294" w:rsidRPr="0094028E">
        <w:rPr>
          <w:rFonts w:ascii="Calibri" w:hAnsi="Calibri" w:cs="Arial"/>
          <w:sz w:val="22"/>
          <w:szCs w:val="22"/>
        </w:rPr>
        <w:t xml:space="preserve">), </w:t>
      </w:r>
      <w:r w:rsidR="003833A6" w:rsidRPr="0094028E">
        <w:rPr>
          <w:rFonts w:ascii="Calibri" w:hAnsi="Calibri" w:cs="Arial"/>
          <w:sz w:val="22"/>
          <w:szCs w:val="22"/>
        </w:rPr>
        <w:t>домашен глушец</w:t>
      </w:r>
      <w:r w:rsidR="00F06294" w:rsidRPr="0094028E">
        <w:rPr>
          <w:rFonts w:ascii="Calibri" w:hAnsi="Calibri" w:cs="Arial"/>
          <w:sz w:val="22"/>
          <w:szCs w:val="22"/>
        </w:rPr>
        <w:t xml:space="preserve"> (</w:t>
      </w:r>
      <w:r w:rsidR="00F06294" w:rsidRPr="0094028E">
        <w:rPr>
          <w:rFonts w:ascii="Calibri" w:hAnsi="Calibri" w:cs="Arial"/>
          <w:i/>
          <w:iCs/>
          <w:sz w:val="22"/>
          <w:szCs w:val="22"/>
        </w:rPr>
        <w:t>Mus domesticus</w:t>
      </w:r>
      <w:r w:rsidR="00737A86" w:rsidRPr="0094028E">
        <w:rPr>
          <w:rFonts w:ascii="Calibri" w:hAnsi="Calibri" w:cs="Arial"/>
          <w:sz w:val="22"/>
          <w:szCs w:val="22"/>
        </w:rPr>
        <w:t>)</w:t>
      </w:r>
      <w:r w:rsidR="002D7F9A" w:rsidRPr="0094028E">
        <w:rPr>
          <w:rFonts w:ascii="Calibri" w:hAnsi="Calibri" w:cs="Arial"/>
          <w:sz w:val="22"/>
          <w:szCs w:val="22"/>
        </w:rPr>
        <w:t>,</w:t>
      </w:r>
      <w:r w:rsidR="00737A86" w:rsidRPr="0094028E">
        <w:rPr>
          <w:rFonts w:ascii="Calibri" w:hAnsi="Calibri" w:cs="Arial"/>
          <w:sz w:val="22"/>
          <w:szCs w:val="22"/>
        </w:rPr>
        <w:t xml:space="preserve"> </w:t>
      </w:r>
      <w:r w:rsidR="002D7F9A" w:rsidRPr="0094028E">
        <w:rPr>
          <w:rFonts w:ascii="Calibri" w:hAnsi="Calibri" w:cs="Arial"/>
          <w:sz w:val="22"/>
          <w:szCs w:val="22"/>
        </w:rPr>
        <w:t>итн</w:t>
      </w:r>
      <w:r w:rsidR="00737A86" w:rsidRPr="0094028E">
        <w:rPr>
          <w:rFonts w:ascii="Calibri" w:hAnsi="Calibri" w:cs="Arial"/>
          <w:sz w:val="22"/>
          <w:szCs w:val="22"/>
        </w:rPr>
        <w:t>.</w:t>
      </w:r>
    </w:p>
    <w:p w:rsidR="00737A86" w:rsidRPr="0094028E" w:rsidRDefault="00425DE0" w:rsidP="0045481C">
      <w:pPr>
        <w:pStyle w:val="HTMLPreformatted"/>
        <w:spacing w:line="276" w:lineRule="auto"/>
        <w:jc w:val="both"/>
        <w:rPr>
          <w:rFonts w:ascii="Calibri" w:hAnsi="Calibri" w:cs="Arial"/>
          <w:sz w:val="22"/>
          <w:szCs w:val="22"/>
        </w:rPr>
      </w:pPr>
      <w:r w:rsidRPr="0094028E">
        <w:rPr>
          <w:rFonts w:ascii="Calibri" w:hAnsi="Calibri" w:cs="Arial"/>
          <w:b/>
          <w:bCs/>
          <w:sz w:val="22"/>
          <w:szCs w:val="22"/>
        </w:rPr>
        <w:t>Птици</w:t>
      </w:r>
      <w:r w:rsidR="008169AB" w:rsidRPr="0094028E">
        <w:rPr>
          <w:rFonts w:ascii="Calibri" w:hAnsi="Calibri" w:cs="Arial"/>
          <w:b/>
          <w:bCs/>
          <w:sz w:val="22"/>
          <w:szCs w:val="22"/>
        </w:rPr>
        <w:t xml:space="preserve"> </w:t>
      </w:r>
      <w:r w:rsidR="00737A86" w:rsidRPr="0094028E">
        <w:rPr>
          <w:rFonts w:ascii="Calibri" w:hAnsi="Calibri" w:cstheme="minorHAnsi"/>
          <w:b/>
          <w:bCs/>
          <w:sz w:val="22"/>
          <w:szCs w:val="22"/>
        </w:rPr>
        <w:t>–</w:t>
      </w:r>
      <w:r w:rsidR="00F06294" w:rsidRPr="0094028E">
        <w:rPr>
          <w:rFonts w:ascii="Calibri" w:hAnsi="Calibri" w:cs="Arial"/>
          <w:sz w:val="22"/>
          <w:szCs w:val="22"/>
        </w:rPr>
        <w:t xml:space="preserve"> </w:t>
      </w:r>
      <w:r w:rsidR="002D7F9A" w:rsidRPr="0094028E">
        <w:rPr>
          <w:rFonts w:ascii="Calibri" w:hAnsi="Calibri" w:cs="Arial"/>
          <w:sz w:val="22"/>
          <w:szCs w:val="22"/>
        </w:rPr>
        <w:t>Најчести видови се</w:t>
      </w:r>
      <w:r w:rsidR="00F06294" w:rsidRPr="0094028E">
        <w:rPr>
          <w:rFonts w:ascii="Calibri" w:hAnsi="Calibri" w:cs="Arial"/>
          <w:sz w:val="22"/>
          <w:szCs w:val="22"/>
        </w:rPr>
        <w:t xml:space="preserve">: </w:t>
      </w:r>
      <w:r w:rsidR="001C4BAA" w:rsidRPr="0094028E">
        <w:rPr>
          <w:rFonts w:ascii="Calibri" w:hAnsi="Calibri" w:cs="Arial"/>
          <w:sz w:val="22"/>
          <w:szCs w:val="22"/>
        </w:rPr>
        <w:t>с</w:t>
      </w:r>
      <w:r w:rsidR="001C4BAA" w:rsidRPr="0094028E">
        <w:rPr>
          <w:rFonts w:ascii="Calibri" w:hAnsi="Calibri" w:cs="Arial"/>
          <w:iCs/>
          <w:sz w:val="22"/>
          <w:szCs w:val="22"/>
        </w:rPr>
        <w:t>трачка</w:t>
      </w:r>
      <w:r w:rsidR="00F06294" w:rsidRPr="0094028E">
        <w:rPr>
          <w:rFonts w:ascii="Calibri" w:hAnsi="Calibri" w:cs="Arial"/>
          <w:iCs/>
          <w:sz w:val="22"/>
          <w:szCs w:val="22"/>
        </w:rPr>
        <w:t xml:space="preserve"> </w:t>
      </w:r>
      <w:r w:rsidR="001C4BAA" w:rsidRPr="0094028E">
        <w:rPr>
          <w:rFonts w:ascii="Calibri" w:hAnsi="Calibri" w:cs="Arial"/>
          <w:i/>
          <w:iCs/>
          <w:sz w:val="22"/>
          <w:szCs w:val="22"/>
        </w:rPr>
        <w:t>(</w:t>
      </w:r>
      <w:r w:rsidR="00F06294" w:rsidRPr="0094028E">
        <w:rPr>
          <w:rFonts w:ascii="Calibri" w:hAnsi="Calibri" w:cs="Arial"/>
          <w:i/>
          <w:iCs/>
          <w:sz w:val="22"/>
          <w:szCs w:val="22"/>
        </w:rPr>
        <w:t>Pica pica</w:t>
      </w:r>
      <w:r w:rsidR="001C4BAA" w:rsidRPr="0094028E">
        <w:rPr>
          <w:rFonts w:ascii="Calibri" w:hAnsi="Calibri" w:cs="Arial"/>
          <w:i/>
          <w:iCs/>
          <w:sz w:val="22"/>
          <w:szCs w:val="22"/>
        </w:rPr>
        <w:t>)</w:t>
      </w:r>
      <w:r w:rsidR="00F06294" w:rsidRPr="0094028E">
        <w:rPr>
          <w:rFonts w:ascii="Calibri" w:hAnsi="Calibri" w:cs="Arial"/>
          <w:iCs/>
          <w:sz w:val="22"/>
          <w:szCs w:val="22"/>
        </w:rPr>
        <w:t xml:space="preserve">, </w:t>
      </w:r>
      <w:r w:rsidR="001C4BAA" w:rsidRPr="0094028E">
        <w:rPr>
          <w:rFonts w:ascii="Calibri" w:hAnsi="Calibri" w:cs="Arial"/>
          <w:iCs/>
          <w:sz w:val="22"/>
          <w:szCs w:val="22"/>
        </w:rPr>
        <w:t>чавка</w:t>
      </w:r>
      <w:r w:rsidR="00F06294" w:rsidRPr="0094028E">
        <w:rPr>
          <w:rFonts w:ascii="Calibri" w:hAnsi="Calibri" w:cs="Arial"/>
          <w:iCs/>
          <w:sz w:val="22"/>
          <w:szCs w:val="22"/>
        </w:rPr>
        <w:t xml:space="preserve"> </w:t>
      </w:r>
      <w:r w:rsidR="001C4BAA" w:rsidRPr="0094028E">
        <w:rPr>
          <w:rFonts w:ascii="Calibri" w:hAnsi="Calibri" w:cs="Arial"/>
          <w:i/>
          <w:iCs/>
          <w:sz w:val="22"/>
          <w:szCs w:val="22"/>
        </w:rPr>
        <w:t>(</w:t>
      </w:r>
      <w:r w:rsidR="00F06294" w:rsidRPr="0094028E">
        <w:rPr>
          <w:rFonts w:ascii="Calibri" w:hAnsi="Calibri" w:cs="Arial"/>
          <w:i/>
          <w:iCs/>
          <w:sz w:val="22"/>
          <w:szCs w:val="22"/>
        </w:rPr>
        <w:t>Corvus monedula</w:t>
      </w:r>
      <w:r w:rsidR="001C4BAA" w:rsidRPr="0094028E">
        <w:rPr>
          <w:rFonts w:ascii="Calibri" w:hAnsi="Calibri" w:cs="Arial"/>
          <w:i/>
          <w:iCs/>
          <w:sz w:val="22"/>
          <w:szCs w:val="22"/>
        </w:rPr>
        <w:t>)</w:t>
      </w:r>
      <w:r w:rsidR="00F06294" w:rsidRPr="0094028E">
        <w:rPr>
          <w:rFonts w:ascii="Calibri" w:hAnsi="Calibri" w:cs="Arial"/>
          <w:iCs/>
          <w:sz w:val="22"/>
          <w:szCs w:val="22"/>
        </w:rPr>
        <w:t>,</w:t>
      </w:r>
      <w:r w:rsidR="00F06294" w:rsidRPr="0094028E">
        <w:rPr>
          <w:rFonts w:ascii="Calibri" w:hAnsi="Calibri" w:cs="Arial"/>
          <w:sz w:val="22"/>
          <w:szCs w:val="22"/>
        </w:rPr>
        <w:t xml:space="preserve"> </w:t>
      </w:r>
      <w:r w:rsidR="001C4BAA" w:rsidRPr="0094028E">
        <w:rPr>
          <w:rFonts w:ascii="Calibri" w:hAnsi="Calibri" w:cs="Arial"/>
          <w:iCs/>
          <w:sz w:val="22"/>
          <w:szCs w:val="22"/>
        </w:rPr>
        <w:t>Пепелава врана</w:t>
      </w:r>
      <w:r w:rsidR="00F06294" w:rsidRPr="0094028E">
        <w:rPr>
          <w:rFonts w:ascii="Calibri" w:hAnsi="Calibri" w:cs="Arial"/>
          <w:iCs/>
          <w:sz w:val="22"/>
          <w:szCs w:val="22"/>
        </w:rPr>
        <w:t xml:space="preserve"> </w:t>
      </w:r>
      <w:r w:rsidR="001C4BAA" w:rsidRPr="0094028E">
        <w:rPr>
          <w:rFonts w:ascii="Calibri" w:hAnsi="Calibri" w:cs="Arial"/>
          <w:i/>
          <w:iCs/>
          <w:sz w:val="22"/>
          <w:szCs w:val="22"/>
        </w:rPr>
        <w:t>(</w:t>
      </w:r>
      <w:r w:rsidR="00F06294" w:rsidRPr="0094028E">
        <w:rPr>
          <w:rFonts w:ascii="Calibri" w:hAnsi="Calibri" w:cs="Arial"/>
          <w:i/>
          <w:iCs/>
          <w:sz w:val="22"/>
          <w:szCs w:val="22"/>
        </w:rPr>
        <w:t>Corvus cornix</w:t>
      </w:r>
      <w:r w:rsidR="001C4BAA" w:rsidRPr="0094028E">
        <w:rPr>
          <w:rFonts w:ascii="Calibri" w:hAnsi="Calibri" w:cs="Arial"/>
          <w:iCs/>
          <w:sz w:val="22"/>
          <w:szCs w:val="22"/>
        </w:rPr>
        <w:t>)</w:t>
      </w:r>
      <w:r w:rsidR="00F06294" w:rsidRPr="0094028E">
        <w:rPr>
          <w:rFonts w:ascii="Calibri" w:hAnsi="Calibri" w:cs="Arial"/>
          <w:iCs/>
          <w:sz w:val="22"/>
          <w:szCs w:val="22"/>
        </w:rPr>
        <w:t xml:space="preserve">, </w:t>
      </w:r>
      <w:r w:rsidR="001C4BAA" w:rsidRPr="0094028E">
        <w:rPr>
          <w:rFonts w:ascii="Calibri" w:hAnsi="Calibri" w:cs="Arial"/>
          <w:iCs/>
          <w:sz w:val="22"/>
          <w:szCs w:val="22"/>
        </w:rPr>
        <w:t>гавран</w:t>
      </w:r>
      <w:r w:rsidR="00F06294" w:rsidRPr="0094028E">
        <w:rPr>
          <w:rFonts w:ascii="Calibri" w:hAnsi="Calibri" w:cs="Arial"/>
          <w:iCs/>
          <w:sz w:val="22"/>
          <w:szCs w:val="22"/>
        </w:rPr>
        <w:t xml:space="preserve"> </w:t>
      </w:r>
      <w:r w:rsidR="001C4BAA" w:rsidRPr="0094028E">
        <w:rPr>
          <w:rFonts w:ascii="Calibri" w:hAnsi="Calibri" w:cs="Arial"/>
          <w:i/>
          <w:iCs/>
          <w:sz w:val="22"/>
          <w:szCs w:val="22"/>
        </w:rPr>
        <w:t>(</w:t>
      </w:r>
      <w:r w:rsidR="00F06294" w:rsidRPr="0094028E">
        <w:rPr>
          <w:rFonts w:ascii="Calibri" w:hAnsi="Calibri" w:cs="Arial"/>
          <w:i/>
          <w:iCs/>
          <w:sz w:val="22"/>
          <w:szCs w:val="22"/>
        </w:rPr>
        <w:t>Corvus corax</w:t>
      </w:r>
      <w:r w:rsidR="001C4BAA" w:rsidRPr="0094028E">
        <w:rPr>
          <w:rFonts w:ascii="Calibri" w:hAnsi="Calibri" w:cs="Arial"/>
          <w:i/>
          <w:iCs/>
          <w:sz w:val="22"/>
          <w:szCs w:val="22"/>
        </w:rPr>
        <w:t>)</w:t>
      </w:r>
      <w:r w:rsidR="00F06294" w:rsidRPr="0094028E">
        <w:rPr>
          <w:rFonts w:ascii="Calibri" w:hAnsi="Calibri" w:cs="Arial"/>
          <w:iCs/>
          <w:sz w:val="22"/>
          <w:szCs w:val="22"/>
        </w:rPr>
        <w:t xml:space="preserve">, </w:t>
      </w:r>
      <w:r w:rsidR="001C4BAA" w:rsidRPr="0094028E">
        <w:rPr>
          <w:rFonts w:ascii="Calibri" w:hAnsi="Calibri" w:cs="Arial"/>
          <w:iCs/>
          <w:sz w:val="22"/>
          <w:szCs w:val="22"/>
        </w:rPr>
        <w:t>домашно врапче</w:t>
      </w:r>
      <w:r w:rsidR="00F06294" w:rsidRPr="0094028E">
        <w:rPr>
          <w:rFonts w:ascii="Calibri" w:hAnsi="Calibri" w:cs="Arial"/>
          <w:iCs/>
          <w:sz w:val="22"/>
          <w:szCs w:val="22"/>
        </w:rPr>
        <w:t xml:space="preserve"> </w:t>
      </w:r>
      <w:r w:rsidR="001C4BAA" w:rsidRPr="0094028E">
        <w:rPr>
          <w:rFonts w:ascii="Calibri" w:hAnsi="Calibri" w:cs="Arial"/>
          <w:i/>
          <w:iCs/>
          <w:sz w:val="22"/>
          <w:szCs w:val="22"/>
        </w:rPr>
        <w:t>(</w:t>
      </w:r>
      <w:r w:rsidR="00F06294" w:rsidRPr="0094028E">
        <w:rPr>
          <w:rFonts w:ascii="Calibri" w:hAnsi="Calibri" w:cs="Arial"/>
          <w:i/>
          <w:iCs/>
          <w:sz w:val="22"/>
          <w:szCs w:val="22"/>
        </w:rPr>
        <w:t>Passer domesticus</w:t>
      </w:r>
      <w:r w:rsidR="001C4BAA" w:rsidRPr="0094028E">
        <w:rPr>
          <w:rFonts w:ascii="Calibri" w:hAnsi="Calibri" w:cs="Arial"/>
          <w:i/>
          <w:iCs/>
          <w:sz w:val="22"/>
          <w:szCs w:val="22"/>
        </w:rPr>
        <w:t>)</w:t>
      </w:r>
      <w:r w:rsidR="00F06294" w:rsidRPr="0094028E">
        <w:rPr>
          <w:rFonts w:ascii="Calibri" w:hAnsi="Calibri" w:cs="Arial"/>
          <w:iCs/>
          <w:sz w:val="22"/>
          <w:szCs w:val="22"/>
        </w:rPr>
        <w:t xml:space="preserve">, </w:t>
      </w:r>
      <w:r w:rsidR="001344E0" w:rsidRPr="0094028E">
        <w:rPr>
          <w:rFonts w:ascii="Calibri" w:hAnsi="Calibri" w:cs="Arial"/>
          <w:iCs/>
          <w:sz w:val="22"/>
          <w:szCs w:val="22"/>
        </w:rPr>
        <w:t>полско врапче</w:t>
      </w:r>
      <w:r w:rsidR="00F06294" w:rsidRPr="0094028E">
        <w:rPr>
          <w:rFonts w:ascii="Calibri" w:hAnsi="Calibri" w:cs="Arial"/>
          <w:iCs/>
          <w:sz w:val="22"/>
          <w:szCs w:val="22"/>
        </w:rPr>
        <w:t xml:space="preserve"> </w:t>
      </w:r>
      <w:r w:rsidR="001344E0" w:rsidRPr="0094028E">
        <w:rPr>
          <w:rFonts w:ascii="Calibri" w:hAnsi="Calibri" w:cs="Arial"/>
          <w:iCs/>
          <w:sz w:val="22"/>
          <w:szCs w:val="22"/>
        </w:rPr>
        <w:t>(</w:t>
      </w:r>
      <w:r w:rsidR="00F06294" w:rsidRPr="0094028E">
        <w:rPr>
          <w:rFonts w:ascii="Calibri" w:hAnsi="Calibri" w:cs="Arial"/>
          <w:iCs/>
          <w:sz w:val="22"/>
          <w:szCs w:val="22"/>
        </w:rPr>
        <w:t>Passer montanus</w:t>
      </w:r>
      <w:r w:rsidR="001344E0" w:rsidRPr="0094028E">
        <w:rPr>
          <w:rFonts w:ascii="Calibri" w:hAnsi="Calibri" w:cs="Arial"/>
          <w:iCs/>
          <w:sz w:val="22"/>
          <w:szCs w:val="22"/>
        </w:rPr>
        <w:t>)</w:t>
      </w:r>
      <w:r w:rsidR="00F06294" w:rsidRPr="0094028E">
        <w:rPr>
          <w:rFonts w:ascii="Calibri" w:hAnsi="Calibri" w:cs="Arial"/>
          <w:iCs/>
          <w:sz w:val="22"/>
          <w:szCs w:val="22"/>
        </w:rPr>
        <w:t xml:space="preserve">, </w:t>
      </w:r>
      <w:r w:rsidR="001344E0" w:rsidRPr="0094028E">
        <w:rPr>
          <w:rFonts w:ascii="Calibri" w:hAnsi="Calibri" w:cs="Arial"/>
          <w:iCs/>
          <w:sz w:val="22"/>
          <w:szCs w:val="22"/>
        </w:rPr>
        <w:t xml:space="preserve">бел штрк </w:t>
      </w:r>
      <w:r w:rsidR="001344E0" w:rsidRPr="0094028E">
        <w:rPr>
          <w:rFonts w:ascii="Calibri" w:hAnsi="Calibri" w:cs="Arial"/>
          <w:i/>
          <w:iCs/>
          <w:sz w:val="22"/>
          <w:szCs w:val="22"/>
        </w:rPr>
        <w:t>(</w:t>
      </w:r>
      <w:r w:rsidR="00F06294" w:rsidRPr="0094028E">
        <w:rPr>
          <w:rFonts w:ascii="Calibri" w:hAnsi="Calibri" w:cs="Arial"/>
          <w:i/>
          <w:iCs/>
          <w:sz w:val="22"/>
          <w:szCs w:val="22"/>
        </w:rPr>
        <w:t>Ciconia ciconia</w:t>
      </w:r>
      <w:r w:rsidR="001344E0" w:rsidRPr="0094028E">
        <w:rPr>
          <w:rFonts w:ascii="Calibri" w:hAnsi="Calibri" w:cs="Arial"/>
          <w:i/>
          <w:iCs/>
          <w:sz w:val="22"/>
          <w:szCs w:val="22"/>
        </w:rPr>
        <w:t>)</w:t>
      </w:r>
      <w:r w:rsidR="00F06294" w:rsidRPr="0094028E">
        <w:rPr>
          <w:rFonts w:ascii="Calibri" w:hAnsi="Calibri" w:cs="Arial"/>
          <w:iCs/>
          <w:sz w:val="22"/>
          <w:szCs w:val="22"/>
        </w:rPr>
        <w:t xml:space="preserve">, </w:t>
      </w:r>
      <w:r w:rsidR="009967DE" w:rsidRPr="0094028E">
        <w:rPr>
          <w:rFonts w:ascii="Calibri" w:hAnsi="Calibri" w:cs="Arial"/>
          <w:iCs/>
          <w:sz w:val="22"/>
          <w:szCs w:val="22"/>
        </w:rPr>
        <w:t>обична ветрушка</w:t>
      </w:r>
      <w:r w:rsidR="00F06294" w:rsidRPr="0094028E">
        <w:rPr>
          <w:rFonts w:ascii="Calibri" w:hAnsi="Calibri" w:cs="Arial"/>
          <w:iCs/>
          <w:sz w:val="22"/>
          <w:szCs w:val="22"/>
        </w:rPr>
        <w:t xml:space="preserve"> </w:t>
      </w:r>
      <w:r w:rsidR="001344E0" w:rsidRPr="0094028E">
        <w:rPr>
          <w:rFonts w:ascii="Calibri" w:hAnsi="Calibri" w:cs="Arial"/>
          <w:i/>
          <w:iCs/>
          <w:sz w:val="22"/>
          <w:szCs w:val="22"/>
        </w:rPr>
        <w:t>(</w:t>
      </w:r>
      <w:r w:rsidR="00F06294" w:rsidRPr="0094028E">
        <w:rPr>
          <w:rFonts w:ascii="Calibri" w:hAnsi="Calibri" w:cs="Arial"/>
          <w:i/>
          <w:iCs/>
          <w:sz w:val="22"/>
          <w:szCs w:val="22"/>
        </w:rPr>
        <w:t>Falco tinnunculus</w:t>
      </w:r>
      <w:r w:rsidR="001344E0" w:rsidRPr="0094028E">
        <w:rPr>
          <w:rFonts w:ascii="Calibri" w:hAnsi="Calibri" w:cs="Arial"/>
          <w:i/>
          <w:iCs/>
          <w:sz w:val="22"/>
          <w:szCs w:val="22"/>
        </w:rPr>
        <w:t>)</w:t>
      </w:r>
      <w:r w:rsidR="00F06294" w:rsidRPr="0094028E">
        <w:rPr>
          <w:rFonts w:ascii="Calibri" w:hAnsi="Calibri" w:cs="Arial"/>
          <w:iCs/>
          <w:sz w:val="22"/>
          <w:szCs w:val="22"/>
        </w:rPr>
        <w:t xml:space="preserve">, </w:t>
      </w:r>
      <w:r w:rsidR="009967DE" w:rsidRPr="0094028E">
        <w:rPr>
          <w:rFonts w:ascii="Calibri" w:hAnsi="Calibri" w:cs="Arial"/>
          <w:iCs/>
          <w:sz w:val="22"/>
          <w:szCs w:val="22"/>
        </w:rPr>
        <w:t>див гулаб</w:t>
      </w:r>
      <w:r w:rsidR="00F06294" w:rsidRPr="0094028E">
        <w:rPr>
          <w:rFonts w:ascii="Calibri" w:hAnsi="Calibri" w:cs="Arial"/>
          <w:sz w:val="22"/>
          <w:szCs w:val="22"/>
        </w:rPr>
        <w:t xml:space="preserve"> </w:t>
      </w:r>
      <w:r w:rsidR="009967DE" w:rsidRPr="0094028E">
        <w:rPr>
          <w:rFonts w:ascii="Calibri" w:hAnsi="Calibri" w:cs="Arial"/>
          <w:i/>
          <w:sz w:val="22"/>
          <w:szCs w:val="22"/>
        </w:rPr>
        <w:t>(</w:t>
      </w:r>
      <w:r w:rsidR="00F06294" w:rsidRPr="0094028E">
        <w:rPr>
          <w:rFonts w:ascii="Calibri" w:hAnsi="Calibri" w:cs="Arial"/>
          <w:i/>
          <w:iCs/>
          <w:sz w:val="22"/>
          <w:szCs w:val="22"/>
        </w:rPr>
        <w:t>Columba livia</w:t>
      </w:r>
      <w:r w:rsidR="009967DE" w:rsidRPr="0094028E">
        <w:rPr>
          <w:rFonts w:ascii="Calibri" w:hAnsi="Calibri" w:cs="Arial"/>
          <w:i/>
          <w:iCs/>
          <w:sz w:val="22"/>
          <w:szCs w:val="22"/>
        </w:rPr>
        <w:t>)</w:t>
      </w:r>
      <w:r w:rsidR="00F06294" w:rsidRPr="0094028E">
        <w:rPr>
          <w:rFonts w:ascii="Calibri" w:hAnsi="Calibri" w:cs="Arial"/>
          <w:iCs/>
          <w:sz w:val="22"/>
          <w:szCs w:val="22"/>
        </w:rPr>
        <w:t xml:space="preserve">, </w:t>
      </w:r>
      <w:r w:rsidR="009967DE" w:rsidRPr="0094028E">
        <w:rPr>
          <w:rFonts w:ascii="Calibri" w:hAnsi="Calibri" w:cs="Arial"/>
          <w:iCs/>
          <w:sz w:val="22"/>
          <w:szCs w:val="22"/>
        </w:rPr>
        <w:t xml:space="preserve">гугутка </w:t>
      </w:r>
      <w:r w:rsidR="009967DE" w:rsidRPr="0094028E">
        <w:rPr>
          <w:rFonts w:ascii="Calibri" w:hAnsi="Calibri" w:cs="Arial"/>
          <w:i/>
          <w:iCs/>
          <w:sz w:val="22"/>
          <w:szCs w:val="22"/>
        </w:rPr>
        <w:t>(</w:t>
      </w:r>
      <w:r w:rsidR="00F06294" w:rsidRPr="0094028E">
        <w:rPr>
          <w:rFonts w:ascii="Calibri" w:hAnsi="Calibri" w:cs="Arial"/>
          <w:i/>
          <w:iCs/>
          <w:sz w:val="22"/>
          <w:szCs w:val="22"/>
        </w:rPr>
        <w:t>Streptopelia decaocto</w:t>
      </w:r>
      <w:r w:rsidR="009967DE" w:rsidRPr="0094028E">
        <w:rPr>
          <w:rFonts w:ascii="Calibri" w:hAnsi="Calibri" w:cs="Arial"/>
          <w:i/>
          <w:iCs/>
          <w:sz w:val="22"/>
          <w:szCs w:val="22"/>
        </w:rPr>
        <w:t>)</w:t>
      </w:r>
      <w:r w:rsidR="00F06294" w:rsidRPr="0094028E">
        <w:rPr>
          <w:rFonts w:ascii="Calibri" w:hAnsi="Calibri" w:cs="Arial"/>
          <w:iCs/>
          <w:sz w:val="22"/>
          <w:szCs w:val="22"/>
        </w:rPr>
        <w:t xml:space="preserve">, </w:t>
      </w:r>
      <w:r w:rsidR="009967DE" w:rsidRPr="0094028E">
        <w:rPr>
          <w:rFonts w:ascii="Calibri" w:hAnsi="Calibri" w:cs="Arial"/>
          <w:iCs/>
          <w:sz w:val="22"/>
          <w:szCs w:val="22"/>
        </w:rPr>
        <w:t>амбарски був</w:t>
      </w:r>
      <w:r w:rsidR="00F06294" w:rsidRPr="0094028E">
        <w:rPr>
          <w:rFonts w:ascii="Calibri" w:hAnsi="Calibri" w:cs="Arial"/>
          <w:iCs/>
          <w:sz w:val="22"/>
          <w:szCs w:val="22"/>
        </w:rPr>
        <w:t xml:space="preserve"> </w:t>
      </w:r>
      <w:r w:rsidR="009967DE" w:rsidRPr="0094028E">
        <w:rPr>
          <w:rFonts w:ascii="Calibri" w:hAnsi="Calibri" w:cs="Arial"/>
          <w:i/>
          <w:iCs/>
          <w:sz w:val="22"/>
          <w:szCs w:val="22"/>
        </w:rPr>
        <w:t>(</w:t>
      </w:r>
      <w:r w:rsidR="00F06294" w:rsidRPr="0094028E">
        <w:rPr>
          <w:rFonts w:ascii="Calibri" w:hAnsi="Calibri" w:cs="Arial"/>
          <w:i/>
          <w:iCs/>
          <w:sz w:val="22"/>
          <w:szCs w:val="22"/>
        </w:rPr>
        <w:t>Tyto alba</w:t>
      </w:r>
      <w:r w:rsidR="009967DE" w:rsidRPr="0094028E">
        <w:rPr>
          <w:rFonts w:ascii="Calibri" w:hAnsi="Calibri" w:cs="Arial"/>
          <w:i/>
          <w:iCs/>
          <w:sz w:val="22"/>
          <w:szCs w:val="22"/>
        </w:rPr>
        <w:t>)</w:t>
      </w:r>
      <w:r w:rsidR="00F06294" w:rsidRPr="0094028E">
        <w:rPr>
          <w:rFonts w:ascii="Calibri" w:hAnsi="Calibri" w:cs="Arial"/>
          <w:iCs/>
          <w:sz w:val="22"/>
          <w:szCs w:val="22"/>
        </w:rPr>
        <w:t xml:space="preserve">, </w:t>
      </w:r>
      <w:r w:rsidR="009967DE" w:rsidRPr="0094028E">
        <w:rPr>
          <w:rFonts w:ascii="Calibri" w:hAnsi="Calibri" w:cs="Arial"/>
          <w:iCs/>
          <w:sz w:val="22"/>
          <w:szCs w:val="22"/>
        </w:rPr>
        <w:t>ќук</w:t>
      </w:r>
      <w:r w:rsidR="00F06294" w:rsidRPr="0094028E">
        <w:rPr>
          <w:rFonts w:ascii="Calibri" w:hAnsi="Calibri" w:cs="Arial"/>
          <w:iCs/>
          <w:sz w:val="22"/>
          <w:szCs w:val="22"/>
        </w:rPr>
        <w:t xml:space="preserve"> </w:t>
      </w:r>
      <w:r w:rsidR="009967DE" w:rsidRPr="0094028E">
        <w:rPr>
          <w:rFonts w:ascii="Calibri" w:hAnsi="Calibri" w:cs="Arial"/>
          <w:i/>
          <w:iCs/>
          <w:sz w:val="22"/>
          <w:szCs w:val="22"/>
        </w:rPr>
        <w:t>(</w:t>
      </w:r>
      <w:r w:rsidR="00F06294" w:rsidRPr="0094028E">
        <w:rPr>
          <w:rFonts w:ascii="Calibri" w:hAnsi="Calibri" w:cs="Arial"/>
          <w:i/>
          <w:iCs/>
          <w:sz w:val="22"/>
          <w:szCs w:val="22"/>
        </w:rPr>
        <w:t>Otus</w:t>
      </w:r>
      <w:r w:rsidR="00F06294" w:rsidRPr="0094028E">
        <w:rPr>
          <w:rFonts w:ascii="Calibri" w:hAnsi="Calibri" w:cs="Arial"/>
          <w:i/>
          <w:sz w:val="22"/>
          <w:szCs w:val="22"/>
        </w:rPr>
        <w:t xml:space="preserve"> </w:t>
      </w:r>
      <w:r w:rsidR="00F06294" w:rsidRPr="0094028E">
        <w:rPr>
          <w:rFonts w:ascii="Calibri" w:hAnsi="Calibri" w:cs="Arial"/>
          <w:i/>
          <w:iCs/>
          <w:sz w:val="22"/>
          <w:szCs w:val="22"/>
        </w:rPr>
        <w:t>scops</w:t>
      </w:r>
      <w:r w:rsidR="009967DE" w:rsidRPr="0094028E">
        <w:rPr>
          <w:rFonts w:ascii="Calibri" w:hAnsi="Calibri" w:cs="Arial"/>
          <w:i/>
          <w:iCs/>
          <w:sz w:val="22"/>
          <w:szCs w:val="22"/>
        </w:rPr>
        <w:t>)</w:t>
      </w:r>
      <w:r w:rsidR="00F06294" w:rsidRPr="0094028E">
        <w:rPr>
          <w:rFonts w:ascii="Calibri" w:hAnsi="Calibri" w:cs="Arial"/>
          <w:iCs/>
          <w:sz w:val="22"/>
          <w:szCs w:val="22"/>
        </w:rPr>
        <w:t xml:space="preserve">, </w:t>
      </w:r>
      <w:r w:rsidR="009967DE" w:rsidRPr="0094028E">
        <w:rPr>
          <w:rFonts w:ascii="Calibri" w:hAnsi="Calibri" w:cs="Arial"/>
          <w:iCs/>
          <w:sz w:val="22"/>
          <w:szCs w:val="22"/>
        </w:rPr>
        <w:t>кукумјавка</w:t>
      </w:r>
      <w:r w:rsidR="00F06294" w:rsidRPr="0094028E">
        <w:rPr>
          <w:rFonts w:ascii="Calibri" w:hAnsi="Calibri" w:cs="Arial"/>
          <w:iCs/>
          <w:sz w:val="22"/>
          <w:szCs w:val="22"/>
        </w:rPr>
        <w:t xml:space="preserve"> </w:t>
      </w:r>
      <w:r w:rsidR="009967DE" w:rsidRPr="0094028E">
        <w:rPr>
          <w:rFonts w:ascii="Calibri" w:hAnsi="Calibri" w:cs="Arial"/>
          <w:i/>
          <w:iCs/>
          <w:sz w:val="22"/>
          <w:szCs w:val="22"/>
        </w:rPr>
        <w:t>(</w:t>
      </w:r>
      <w:r w:rsidR="00F06294" w:rsidRPr="0094028E">
        <w:rPr>
          <w:rFonts w:ascii="Calibri" w:hAnsi="Calibri" w:cs="Arial"/>
          <w:i/>
          <w:iCs/>
          <w:sz w:val="22"/>
          <w:szCs w:val="22"/>
        </w:rPr>
        <w:t>Athene noctua</w:t>
      </w:r>
      <w:r w:rsidR="009967DE" w:rsidRPr="0094028E">
        <w:rPr>
          <w:rFonts w:ascii="Calibri" w:hAnsi="Calibri" w:cs="Arial"/>
          <w:i/>
          <w:iCs/>
          <w:sz w:val="22"/>
          <w:szCs w:val="22"/>
        </w:rPr>
        <w:t>)</w:t>
      </w:r>
      <w:r w:rsidR="00F06294" w:rsidRPr="0094028E">
        <w:rPr>
          <w:rFonts w:ascii="Calibri" w:hAnsi="Calibri" w:cs="Arial"/>
          <w:iCs/>
          <w:sz w:val="22"/>
          <w:szCs w:val="22"/>
        </w:rPr>
        <w:t xml:space="preserve">, </w:t>
      </w:r>
      <w:r w:rsidR="009967DE" w:rsidRPr="0094028E">
        <w:rPr>
          <w:rFonts w:ascii="Calibri" w:hAnsi="Calibri" w:cs="Arial"/>
          <w:iCs/>
          <w:sz w:val="22"/>
          <w:szCs w:val="22"/>
        </w:rPr>
        <w:t>долгоушест був</w:t>
      </w:r>
      <w:r w:rsidR="00F06294" w:rsidRPr="0094028E">
        <w:rPr>
          <w:rFonts w:ascii="Calibri" w:hAnsi="Calibri" w:cs="Arial"/>
          <w:iCs/>
          <w:sz w:val="22"/>
          <w:szCs w:val="22"/>
        </w:rPr>
        <w:t xml:space="preserve"> </w:t>
      </w:r>
      <w:r w:rsidR="009967DE" w:rsidRPr="0094028E">
        <w:rPr>
          <w:rFonts w:ascii="Calibri" w:hAnsi="Calibri" w:cs="Arial"/>
          <w:i/>
          <w:iCs/>
          <w:sz w:val="22"/>
          <w:szCs w:val="22"/>
        </w:rPr>
        <w:t>(</w:t>
      </w:r>
      <w:r w:rsidR="00F06294" w:rsidRPr="0094028E">
        <w:rPr>
          <w:rFonts w:ascii="Calibri" w:hAnsi="Calibri" w:cs="Arial"/>
          <w:i/>
          <w:iCs/>
          <w:sz w:val="22"/>
          <w:szCs w:val="22"/>
        </w:rPr>
        <w:t>Asio otus</w:t>
      </w:r>
      <w:r w:rsidR="009967DE" w:rsidRPr="0094028E">
        <w:rPr>
          <w:rFonts w:ascii="Calibri" w:hAnsi="Calibri" w:cs="Arial"/>
          <w:i/>
          <w:iCs/>
          <w:sz w:val="22"/>
          <w:szCs w:val="22"/>
        </w:rPr>
        <w:t>)</w:t>
      </w:r>
      <w:r w:rsidR="00F06294" w:rsidRPr="0094028E">
        <w:rPr>
          <w:rFonts w:ascii="Calibri" w:hAnsi="Calibri" w:cs="Arial"/>
          <w:iCs/>
          <w:sz w:val="22"/>
          <w:szCs w:val="22"/>
        </w:rPr>
        <w:t xml:space="preserve">, </w:t>
      </w:r>
      <w:r w:rsidR="009967DE" w:rsidRPr="0094028E">
        <w:rPr>
          <w:rFonts w:ascii="Calibri" w:hAnsi="Calibri" w:cs="Arial"/>
          <w:iCs/>
          <w:sz w:val="22"/>
          <w:szCs w:val="22"/>
        </w:rPr>
        <w:t>селска ластовичка</w:t>
      </w:r>
      <w:r w:rsidR="00F06294" w:rsidRPr="0094028E">
        <w:rPr>
          <w:rFonts w:ascii="Calibri" w:hAnsi="Calibri" w:cs="Arial"/>
          <w:iCs/>
          <w:sz w:val="22"/>
          <w:szCs w:val="22"/>
        </w:rPr>
        <w:t xml:space="preserve"> </w:t>
      </w:r>
      <w:r w:rsidR="009967DE" w:rsidRPr="0094028E">
        <w:rPr>
          <w:rFonts w:ascii="Calibri" w:hAnsi="Calibri" w:cs="Arial"/>
          <w:i/>
          <w:iCs/>
          <w:sz w:val="22"/>
          <w:szCs w:val="22"/>
        </w:rPr>
        <w:t>(</w:t>
      </w:r>
      <w:r w:rsidR="00F06294" w:rsidRPr="0094028E">
        <w:rPr>
          <w:rFonts w:ascii="Calibri" w:hAnsi="Calibri" w:cs="Arial"/>
          <w:i/>
          <w:iCs/>
          <w:sz w:val="22"/>
          <w:szCs w:val="22"/>
        </w:rPr>
        <w:t>Hirundo rustica</w:t>
      </w:r>
      <w:r w:rsidR="009967DE" w:rsidRPr="0094028E">
        <w:rPr>
          <w:rFonts w:ascii="Calibri" w:hAnsi="Calibri" w:cs="Arial"/>
          <w:i/>
          <w:iCs/>
          <w:sz w:val="22"/>
          <w:szCs w:val="22"/>
        </w:rPr>
        <w:t>)</w:t>
      </w:r>
      <w:r w:rsidR="00F06294" w:rsidRPr="0094028E">
        <w:rPr>
          <w:rFonts w:ascii="Calibri" w:hAnsi="Calibri" w:cs="Arial"/>
          <w:iCs/>
          <w:sz w:val="22"/>
          <w:szCs w:val="22"/>
        </w:rPr>
        <w:t xml:space="preserve">, </w:t>
      </w:r>
      <w:r w:rsidR="00493732" w:rsidRPr="0094028E">
        <w:rPr>
          <w:rFonts w:ascii="Calibri" w:hAnsi="Calibri" w:cs="Arial"/>
          <w:iCs/>
          <w:sz w:val="22"/>
          <w:szCs w:val="22"/>
        </w:rPr>
        <w:t>црвенокрста ластовица</w:t>
      </w:r>
      <w:r w:rsidR="00F06294" w:rsidRPr="0094028E">
        <w:rPr>
          <w:rFonts w:ascii="Calibri" w:hAnsi="Calibri" w:cs="Arial"/>
          <w:iCs/>
          <w:sz w:val="22"/>
          <w:szCs w:val="22"/>
        </w:rPr>
        <w:t xml:space="preserve"> </w:t>
      </w:r>
      <w:r w:rsidR="00493732" w:rsidRPr="0094028E">
        <w:rPr>
          <w:rFonts w:ascii="Calibri" w:hAnsi="Calibri" w:cs="Arial"/>
          <w:i/>
          <w:iCs/>
          <w:sz w:val="22"/>
          <w:szCs w:val="22"/>
        </w:rPr>
        <w:t>(</w:t>
      </w:r>
      <w:r w:rsidR="00F06294" w:rsidRPr="0094028E">
        <w:rPr>
          <w:rFonts w:ascii="Calibri" w:hAnsi="Calibri" w:cs="Arial"/>
          <w:i/>
          <w:iCs/>
          <w:sz w:val="22"/>
          <w:szCs w:val="22"/>
        </w:rPr>
        <w:t>Hirundo daurica</w:t>
      </w:r>
      <w:r w:rsidR="00493732" w:rsidRPr="0094028E">
        <w:rPr>
          <w:rFonts w:ascii="Calibri" w:hAnsi="Calibri" w:cs="Arial"/>
          <w:i/>
          <w:iCs/>
          <w:sz w:val="22"/>
          <w:szCs w:val="22"/>
        </w:rPr>
        <w:t>)</w:t>
      </w:r>
      <w:r w:rsidR="00F06294" w:rsidRPr="0094028E">
        <w:rPr>
          <w:rFonts w:ascii="Calibri" w:hAnsi="Calibri" w:cs="Arial"/>
          <w:iCs/>
          <w:sz w:val="22"/>
          <w:szCs w:val="22"/>
        </w:rPr>
        <w:t xml:space="preserve">, </w:t>
      </w:r>
      <w:r w:rsidR="00493732" w:rsidRPr="0094028E">
        <w:rPr>
          <w:rFonts w:ascii="Calibri" w:hAnsi="Calibri" w:cs="Arial"/>
          <w:iCs/>
          <w:sz w:val="22"/>
          <w:szCs w:val="22"/>
        </w:rPr>
        <w:t>градска ластовичка</w:t>
      </w:r>
      <w:r w:rsidR="00F06294" w:rsidRPr="0094028E">
        <w:rPr>
          <w:rFonts w:ascii="Calibri" w:hAnsi="Calibri" w:cs="Arial"/>
          <w:iCs/>
          <w:sz w:val="22"/>
          <w:szCs w:val="22"/>
        </w:rPr>
        <w:t xml:space="preserve"> </w:t>
      </w:r>
      <w:r w:rsidR="00493732" w:rsidRPr="0094028E">
        <w:rPr>
          <w:rFonts w:ascii="Calibri" w:hAnsi="Calibri" w:cs="Arial"/>
          <w:i/>
          <w:iCs/>
          <w:sz w:val="22"/>
          <w:szCs w:val="22"/>
        </w:rPr>
        <w:t>(</w:t>
      </w:r>
      <w:r w:rsidR="00F06294" w:rsidRPr="0094028E">
        <w:rPr>
          <w:rFonts w:ascii="Calibri" w:hAnsi="Calibri" w:cs="Arial"/>
          <w:i/>
          <w:iCs/>
          <w:sz w:val="22"/>
          <w:szCs w:val="22"/>
        </w:rPr>
        <w:t>Delichon urbica</w:t>
      </w:r>
      <w:r w:rsidR="00493732" w:rsidRPr="0094028E">
        <w:rPr>
          <w:rFonts w:ascii="Calibri" w:hAnsi="Calibri" w:cs="Arial"/>
          <w:i/>
          <w:iCs/>
          <w:sz w:val="22"/>
          <w:szCs w:val="22"/>
        </w:rPr>
        <w:t>)</w:t>
      </w:r>
      <w:r w:rsidR="00F06294" w:rsidRPr="0094028E">
        <w:rPr>
          <w:rFonts w:ascii="Calibri" w:hAnsi="Calibri" w:cs="Arial"/>
          <w:iCs/>
          <w:sz w:val="22"/>
          <w:szCs w:val="22"/>
        </w:rPr>
        <w:t xml:space="preserve">, </w:t>
      </w:r>
      <w:r w:rsidR="00493732" w:rsidRPr="0094028E">
        <w:rPr>
          <w:rFonts w:ascii="Calibri" w:hAnsi="Calibri" w:cs="Arial"/>
          <w:iCs/>
          <w:sz w:val="22"/>
          <w:szCs w:val="22"/>
        </w:rPr>
        <w:t>црноглаво грмушарче</w:t>
      </w:r>
      <w:r w:rsidR="00F06294" w:rsidRPr="0094028E">
        <w:rPr>
          <w:rFonts w:ascii="Calibri" w:hAnsi="Calibri" w:cs="Arial"/>
          <w:iCs/>
          <w:sz w:val="22"/>
          <w:szCs w:val="22"/>
        </w:rPr>
        <w:t xml:space="preserve"> </w:t>
      </w:r>
      <w:r w:rsidR="00493732" w:rsidRPr="0094028E">
        <w:rPr>
          <w:rFonts w:ascii="Calibri" w:hAnsi="Calibri" w:cs="Arial"/>
          <w:i/>
          <w:iCs/>
          <w:sz w:val="22"/>
          <w:szCs w:val="22"/>
        </w:rPr>
        <w:t>(</w:t>
      </w:r>
      <w:r w:rsidR="00F06294" w:rsidRPr="0094028E">
        <w:rPr>
          <w:rFonts w:ascii="Calibri" w:hAnsi="Calibri" w:cs="Arial"/>
          <w:i/>
          <w:iCs/>
          <w:sz w:val="22"/>
          <w:szCs w:val="22"/>
        </w:rPr>
        <w:t>Sylvia atricapilla</w:t>
      </w:r>
      <w:r w:rsidR="00493732" w:rsidRPr="0094028E">
        <w:rPr>
          <w:rFonts w:ascii="Calibri" w:hAnsi="Calibri" w:cs="Arial"/>
          <w:i/>
          <w:iCs/>
          <w:sz w:val="22"/>
          <w:szCs w:val="22"/>
        </w:rPr>
        <w:t>)</w:t>
      </w:r>
      <w:r w:rsidR="00F06294" w:rsidRPr="0094028E">
        <w:rPr>
          <w:rFonts w:ascii="Calibri" w:hAnsi="Calibri" w:cs="Arial"/>
          <w:iCs/>
          <w:sz w:val="22"/>
          <w:szCs w:val="22"/>
        </w:rPr>
        <w:t xml:space="preserve">, </w:t>
      </w:r>
      <w:r w:rsidR="00493732" w:rsidRPr="0094028E">
        <w:rPr>
          <w:rFonts w:ascii="Calibri" w:hAnsi="Calibri" w:cs="Arial"/>
          <w:iCs/>
          <w:sz w:val="22"/>
          <w:szCs w:val="22"/>
        </w:rPr>
        <w:t xml:space="preserve">модроглава сипка </w:t>
      </w:r>
      <w:r w:rsidR="00493732" w:rsidRPr="0094028E">
        <w:rPr>
          <w:rFonts w:ascii="Calibri" w:hAnsi="Calibri" w:cs="Arial"/>
          <w:i/>
          <w:iCs/>
          <w:sz w:val="22"/>
          <w:szCs w:val="22"/>
        </w:rPr>
        <w:t>(</w:t>
      </w:r>
      <w:r w:rsidR="00F06294" w:rsidRPr="0094028E">
        <w:rPr>
          <w:rFonts w:ascii="Calibri" w:hAnsi="Calibri" w:cs="Arial"/>
          <w:i/>
          <w:iCs/>
          <w:sz w:val="22"/>
          <w:szCs w:val="22"/>
        </w:rPr>
        <w:t>Parus</w:t>
      </w:r>
      <w:r w:rsidR="00F06294" w:rsidRPr="0094028E">
        <w:rPr>
          <w:rFonts w:ascii="Calibri" w:hAnsi="Calibri" w:cs="Arial"/>
          <w:i/>
          <w:sz w:val="22"/>
          <w:szCs w:val="22"/>
        </w:rPr>
        <w:t xml:space="preserve"> </w:t>
      </w:r>
      <w:r w:rsidR="00F06294" w:rsidRPr="0094028E">
        <w:rPr>
          <w:rFonts w:ascii="Calibri" w:hAnsi="Calibri" w:cs="Arial"/>
          <w:i/>
          <w:iCs/>
          <w:sz w:val="22"/>
          <w:szCs w:val="22"/>
        </w:rPr>
        <w:t>caeruleus</w:t>
      </w:r>
      <w:r w:rsidR="00493732" w:rsidRPr="0094028E">
        <w:rPr>
          <w:rFonts w:ascii="Calibri" w:hAnsi="Calibri" w:cs="Arial"/>
          <w:i/>
          <w:iCs/>
          <w:sz w:val="22"/>
          <w:szCs w:val="22"/>
        </w:rPr>
        <w:t>)</w:t>
      </w:r>
      <w:r w:rsidR="00F06294" w:rsidRPr="0094028E">
        <w:rPr>
          <w:rFonts w:ascii="Calibri" w:hAnsi="Calibri" w:cs="Arial"/>
          <w:iCs/>
          <w:sz w:val="22"/>
          <w:szCs w:val="22"/>
        </w:rPr>
        <w:t xml:space="preserve">, </w:t>
      </w:r>
      <w:r w:rsidR="00493732" w:rsidRPr="0094028E">
        <w:rPr>
          <w:rFonts w:ascii="Calibri" w:hAnsi="Calibri" w:cs="Arial"/>
          <w:iCs/>
          <w:sz w:val="22"/>
          <w:szCs w:val="22"/>
        </w:rPr>
        <w:t xml:space="preserve">голема сипка </w:t>
      </w:r>
      <w:r w:rsidR="00493732" w:rsidRPr="0094028E">
        <w:rPr>
          <w:rFonts w:ascii="Calibri" w:hAnsi="Calibri" w:cs="Arial"/>
          <w:i/>
          <w:iCs/>
          <w:sz w:val="22"/>
          <w:szCs w:val="22"/>
        </w:rPr>
        <w:t>(</w:t>
      </w:r>
      <w:r w:rsidR="00F06294" w:rsidRPr="0094028E">
        <w:rPr>
          <w:rFonts w:ascii="Calibri" w:hAnsi="Calibri" w:cs="Arial"/>
          <w:i/>
          <w:iCs/>
          <w:sz w:val="22"/>
          <w:szCs w:val="22"/>
        </w:rPr>
        <w:t>Parus major</w:t>
      </w:r>
      <w:r w:rsidR="00493732" w:rsidRPr="0094028E">
        <w:rPr>
          <w:rFonts w:ascii="Calibri" w:hAnsi="Calibri" w:cs="Arial"/>
          <w:i/>
          <w:iCs/>
          <w:sz w:val="22"/>
          <w:szCs w:val="22"/>
        </w:rPr>
        <w:t>)</w:t>
      </w:r>
      <w:r w:rsidR="00F06294" w:rsidRPr="0094028E">
        <w:rPr>
          <w:rFonts w:ascii="Calibri" w:hAnsi="Calibri" w:cs="Arial"/>
          <w:iCs/>
          <w:sz w:val="22"/>
          <w:szCs w:val="22"/>
        </w:rPr>
        <w:t xml:space="preserve">, </w:t>
      </w:r>
      <w:r w:rsidR="00493732" w:rsidRPr="0094028E">
        <w:rPr>
          <w:rFonts w:ascii="Calibri" w:hAnsi="Calibri" w:cs="Arial"/>
          <w:iCs/>
          <w:sz w:val="22"/>
          <w:szCs w:val="22"/>
        </w:rPr>
        <w:t xml:space="preserve">жолна </w:t>
      </w:r>
      <w:r w:rsidR="00493732" w:rsidRPr="0094028E">
        <w:rPr>
          <w:rFonts w:ascii="Calibri" w:hAnsi="Calibri" w:cs="Arial"/>
          <w:i/>
          <w:iCs/>
          <w:sz w:val="22"/>
          <w:szCs w:val="22"/>
        </w:rPr>
        <w:t>(</w:t>
      </w:r>
      <w:r w:rsidR="00F06294" w:rsidRPr="0094028E">
        <w:rPr>
          <w:rFonts w:ascii="Calibri" w:hAnsi="Calibri" w:cs="Arial"/>
          <w:i/>
          <w:iCs/>
          <w:sz w:val="22"/>
          <w:szCs w:val="22"/>
        </w:rPr>
        <w:t>Oriolus oriolus</w:t>
      </w:r>
      <w:r w:rsidR="00493732" w:rsidRPr="0094028E">
        <w:rPr>
          <w:rFonts w:ascii="Calibri" w:hAnsi="Calibri" w:cs="Arial"/>
          <w:i/>
          <w:iCs/>
          <w:sz w:val="22"/>
          <w:szCs w:val="22"/>
        </w:rPr>
        <w:t>)</w:t>
      </w:r>
      <w:r w:rsidR="00F06294" w:rsidRPr="0094028E">
        <w:rPr>
          <w:rFonts w:ascii="Calibri" w:hAnsi="Calibri" w:cs="Arial"/>
          <w:iCs/>
          <w:sz w:val="22"/>
          <w:szCs w:val="22"/>
        </w:rPr>
        <w:t xml:space="preserve"> </w:t>
      </w:r>
      <w:r w:rsidR="00493732" w:rsidRPr="0094028E">
        <w:rPr>
          <w:rFonts w:ascii="Calibri" w:hAnsi="Calibri" w:cs="Arial"/>
          <w:iCs/>
          <w:sz w:val="22"/>
          <w:szCs w:val="22"/>
        </w:rPr>
        <w:t xml:space="preserve">и шпанско врапче </w:t>
      </w:r>
      <w:r w:rsidR="00493732" w:rsidRPr="0094028E">
        <w:rPr>
          <w:rFonts w:ascii="Calibri" w:hAnsi="Calibri" w:cs="Arial"/>
          <w:i/>
          <w:iCs/>
          <w:sz w:val="22"/>
          <w:szCs w:val="22"/>
        </w:rPr>
        <w:t>(</w:t>
      </w:r>
      <w:r w:rsidR="00F06294" w:rsidRPr="0094028E">
        <w:rPr>
          <w:rFonts w:ascii="Calibri" w:hAnsi="Calibri" w:cs="Arial"/>
          <w:i/>
          <w:iCs/>
          <w:sz w:val="22"/>
          <w:szCs w:val="22"/>
        </w:rPr>
        <w:t>Passer</w:t>
      </w:r>
      <w:r w:rsidR="00F06294" w:rsidRPr="0094028E">
        <w:rPr>
          <w:rFonts w:ascii="Calibri" w:hAnsi="Calibri" w:cs="Arial"/>
          <w:i/>
          <w:sz w:val="22"/>
          <w:szCs w:val="22"/>
        </w:rPr>
        <w:t xml:space="preserve"> </w:t>
      </w:r>
      <w:r w:rsidR="00F06294" w:rsidRPr="0094028E">
        <w:rPr>
          <w:rFonts w:ascii="Calibri" w:hAnsi="Calibri" w:cs="Arial"/>
          <w:i/>
          <w:iCs/>
          <w:sz w:val="22"/>
          <w:szCs w:val="22"/>
        </w:rPr>
        <w:t>hispaniolensis</w:t>
      </w:r>
      <w:r w:rsidR="00493732" w:rsidRPr="0094028E">
        <w:rPr>
          <w:rFonts w:ascii="Calibri" w:hAnsi="Calibri" w:cs="Arial"/>
          <w:i/>
          <w:iCs/>
          <w:sz w:val="22"/>
          <w:szCs w:val="22"/>
        </w:rPr>
        <w:t>)</w:t>
      </w:r>
      <w:r w:rsidR="00F06294" w:rsidRPr="0094028E">
        <w:rPr>
          <w:rFonts w:ascii="Calibri" w:hAnsi="Calibri" w:cs="Arial"/>
          <w:sz w:val="22"/>
          <w:szCs w:val="22"/>
        </w:rPr>
        <w:t>.</w:t>
      </w:r>
    </w:p>
    <w:p w:rsidR="00737A86" w:rsidRPr="0094028E" w:rsidRDefault="002A2057" w:rsidP="0045481C">
      <w:pPr>
        <w:pStyle w:val="HTMLPreformatted"/>
        <w:spacing w:line="276" w:lineRule="auto"/>
        <w:jc w:val="both"/>
        <w:rPr>
          <w:rFonts w:ascii="Calibri" w:hAnsi="Calibri" w:cs="Arial"/>
          <w:sz w:val="22"/>
          <w:szCs w:val="22"/>
        </w:rPr>
      </w:pPr>
      <w:r w:rsidRPr="0094028E">
        <w:rPr>
          <w:rFonts w:ascii="Calibri" w:hAnsi="Calibri" w:cs="Arial"/>
          <w:b/>
          <w:bCs/>
          <w:sz w:val="22"/>
          <w:szCs w:val="22"/>
        </w:rPr>
        <w:t>Влечуги и водоземци</w:t>
      </w:r>
      <w:r w:rsidR="008169AB" w:rsidRPr="0094028E">
        <w:rPr>
          <w:rFonts w:ascii="Calibri" w:hAnsi="Calibri" w:cs="Arial"/>
          <w:b/>
          <w:bCs/>
          <w:sz w:val="22"/>
          <w:szCs w:val="22"/>
        </w:rPr>
        <w:t xml:space="preserve"> </w:t>
      </w:r>
      <w:r w:rsidR="00737A86" w:rsidRPr="0094028E">
        <w:rPr>
          <w:rFonts w:ascii="Calibri" w:hAnsi="Calibri" w:cstheme="minorHAnsi"/>
          <w:b/>
          <w:bCs/>
          <w:sz w:val="22"/>
          <w:szCs w:val="22"/>
        </w:rPr>
        <w:t>–</w:t>
      </w:r>
      <w:r w:rsidR="008169AB" w:rsidRPr="0094028E">
        <w:rPr>
          <w:rFonts w:ascii="Calibri" w:hAnsi="Calibri" w:cstheme="minorHAnsi"/>
          <w:b/>
          <w:bCs/>
          <w:sz w:val="22"/>
          <w:szCs w:val="22"/>
        </w:rPr>
        <w:t xml:space="preserve"> </w:t>
      </w:r>
      <w:r w:rsidR="00493732" w:rsidRPr="0094028E">
        <w:rPr>
          <w:rFonts w:ascii="Calibri" w:hAnsi="Calibri" w:cs="Arial"/>
          <w:sz w:val="22"/>
          <w:szCs w:val="22"/>
        </w:rPr>
        <w:t>Видовите на водоземци кои можат да се најдат во околината на руралните насе</w:t>
      </w:r>
      <w:r w:rsidR="00CE42E8">
        <w:rPr>
          <w:rFonts w:ascii="Calibri" w:hAnsi="Calibri" w:cs="Arial"/>
          <w:sz w:val="22"/>
          <w:szCs w:val="22"/>
        </w:rPr>
        <w:t>л</w:t>
      </w:r>
      <w:r w:rsidR="00493732" w:rsidRPr="0094028E">
        <w:rPr>
          <w:rFonts w:ascii="Calibri" w:hAnsi="Calibri" w:cs="Arial"/>
          <w:sz w:val="22"/>
          <w:szCs w:val="22"/>
        </w:rPr>
        <w:t>би се</w:t>
      </w:r>
      <w:r w:rsidR="00737A86" w:rsidRPr="0094028E">
        <w:rPr>
          <w:rFonts w:ascii="Calibri" w:hAnsi="Calibri" w:cs="Arial"/>
          <w:sz w:val="22"/>
          <w:szCs w:val="22"/>
        </w:rPr>
        <w:t xml:space="preserve">: </w:t>
      </w:r>
      <w:r w:rsidR="00493732" w:rsidRPr="0094028E">
        <w:rPr>
          <w:rFonts w:ascii="Calibri" w:hAnsi="Calibri" w:cs="Arial"/>
          <w:sz w:val="22"/>
          <w:szCs w:val="22"/>
        </w:rPr>
        <w:t>м</w:t>
      </w:r>
      <w:r w:rsidRPr="0094028E">
        <w:rPr>
          <w:rFonts w:ascii="Calibri" w:hAnsi="Calibri" w:cs="Arial"/>
          <w:sz w:val="22"/>
          <w:szCs w:val="22"/>
        </w:rPr>
        <w:t>ал тритон</w:t>
      </w:r>
      <w:r w:rsidR="00F06294" w:rsidRPr="0094028E">
        <w:rPr>
          <w:rFonts w:ascii="Calibri" w:hAnsi="Calibri" w:cs="Arial"/>
          <w:sz w:val="22"/>
          <w:szCs w:val="22"/>
        </w:rPr>
        <w:t xml:space="preserve"> (</w:t>
      </w:r>
      <w:r w:rsidR="00F06294" w:rsidRPr="0094028E">
        <w:rPr>
          <w:rFonts w:ascii="Calibri" w:hAnsi="Calibri" w:cs="Arial"/>
          <w:i/>
          <w:iCs/>
          <w:sz w:val="22"/>
          <w:szCs w:val="22"/>
        </w:rPr>
        <w:t xml:space="preserve">Lissotriton vulgaris), </w:t>
      </w:r>
      <w:r w:rsidR="00493732" w:rsidRPr="0094028E">
        <w:rPr>
          <w:rFonts w:ascii="Calibri" w:hAnsi="Calibri" w:cs="Arial"/>
          <w:sz w:val="22"/>
          <w:szCs w:val="22"/>
        </w:rPr>
        <w:t>горска жаба</w:t>
      </w:r>
      <w:r w:rsidR="00F06294" w:rsidRPr="0094028E">
        <w:rPr>
          <w:rFonts w:ascii="Calibri" w:hAnsi="Calibri" w:cs="Arial"/>
          <w:sz w:val="22"/>
          <w:szCs w:val="22"/>
        </w:rPr>
        <w:t xml:space="preserve"> </w:t>
      </w:r>
      <w:r w:rsidR="00F06294" w:rsidRPr="0094028E">
        <w:rPr>
          <w:rFonts w:ascii="Calibri" w:hAnsi="Calibri" w:cs="Arial"/>
          <w:i/>
          <w:iCs/>
          <w:sz w:val="22"/>
          <w:szCs w:val="22"/>
        </w:rPr>
        <w:t xml:space="preserve">(Rana dalmatina), </w:t>
      </w:r>
      <w:r w:rsidR="00493732" w:rsidRPr="0094028E">
        <w:rPr>
          <w:rFonts w:ascii="Calibri" w:hAnsi="Calibri" w:cs="Arial"/>
          <w:sz w:val="22"/>
          <w:szCs w:val="22"/>
        </w:rPr>
        <w:t>огнена жаба</w:t>
      </w:r>
      <w:r w:rsidR="00F06294" w:rsidRPr="0094028E">
        <w:rPr>
          <w:rFonts w:ascii="Calibri" w:hAnsi="Calibri" w:cs="Arial"/>
          <w:sz w:val="22"/>
          <w:szCs w:val="22"/>
        </w:rPr>
        <w:t xml:space="preserve"> (</w:t>
      </w:r>
      <w:r w:rsidR="00F06294" w:rsidRPr="0094028E">
        <w:rPr>
          <w:rFonts w:ascii="Calibri" w:hAnsi="Calibri" w:cs="Arial"/>
          <w:i/>
          <w:iCs/>
          <w:sz w:val="22"/>
          <w:szCs w:val="22"/>
        </w:rPr>
        <w:t xml:space="preserve">Bombina variegata), </w:t>
      </w:r>
      <w:r w:rsidR="00493732" w:rsidRPr="0094028E">
        <w:rPr>
          <w:rFonts w:ascii="Calibri" w:hAnsi="Calibri" w:cs="Arial"/>
          <w:sz w:val="22"/>
          <w:szCs w:val="22"/>
        </w:rPr>
        <w:t>о</w:t>
      </w:r>
      <w:r w:rsidRPr="0094028E">
        <w:rPr>
          <w:rFonts w:ascii="Calibri" w:hAnsi="Calibri" w:cs="Arial"/>
          <w:sz w:val="22"/>
          <w:szCs w:val="22"/>
        </w:rPr>
        <w:t>бична крастава жаба</w:t>
      </w:r>
      <w:r w:rsidR="00F06294" w:rsidRPr="0094028E">
        <w:rPr>
          <w:rFonts w:ascii="Calibri" w:hAnsi="Calibri" w:cs="Arial"/>
          <w:sz w:val="22"/>
          <w:szCs w:val="22"/>
        </w:rPr>
        <w:t xml:space="preserve"> (</w:t>
      </w:r>
      <w:r w:rsidR="00F06294" w:rsidRPr="0094028E">
        <w:rPr>
          <w:rFonts w:ascii="Calibri" w:hAnsi="Calibri" w:cs="Arial"/>
          <w:i/>
          <w:iCs/>
          <w:sz w:val="22"/>
          <w:szCs w:val="22"/>
        </w:rPr>
        <w:t>Bufo bufo</w:t>
      </w:r>
      <w:r w:rsidR="00F06294" w:rsidRPr="0094028E">
        <w:rPr>
          <w:rFonts w:ascii="Calibri" w:hAnsi="Calibri" w:cs="Arial"/>
          <w:sz w:val="22"/>
          <w:szCs w:val="22"/>
        </w:rPr>
        <w:t xml:space="preserve">), </w:t>
      </w:r>
      <w:r w:rsidR="00493732" w:rsidRPr="0094028E">
        <w:rPr>
          <w:rFonts w:ascii="Calibri" w:hAnsi="Calibri" w:cs="Arial"/>
          <w:sz w:val="22"/>
          <w:szCs w:val="22"/>
        </w:rPr>
        <w:t>з</w:t>
      </w:r>
      <w:r w:rsidRPr="0094028E">
        <w:rPr>
          <w:rFonts w:ascii="Calibri" w:hAnsi="Calibri" w:cs="Arial"/>
          <w:sz w:val="22"/>
          <w:szCs w:val="22"/>
        </w:rPr>
        <w:t>елена жаба</w:t>
      </w:r>
      <w:r w:rsidR="00F06294" w:rsidRPr="0094028E">
        <w:rPr>
          <w:rFonts w:ascii="Calibri" w:hAnsi="Calibri" w:cs="Arial"/>
          <w:sz w:val="22"/>
          <w:szCs w:val="22"/>
        </w:rPr>
        <w:t xml:space="preserve"> (</w:t>
      </w:r>
      <w:r w:rsidR="00F06294" w:rsidRPr="0094028E">
        <w:rPr>
          <w:rFonts w:ascii="Calibri" w:hAnsi="Calibri" w:cs="Arial"/>
          <w:i/>
          <w:iCs/>
          <w:sz w:val="22"/>
          <w:szCs w:val="22"/>
        </w:rPr>
        <w:t>Pseudepidalea viridis</w:t>
      </w:r>
      <w:r w:rsidR="00F06294" w:rsidRPr="0094028E">
        <w:rPr>
          <w:rFonts w:ascii="Calibri" w:hAnsi="Calibri" w:cs="Arial"/>
          <w:sz w:val="22"/>
          <w:szCs w:val="22"/>
        </w:rPr>
        <w:t xml:space="preserve">), </w:t>
      </w:r>
      <w:r w:rsidR="00493732" w:rsidRPr="0094028E">
        <w:rPr>
          <w:rFonts w:ascii="Calibri" w:hAnsi="Calibri" w:cs="Arial"/>
          <w:sz w:val="22"/>
          <w:szCs w:val="22"/>
        </w:rPr>
        <w:t>гаталинка</w:t>
      </w:r>
      <w:r w:rsidR="00F06294" w:rsidRPr="0094028E">
        <w:rPr>
          <w:rFonts w:ascii="Calibri" w:hAnsi="Calibri" w:cs="Arial"/>
          <w:sz w:val="22"/>
          <w:szCs w:val="22"/>
        </w:rPr>
        <w:t xml:space="preserve"> (</w:t>
      </w:r>
      <w:r w:rsidR="00F06294" w:rsidRPr="0094028E">
        <w:rPr>
          <w:rFonts w:ascii="Calibri" w:hAnsi="Calibri" w:cs="Arial"/>
          <w:i/>
          <w:iCs/>
          <w:sz w:val="22"/>
          <w:szCs w:val="22"/>
        </w:rPr>
        <w:t>Hyla arborea</w:t>
      </w:r>
      <w:r w:rsidR="00F06294" w:rsidRPr="0094028E">
        <w:rPr>
          <w:rFonts w:ascii="Calibri" w:hAnsi="Calibri" w:cs="Arial"/>
          <w:sz w:val="22"/>
          <w:szCs w:val="22"/>
        </w:rPr>
        <w:t xml:space="preserve">) </w:t>
      </w:r>
      <w:r w:rsidR="00493732" w:rsidRPr="0094028E">
        <w:rPr>
          <w:rFonts w:ascii="Calibri" w:hAnsi="Calibri" w:cs="Arial"/>
          <w:sz w:val="22"/>
          <w:szCs w:val="22"/>
        </w:rPr>
        <w:t>и езерска жаба</w:t>
      </w:r>
      <w:r w:rsidR="00F06294" w:rsidRPr="0094028E">
        <w:rPr>
          <w:rFonts w:ascii="Calibri" w:hAnsi="Calibri" w:cs="Arial"/>
          <w:sz w:val="22"/>
          <w:szCs w:val="22"/>
        </w:rPr>
        <w:t xml:space="preserve"> (</w:t>
      </w:r>
      <w:r w:rsidR="00F06294" w:rsidRPr="0094028E">
        <w:rPr>
          <w:rFonts w:ascii="Calibri" w:hAnsi="Calibri" w:cs="Arial"/>
          <w:i/>
          <w:iCs/>
          <w:sz w:val="22"/>
          <w:szCs w:val="22"/>
        </w:rPr>
        <w:t>Pelophylax ridibundus</w:t>
      </w:r>
      <w:r w:rsidR="003F670A" w:rsidRPr="0094028E">
        <w:rPr>
          <w:rFonts w:ascii="Calibri" w:hAnsi="Calibri" w:cs="Arial"/>
          <w:sz w:val="22"/>
          <w:szCs w:val="22"/>
        </w:rPr>
        <w:t>). Овие живеалишта исто така ги преферираат и влечугите</w:t>
      </w:r>
      <w:r w:rsidR="00F06294" w:rsidRPr="0094028E">
        <w:rPr>
          <w:rFonts w:ascii="Calibri" w:hAnsi="Calibri" w:cs="Arial"/>
          <w:sz w:val="22"/>
          <w:szCs w:val="22"/>
        </w:rPr>
        <w:t xml:space="preserve">. </w:t>
      </w:r>
      <w:r w:rsidR="003F670A" w:rsidRPr="0094028E">
        <w:rPr>
          <w:rFonts w:ascii="Calibri" w:hAnsi="Calibri" w:cs="Arial"/>
          <w:sz w:val="22"/>
          <w:szCs w:val="22"/>
        </w:rPr>
        <w:t>Присутни се неколку видови на влечуги како што се ридската желка</w:t>
      </w:r>
      <w:r w:rsidR="00F06294" w:rsidRPr="0094028E">
        <w:rPr>
          <w:rFonts w:ascii="Calibri" w:hAnsi="Calibri" w:cs="Arial"/>
          <w:sz w:val="22"/>
          <w:szCs w:val="22"/>
        </w:rPr>
        <w:t xml:space="preserve"> (</w:t>
      </w:r>
      <w:r w:rsidR="00F06294" w:rsidRPr="0094028E">
        <w:rPr>
          <w:rFonts w:ascii="Calibri" w:hAnsi="Calibri" w:cs="Arial"/>
          <w:i/>
          <w:iCs/>
          <w:sz w:val="22"/>
          <w:szCs w:val="22"/>
        </w:rPr>
        <w:t>Eurotestudo hermanni</w:t>
      </w:r>
      <w:r w:rsidR="00F06294" w:rsidRPr="0094028E">
        <w:rPr>
          <w:rFonts w:ascii="Calibri" w:hAnsi="Calibri" w:cs="Arial"/>
          <w:sz w:val="22"/>
          <w:szCs w:val="22"/>
        </w:rPr>
        <w:t xml:space="preserve">), </w:t>
      </w:r>
      <w:r w:rsidR="000428DD" w:rsidRPr="0094028E">
        <w:rPr>
          <w:rFonts w:ascii="Calibri" w:hAnsi="Calibri" w:cs="Arial"/>
          <w:sz w:val="22"/>
          <w:szCs w:val="22"/>
        </w:rPr>
        <w:t>слепоок</w:t>
      </w:r>
      <w:r w:rsidR="00F06294" w:rsidRPr="0094028E">
        <w:rPr>
          <w:rFonts w:ascii="Calibri" w:hAnsi="Calibri" w:cs="Arial"/>
          <w:sz w:val="22"/>
          <w:szCs w:val="22"/>
        </w:rPr>
        <w:t xml:space="preserve"> (</w:t>
      </w:r>
      <w:r w:rsidR="00F06294" w:rsidRPr="0094028E">
        <w:rPr>
          <w:rFonts w:ascii="Calibri" w:hAnsi="Calibri" w:cs="Arial"/>
          <w:i/>
          <w:iCs/>
          <w:sz w:val="22"/>
          <w:szCs w:val="22"/>
        </w:rPr>
        <w:t>Anguis fragilis</w:t>
      </w:r>
      <w:r w:rsidR="00F06294" w:rsidRPr="0094028E">
        <w:rPr>
          <w:rFonts w:ascii="Calibri" w:hAnsi="Calibri" w:cs="Arial"/>
          <w:sz w:val="22"/>
          <w:szCs w:val="22"/>
        </w:rPr>
        <w:t xml:space="preserve">), </w:t>
      </w:r>
      <w:r w:rsidR="003F670A" w:rsidRPr="0094028E">
        <w:rPr>
          <w:rFonts w:ascii="Calibri" w:hAnsi="Calibri" w:cs="Arial"/>
          <w:sz w:val="22"/>
          <w:szCs w:val="22"/>
        </w:rPr>
        <w:t>ѕ</w:t>
      </w:r>
      <w:r w:rsidRPr="0094028E">
        <w:rPr>
          <w:rFonts w:ascii="Calibri" w:hAnsi="Calibri" w:cs="Arial"/>
          <w:sz w:val="22"/>
          <w:szCs w:val="22"/>
        </w:rPr>
        <w:t>иден гуштер</w:t>
      </w:r>
      <w:r w:rsidR="00F06294" w:rsidRPr="0094028E">
        <w:rPr>
          <w:rFonts w:ascii="Calibri" w:hAnsi="Calibri" w:cs="Arial"/>
          <w:sz w:val="22"/>
          <w:szCs w:val="22"/>
        </w:rPr>
        <w:t xml:space="preserve"> (</w:t>
      </w:r>
      <w:r w:rsidR="00F06294" w:rsidRPr="0094028E">
        <w:rPr>
          <w:rFonts w:ascii="Calibri" w:hAnsi="Calibri" w:cs="Arial"/>
          <w:i/>
          <w:iCs/>
          <w:sz w:val="22"/>
          <w:szCs w:val="22"/>
        </w:rPr>
        <w:t>Lacerta erhardii</w:t>
      </w:r>
      <w:r w:rsidR="00F06294" w:rsidRPr="0094028E">
        <w:rPr>
          <w:rFonts w:ascii="Calibri" w:hAnsi="Calibri" w:cs="Arial"/>
          <w:sz w:val="22"/>
          <w:szCs w:val="22"/>
        </w:rPr>
        <w:t xml:space="preserve">), </w:t>
      </w:r>
      <w:r w:rsidR="003F670A" w:rsidRPr="0094028E">
        <w:rPr>
          <w:rFonts w:ascii="Calibri" w:hAnsi="Calibri" w:cs="Arial"/>
          <w:sz w:val="22"/>
          <w:szCs w:val="22"/>
        </w:rPr>
        <w:t xml:space="preserve">гуштер </w:t>
      </w:r>
      <w:r w:rsidR="00F06294" w:rsidRPr="0094028E">
        <w:rPr>
          <w:rFonts w:ascii="Calibri" w:hAnsi="Calibri" w:cs="Arial"/>
          <w:sz w:val="22"/>
          <w:szCs w:val="22"/>
        </w:rPr>
        <w:t>(</w:t>
      </w:r>
      <w:r w:rsidR="00F06294" w:rsidRPr="0094028E">
        <w:rPr>
          <w:rFonts w:ascii="Calibri" w:hAnsi="Calibri" w:cs="Arial"/>
          <w:i/>
          <w:iCs/>
          <w:sz w:val="22"/>
          <w:szCs w:val="22"/>
        </w:rPr>
        <w:t>Podarcis muralis</w:t>
      </w:r>
      <w:r w:rsidR="00F06294" w:rsidRPr="0094028E">
        <w:rPr>
          <w:rFonts w:ascii="Calibri" w:hAnsi="Calibri" w:cs="Arial"/>
          <w:sz w:val="22"/>
          <w:szCs w:val="22"/>
        </w:rPr>
        <w:t xml:space="preserve">), </w:t>
      </w:r>
      <w:r w:rsidRPr="0094028E">
        <w:rPr>
          <w:rFonts w:ascii="Calibri" w:hAnsi="Calibri" w:cs="Arial"/>
          <w:sz w:val="22"/>
          <w:szCs w:val="22"/>
        </w:rPr>
        <w:t>голем зелен гуштер</w:t>
      </w:r>
      <w:r w:rsidR="00F06294" w:rsidRPr="0094028E">
        <w:rPr>
          <w:rFonts w:ascii="Calibri" w:hAnsi="Calibri" w:cs="Arial"/>
          <w:sz w:val="22"/>
          <w:szCs w:val="22"/>
        </w:rPr>
        <w:t xml:space="preserve"> (</w:t>
      </w:r>
      <w:r w:rsidR="00F06294" w:rsidRPr="0094028E">
        <w:rPr>
          <w:rFonts w:ascii="Calibri" w:hAnsi="Calibri" w:cs="Arial"/>
          <w:i/>
          <w:iCs/>
          <w:sz w:val="22"/>
          <w:szCs w:val="22"/>
        </w:rPr>
        <w:t>Lacerta trilineata</w:t>
      </w:r>
      <w:r w:rsidR="00F06294" w:rsidRPr="0094028E">
        <w:rPr>
          <w:rFonts w:ascii="Calibri" w:hAnsi="Calibri" w:cs="Arial"/>
          <w:sz w:val="22"/>
          <w:szCs w:val="22"/>
        </w:rPr>
        <w:t xml:space="preserve">), </w:t>
      </w:r>
      <w:r w:rsidR="003F670A" w:rsidRPr="0094028E">
        <w:rPr>
          <w:rFonts w:ascii="Calibri" w:hAnsi="Calibri" w:cs="Arial"/>
          <w:sz w:val="22"/>
          <w:szCs w:val="22"/>
        </w:rPr>
        <w:t>зелен гуштер</w:t>
      </w:r>
      <w:r w:rsidR="00F06294" w:rsidRPr="0094028E">
        <w:rPr>
          <w:rFonts w:ascii="Calibri" w:hAnsi="Calibri" w:cs="Arial"/>
          <w:sz w:val="22"/>
          <w:szCs w:val="22"/>
        </w:rPr>
        <w:t xml:space="preserve"> </w:t>
      </w:r>
      <w:r w:rsidR="00F06294" w:rsidRPr="0094028E">
        <w:rPr>
          <w:rFonts w:ascii="Calibri" w:hAnsi="Calibri" w:cs="Arial"/>
          <w:i/>
          <w:sz w:val="22"/>
          <w:szCs w:val="22"/>
        </w:rPr>
        <w:t>(Lacerta viridis)</w:t>
      </w:r>
      <w:r w:rsidR="00F06294" w:rsidRPr="0094028E">
        <w:rPr>
          <w:rFonts w:ascii="Calibri" w:hAnsi="Calibri" w:cs="Arial"/>
          <w:sz w:val="22"/>
          <w:szCs w:val="22"/>
        </w:rPr>
        <w:t xml:space="preserve">, </w:t>
      </w:r>
      <w:r w:rsidR="003F670A" w:rsidRPr="0094028E">
        <w:rPr>
          <w:rFonts w:ascii="Calibri" w:hAnsi="Calibri" w:cs="Arial"/>
          <w:sz w:val="22"/>
          <w:szCs w:val="22"/>
        </w:rPr>
        <w:t>жолт смок</w:t>
      </w:r>
      <w:r w:rsidR="00F06294" w:rsidRPr="0094028E">
        <w:rPr>
          <w:rFonts w:ascii="Calibri" w:hAnsi="Calibri" w:cs="Arial"/>
          <w:sz w:val="22"/>
          <w:szCs w:val="22"/>
        </w:rPr>
        <w:t xml:space="preserve"> (</w:t>
      </w:r>
      <w:r w:rsidR="00F06294" w:rsidRPr="0094028E">
        <w:rPr>
          <w:rFonts w:ascii="Calibri" w:hAnsi="Calibri" w:cs="Arial"/>
          <w:i/>
          <w:iCs/>
          <w:sz w:val="22"/>
          <w:szCs w:val="22"/>
        </w:rPr>
        <w:t>Dolochopis caspius),</w:t>
      </w:r>
      <w:r w:rsidR="00F06294" w:rsidRPr="0094028E">
        <w:rPr>
          <w:rFonts w:ascii="Calibri" w:hAnsi="Calibri" w:cs="Arial"/>
          <w:sz w:val="22"/>
          <w:szCs w:val="22"/>
        </w:rPr>
        <w:t xml:space="preserve"> </w:t>
      </w:r>
      <w:r w:rsidR="003F670A" w:rsidRPr="0094028E">
        <w:rPr>
          <w:rFonts w:ascii="Calibri" w:hAnsi="Calibri" w:cs="Arial"/>
          <w:sz w:val="22"/>
          <w:szCs w:val="22"/>
        </w:rPr>
        <w:t>Ескулапов смок</w:t>
      </w:r>
      <w:r w:rsidR="00F06294" w:rsidRPr="0094028E">
        <w:rPr>
          <w:rFonts w:ascii="Calibri" w:hAnsi="Calibri" w:cs="Arial"/>
          <w:sz w:val="22"/>
          <w:szCs w:val="22"/>
        </w:rPr>
        <w:t xml:space="preserve"> </w:t>
      </w:r>
      <w:r w:rsidR="00F06294" w:rsidRPr="0094028E">
        <w:rPr>
          <w:rFonts w:ascii="Calibri" w:hAnsi="Calibri" w:cs="Arial"/>
          <w:i/>
          <w:iCs/>
          <w:sz w:val="22"/>
          <w:szCs w:val="22"/>
        </w:rPr>
        <w:t xml:space="preserve">(Zamenis longissimus) </w:t>
      </w:r>
      <w:r w:rsidR="003F670A" w:rsidRPr="0094028E">
        <w:rPr>
          <w:rFonts w:ascii="Calibri" w:hAnsi="Calibri" w:cs="Arial"/>
          <w:sz w:val="22"/>
          <w:szCs w:val="22"/>
        </w:rPr>
        <w:t xml:space="preserve">и </w:t>
      </w:r>
      <w:r w:rsidR="00830401" w:rsidRPr="0094028E">
        <w:rPr>
          <w:rFonts w:ascii="Calibri" w:hAnsi="Calibri" w:cs="Arial"/>
          <w:sz w:val="22"/>
          <w:szCs w:val="22"/>
        </w:rPr>
        <w:t>поскок</w:t>
      </w:r>
      <w:r w:rsidR="00F06294" w:rsidRPr="0094028E">
        <w:rPr>
          <w:rFonts w:ascii="Calibri" w:hAnsi="Calibri" w:cs="Arial"/>
          <w:sz w:val="22"/>
          <w:szCs w:val="22"/>
        </w:rPr>
        <w:t xml:space="preserve"> </w:t>
      </w:r>
      <w:r w:rsidR="00F06294" w:rsidRPr="0094028E">
        <w:rPr>
          <w:rFonts w:ascii="Calibri" w:hAnsi="Calibri" w:cs="Arial"/>
          <w:i/>
          <w:iCs/>
          <w:sz w:val="22"/>
          <w:szCs w:val="22"/>
        </w:rPr>
        <w:t>(Vipera ammodytes)</w:t>
      </w:r>
      <w:r w:rsidR="00F06294" w:rsidRPr="0094028E">
        <w:rPr>
          <w:rFonts w:ascii="Calibri" w:hAnsi="Calibri" w:cs="Arial"/>
          <w:sz w:val="22"/>
          <w:szCs w:val="22"/>
        </w:rPr>
        <w:t>.</w:t>
      </w:r>
    </w:p>
    <w:p w:rsidR="00737A86" w:rsidRPr="0094028E" w:rsidRDefault="003B2C30" w:rsidP="00DB2AF0">
      <w:pPr>
        <w:pStyle w:val="HTMLPreformatted"/>
        <w:spacing w:line="276" w:lineRule="auto"/>
        <w:jc w:val="both"/>
        <w:rPr>
          <w:rFonts w:ascii="Calibri" w:hAnsi="Calibri" w:cs="Arial"/>
          <w:sz w:val="22"/>
          <w:szCs w:val="22"/>
        </w:rPr>
      </w:pPr>
      <w:r w:rsidRPr="0094028E">
        <w:rPr>
          <w:rFonts w:ascii="Calibri" w:hAnsi="Calibri" w:cs="Arial"/>
          <w:b/>
          <w:bCs/>
          <w:sz w:val="22"/>
          <w:szCs w:val="22"/>
        </w:rPr>
        <w:t>Пеперутки</w:t>
      </w:r>
      <w:r w:rsidR="00F06294" w:rsidRPr="0094028E">
        <w:rPr>
          <w:rFonts w:ascii="Calibri" w:hAnsi="Calibri" w:cs="Arial"/>
          <w:b/>
          <w:bCs/>
          <w:sz w:val="22"/>
          <w:szCs w:val="22"/>
        </w:rPr>
        <w:t xml:space="preserve">: </w:t>
      </w:r>
      <w:r w:rsidRPr="0094028E">
        <w:rPr>
          <w:rFonts w:ascii="Calibri" w:hAnsi="Calibri" w:cs="Arial"/>
          <w:sz w:val="22"/>
          <w:szCs w:val="22"/>
        </w:rPr>
        <w:t>Руралните подрачја содржат различна фауна на пепер</w:t>
      </w:r>
      <w:r w:rsidR="003E52B1">
        <w:rPr>
          <w:rFonts w:ascii="Calibri" w:hAnsi="Calibri" w:cs="Arial"/>
          <w:sz w:val="22"/>
          <w:szCs w:val="22"/>
        </w:rPr>
        <w:t>у</w:t>
      </w:r>
      <w:r w:rsidRPr="0094028E">
        <w:rPr>
          <w:rFonts w:ascii="Calibri" w:hAnsi="Calibri" w:cs="Arial"/>
          <w:sz w:val="22"/>
          <w:szCs w:val="22"/>
        </w:rPr>
        <w:t>тки благодарение на природната средина околу нив и уникатните карактеристики како што се рудералните места кои се најчести места каде</w:t>
      </w:r>
      <w:r w:rsidR="00DB2AF0" w:rsidRPr="0094028E">
        <w:rPr>
          <w:rFonts w:ascii="Calibri" w:hAnsi="Calibri" w:cs="Arial"/>
          <w:sz w:val="22"/>
          <w:szCs w:val="22"/>
        </w:rPr>
        <w:t xml:space="preserve"> се собираат пеперутките. Типични и чести жители на ова живеалиште се следниве</w:t>
      </w:r>
      <w:r w:rsidR="00F06294" w:rsidRPr="0094028E">
        <w:rPr>
          <w:rFonts w:ascii="Calibri" w:hAnsi="Calibri" w:cs="Arial"/>
          <w:sz w:val="22"/>
          <w:szCs w:val="22"/>
        </w:rPr>
        <w:t xml:space="preserve">: </w:t>
      </w:r>
      <w:r w:rsidR="00F06294" w:rsidRPr="0094028E">
        <w:rPr>
          <w:rFonts w:ascii="Calibri" w:hAnsi="Calibri" w:cs="Arial"/>
          <w:i/>
          <w:iCs/>
          <w:sz w:val="22"/>
          <w:szCs w:val="22"/>
        </w:rPr>
        <w:t>Lycaena</w:t>
      </w:r>
      <w:r w:rsidR="00F06294" w:rsidRPr="0094028E">
        <w:rPr>
          <w:rFonts w:ascii="Calibri" w:hAnsi="Calibri" w:cs="Arial"/>
          <w:sz w:val="22"/>
          <w:szCs w:val="22"/>
        </w:rPr>
        <w:t xml:space="preserve"> </w:t>
      </w:r>
      <w:r w:rsidR="00F06294" w:rsidRPr="0094028E">
        <w:rPr>
          <w:rFonts w:ascii="Calibri" w:hAnsi="Calibri" w:cs="Arial"/>
          <w:i/>
          <w:iCs/>
          <w:sz w:val="22"/>
          <w:szCs w:val="22"/>
        </w:rPr>
        <w:t>virgaureae, Lycaena tityrus, Polyommatus belargus, P. icarus, Leptidea sinapis, Plebeius argus, Pieris</w:t>
      </w:r>
      <w:r w:rsidR="00F06294" w:rsidRPr="0094028E">
        <w:rPr>
          <w:rFonts w:ascii="Calibri" w:hAnsi="Calibri" w:cs="Arial"/>
          <w:sz w:val="22"/>
          <w:szCs w:val="22"/>
        </w:rPr>
        <w:t xml:space="preserve"> </w:t>
      </w:r>
      <w:r w:rsidR="00F06294" w:rsidRPr="0094028E">
        <w:rPr>
          <w:rFonts w:ascii="Calibri" w:hAnsi="Calibri" w:cs="Arial"/>
          <w:i/>
          <w:iCs/>
          <w:sz w:val="22"/>
          <w:szCs w:val="22"/>
        </w:rPr>
        <w:t>brassicae, P. napi, Coenonympha papmphilus, C. arcania, Maniola jurtina, Argynnis paphia, Satyrium</w:t>
      </w:r>
      <w:r w:rsidR="00F06294" w:rsidRPr="0094028E">
        <w:rPr>
          <w:rFonts w:ascii="Calibri" w:hAnsi="Calibri" w:cs="Arial"/>
          <w:sz w:val="22"/>
          <w:szCs w:val="22"/>
        </w:rPr>
        <w:t xml:space="preserve"> </w:t>
      </w:r>
      <w:r w:rsidR="00F06294" w:rsidRPr="0094028E">
        <w:rPr>
          <w:rFonts w:ascii="Calibri" w:hAnsi="Calibri" w:cs="Arial"/>
          <w:i/>
          <w:iCs/>
          <w:sz w:val="22"/>
          <w:szCs w:val="22"/>
        </w:rPr>
        <w:t>acaciae, Colias crocea, Arethusana arethusa, Nymphalis polychloros, Erebia medusa, Vanessa cardui, V.</w:t>
      </w:r>
      <w:r w:rsidR="00F06294" w:rsidRPr="0094028E">
        <w:rPr>
          <w:rFonts w:ascii="Calibri" w:hAnsi="Calibri" w:cs="Arial"/>
          <w:sz w:val="22"/>
          <w:szCs w:val="22"/>
        </w:rPr>
        <w:t xml:space="preserve"> </w:t>
      </w:r>
      <w:r w:rsidR="00F06294" w:rsidRPr="0094028E">
        <w:rPr>
          <w:rFonts w:ascii="Calibri" w:hAnsi="Calibri" w:cs="Arial"/>
          <w:i/>
          <w:iCs/>
          <w:sz w:val="22"/>
          <w:szCs w:val="22"/>
        </w:rPr>
        <w:t>atalanta, Cupido osiris, Erynnis tages, Polygonia c</w:t>
      </w:r>
      <w:r w:rsidR="00F06294" w:rsidRPr="0094028E">
        <w:rPr>
          <w:rFonts w:ascii="Calibri" w:hAnsi="Calibri" w:cs="Cambria Math"/>
          <w:i/>
          <w:iCs/>
          <w:sz w:val="22"/>
          <w:szCs w:val="22"/>
        </w:rPr>
        <w:t>‐</w:t>
      </w:r>
      <w:r w:rsidR="00F06294" w:rsidRPr="0094028E">
        <w:rPr>
          <w:rFonts w:ascii="Calibri" w:hAnsi="Calibri" w:cs="Arial"/>
          <w:i/>
          <w:iCs/>
          <w:sz w:val="22"/>
          <w:szCs w:val="22"/>
        </w:rPr>
        <w:t>album, Pseudophilotes vicrama, Hamearis lucina, Pyrgus</w:t>
      </w:r>
      <w:r w:rsidR="00F06294" w:rsidRPr="0094028E">
        <w:rPr>
          <w:rFonts w:ascii="Calibri" w:hAnsi="Calibri" w:cs="Arial"/>
          <w:sz w:val="22"/>
          <w:szCs w:val="22"/>
        </w:rPr>
        <w:t xml:space="preserve"> </w:t>
      </w:r>
      <w:r w:rsidR="00F06294" w:rsidRPr="0094028E">
        <w:rPr>
          <w:rFonts w:ascii="Calibri" w:hAnsi="Calibri" w:cs="Arial"/>
          <w:i/>
          <w:iCs/>
          <w:sz w:val="22"/>
          <w:szCs w:val="22"/>
        </w:rPr>
        <w:t>alveus, Aglais urticae, Aporia crategi</w:t>
      </w:r>
      <w:r w:rsidR="00DB2AF0" w:rsidRPr="0094028E">
        <w:rPr>
          <w:rFonts w:ascii="Calibri" w:hAnsi="Calibri" w:cs="Arial"/>
          <w:i/>
          <w:iCs/>
          <w:sz w:val="22"/>
          <w:szCs w:val="22"/>
        </w:rPr>
        <w:t>,</w:t>
      </w:r>
      <w:r w:rsidR="00F06294" w:rsidRPr="0094028E">
        <w:rPr>
          <w:rFonts w:ascii="Calibri" w:hAnsi="Calibri" w:cs="Arial"/>
          <w:i/>
          <w:iCs/>
          <w:sz w:val="22"/>
          <w:szCs w:val="22"/>
        </w:rPr>
        <w:t xml:space="preserve"> </w:t>
      </w:r>
      <w:r w:rsidR="00DB2AF0" w:rsidRPr="0094028E">
        <w:rPr>
          <w:rFonts w:ascii="Calibri" w:hAnsi="Calibri" w:cs="Arial"/>
          <w:sz w:val="22"/>
          <w:szCs w:val="22"/>
        </w:rPr>
        <w:t>итн</w:t>
      </w:r>
      <w:r w:rsidR="00F06294" w:rsidRPr="0094028E">
        <w:rPr>
          <w:rFonts w:ascii="Calibri" w:hAnsi="Calibri" w:cs="Arial"/>
          <w:sz w:val="22"/>
          <w:szCs w:val="22"/>
        </w:rPr>
        <w:t>.</w:t>
      </w:r>
    </w:p>
    <w:p w:rsidR="00FC5727" w:rsidRPr="0094028E" w:rsidRDefault="00DB2AF0" w:rsidP="00DB2AF0">
      <w:pPr>
        <w:pStyle w:val="HTMLPreformatted"/>
        <w:spacing w:line="276" w:lineRule="auto"/>
        <w:jc w:val="both"/>
        <w:rPr>
          <w:rFonts w:ascii="Calibri" w:hAnsi="Calibri" w:cs="Arial"/>
          <w:sz w:val="22"/>
          <w:szCs w:val="22"/>
        </w:rPr>
      </w:pPr>
      <w:r w:rsidRPr="0094028E">
        <w:rPr>
          <w:rFonts w:ascii="Calibri" w:hAnsi="Calibri" w:cs="Arial"/>
          <w:b/>
          <w:bCs/>
          <w:sz w:val="22"/>
          <w:szCs w:val="22"/>
        </w:rPr>
        <w:t>Тркачи</w:t>
      </w:r>
      <w:r w:rsidR="00F06294" w:rsidRPr="0094028E">
        <w:rPr>
          <w:rFonts w:ascii="Calibri" w:hAnsi="Calibri" w:cs="Arial"/>
          <w:b/>
          <w:bCs/>
          <w:sz w:val="22"/>
          <w:szCs w:val="22"/>
        </w:rPr>
        <w:t xml:space="preserve">: </w:t>
      </w:r>
      <w:r w:rsidRPr="0094028E">
        <w:rPr>
          <w:rFonts w:ascii="Calibri" w:hAnsi="Calibri" w:cs="Arial"/>
          <w:sz w:val="22"/>
          <w:szCs w:val="22"/>
        </w:rPr>
        <w:t>Интересно е дека фауната во селата е многу слична на фауната која се забележува кај земјоделското земјиште (овоштарници, винови лози, полиња и акри). Сите овие видови се поврзани со активностите на човекот. Најчесто се забележуваат</w:t>
      </w:r>
      <w:r w:rsidR="00F06294" w:rsidRPr="0094028E">
        <w:rPr>
          <w:rFonts w:ascii="Calibri" w:hAnsi="Calibri" w:cs="Arial"/>
          <w:sz w:val="22"/>
          <w:szCs w:val="22"/>
        </w:rPr>
        <w:t xml:space="preserve">: </w:t>
      </w:r>
      <w:r w:rsidR="00F06294" w:rsidRPr="0094028E">
        <w:rPr>
          <w:rFonts w:ascii="Calibri" w:hAnsi="Calibri" w:cs="Arial"/>
          <w:i/>
          <w:iCs/>
          <w:sz w:val="22"/>
          <w:szCs w:val="22"/>
        </w:rPr>
        <w:t>Amara aenea, Calathus melanocephalus, Calathus fuscipes, Microlestes fissuralis, Harpalus</w:t>
      </w:r>
      <w:r w:rsidR="00F06294" w:rsidRPr="0094028E">
        <w:rPr>
          <w:rFonts w:ascii="Calibri" w:hAnsi="Calibri" w:cs="Arial"/>
          <w:sz w:val="22"/>
          <w:szCs w:val="22"/>
        </w:rPr>
        <w:t xml:space="preserve"> </w:t>
      </w:r>
      <w:r w:rsidR="00F06294" w:rsidRPr="0094028E">
        <w:rPr>
          <w:rFonts w:ascii="Calibri" w:hAnsi="Calibri" w:cs="Arial"/>
          <w:i/>
          <w:iCs/>
          <w:sz w:val="22"/>
          <w:szCs w:val="22"/>
        </w:rPr>
        <w:t xml:space="preserve">serripes, Harpalus rufipes </w:t>
      </w:r>
      <w:r w:rsidR="00FF0F25" w:rsidRPr="0094028E">
        <w:rPr>
          <w:rFonts w:ascii="Calibri" w:hAnsi="Calibri" w:cs="Arial"/>
          <w:sz w:val="22"/>
          <w:szCs w:val="22"/>
        </w:rPr>
        <w:t>и</w:t>
      </w:r>
      <w:r w:rsidR="00F06294" w:rsidRPr="0094028E">
        <w:rPr>
          <w:rFonts w:ascii="Calibri" w:hAnsi="Calibri" w:cs="Arial"/>
          <w:sz w:val="22"/>
          <w:szCs w:val="22"/>
        </w:rPr>
        <w:t xml:space="preserve"> </w:t>
      </w:r>
      <w:r w:rsidR="00F06294" w:rsidRPr="0094028E">
        <w:rPr>
          <w:rFonts w:ascii="Calibri" w:hAnsi="Calibri" w:cs="Arial"/>
          <w:i/>
          <w:iCs/>
          <w:sz w:val="22"/>
          <w:szCs w:val="22"/>
        </w:rPr>
        <w:t>Poecilus cupreus</w:t>
      </w:r>
      <w:r w:rsidR="00F06294" w:rsidRPr="0094028E">
        <w:rPr>
          <w:rFonts w:ascii="Calibri" w:hAnsi="Calibri" w:cs="Arial"/>
          <w:sz w:val="22"/>
          <w:szCs w:val="22"/>
        </w:rPr>
        <w:t>.</w:t>
      </w:r>
    </w:p>
    <w:p w:rsidR="00FC5727" w:rsidRPr="0094028E" w:rsidRDefault="00FC5727" w:rsidP="0045481C">
      <w:pPr>
        <w:pStyle w:val="HTMLPreformatted"/>
        <w:spacing w:line="276" w:lineRule="auto"/>
        <w:jc w:val="both"/>
        <w:rPr>
          <w:rFonts w:ascii="Calibri" w:hAnsi="Calibri" w:cstheme="minorHAnsi"/>
          <w:sz w:val="22"/>
          <w:szCs w:val="22"/>
        </w:rPr>
      </w:pPr>
      <w:r w:rsidRPr="0094028E">
        <w:rPr>
          <w:rFonts w:ascii="Calibri" w:hAnsi="Calibri"/>
          <w:noProof/>
          <w:sz w:val="22"/>
          <w:szCs w:val="22"/>
          <w:lang w:val="en-US" w:eastAsia="en-US"/>
        </w:rPr>
        <w:lastRenderedPageBreak/>
        <w:drawing>
          <wp:inline distT="0" distB="0" distL="0" distR="0" wp14:anchorId="5207104B" wp14:editId="7408F000">
            <wp:extent cx="5943600" cy="2985135"/>
            <wp:effectExtent l="0" t="0" r="0" b="571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943600" cy="2985135"/>
                    </a:xfrm>
                    <a:prstGeom prst="rect">
                      <a:avLst/>
                    </a:prstGeom>
                  </pic:spPr>
                </pic:pic>
              </a:graphicData>
            </a:graphic>
          </wp:inline>
        </w:drawing>
      </w:r>
    </w:p>
    <w:p w:rsidR="00FC5727" w:rsidRPr="0094028E" w:rsidRDefault="00B345E2" w:rsidP="00B345E2">
      <w:pPr>
        <w:pStyle w:val="HTMLPreformatted"/>
        <w:jc w:val="both"/>
        <w:rPr>
          <w:rFonts w:ascii="Calibri" w:hAnsi="Calibri" w:cstheme="minorHAnsi"/>
          <w:sz w:val="22"/>
          <w:szCs w:val="22"/>
        </w:rPr>
      </w:pPr>
      <w:r w:rsidRPr="0094028E">
        <w:rPr>
          <w:rFonts w:ascii="Calibri" w:hAnsi="Calibri" w:cstheme="minorHAnsi"/>
          <w:sz w:val="22"/>
          <w:szCs w:val="22"/>
        </w:rPr>
        <w:t>Тука станува збор за повеќе индустриски капацитети, стакленици за раноградинарски култури, депонии и слични. Објекти од ваков тип кои се наоѓаат во близина на подрачјето опфатено со проектот се бачила (види Анексот 1 – Карта на живеалишта). Инаку, овие структури немаат некоја голема релевантност од аспект на биолошката разновидност</w:t>
      </w:r>
      <w:r w:rsidR="00FC5727" w:rsidRPr="0094028E">
        <w:rPr>
          <w:rFonts w:ascii="Calibri" w:hAnsi="Calibri" w:cstheme="minorHAnsi"/>
          <w:sz w:val="22"/>
          <w:szCs w:val="22"/>
        </w:rPr>
        <w:t>.</w:t>
      </w:r>
    </w:p>
    <w:p w:rsidR="008D79C2" w:rsidRPr="0094028E" w:rsidRDefault="004E00FA" w:rsidP="004E00FA">
      <w:pPr>
        <w:jc w:val="both"/>
        <w:rPr>
          <w:rFonts w:ascii="Calibri" w:hAnsi="Calibri" w:cstheme="minorHAnsi"/>
          <w:sz w:val="22"/>
          <w:szCs w:val="22"/>
          <w:lang w:val="mk-MK" w:eastAsia="mk-MK"/>
        </w:rPr>
      </w:pPr>
      <w:r w:rsidRPr="0094028E">
        <w:rPr>
          <w:rFonts w:ascii="Calibri" w:hAnsi="Calibri" w:cstheme="minorHAnsi"/>
          <w:sz w:val="22"/>
          <w:szCs w:val="22"/>
          <w:lang w:val="mk-MK" w:eastAsia="mk-MK"/>
        </w:rPr>
        <w:t xml:space="preserve">На растојание од </w:t>
      </w:r>
      <w:r w:rsidR="008D79C2" w:rsidRPr="0094028E">
        <w:rPr>
          <w:rFonts w:ascii="Calibri" w:hAnsi="Calibri" w:cstheme="minorHAnsi"/>
          <w:sz w:val="22"/>
          <w:szCs w:val="22"/>
          <w:lang w:val="mk-MK" w:eastAsia="mk-MK"/>
        </w:rPr>
        <w:t xml:space="preserve">1.2 </w:t>
      </w:r>
      <w:r w:rsidRPr="0094028E">
        <w:rPr>
          <w:rFonts w:ascii="Calibri" w:hAnsi="Calibri" w:cstheme="minorHAnsi"/>
          <w:sz w:val="22"/>
          <w:szCs w:val="22"/>
          <w:lang w:val="mk-MK" w:eastAsia="mk-MK"/>
        </w:rPr>
        <w:t xml:space="preserve">до </w:t>
      </w:r>
      <w:r w:rsidR="008D79C2" w:rsidRPr="0094028E">
        <w:rPr>
          <w:rFonts w:ascii="Calibri" w:hAnsi="Calibri" w:cstheme="minorHAnsi"/>
          <w:sz w:val="22"/>
          <w:szCs w:val="22"/>
          <w:lang w:val="mk-MK" w:eastAsia="mk-MK"/>
        </w:rPr>
        <w:t xml:space="preserve">1.5 </w:t>
      </w:r>
      <w:r w:rsidRPr="0094028E">
        <w:rPr>
          <w:rFonts w:ascii="Calibri" w:hAnsi="Calibri" w:cstheme="minorHAnsi"/>
          <w:sz w:val="22"/>
          <w:szCs w:val="22"/>
          <w:lang w:val="mk-MK" w:eastAsia="mk-MK"/>
        </w:rPr>
        <w:t>километри има три капацитети за добиток со повеќе од 3.500 овци</w:t>
      </w:r>
      <w:r w:rsidR="008D79C2" w:rsidRPr="0094028E">
        <w:rPr>
          <w:rFonts w:ascii="Calibri" w:hAnsi="Calibri" w:cstheme="minorHAnsi"/>
          <w:sz w:val="22"/>
          <w:szCs w:val="22"/>
          <w:lang w:val="mk-MK" w:eastAsia="mk-MK"/>
        </w:rPr>
        <w:t>.</w:t>
      </w:r>
    </w:p>
    <w:p w:rsidR="008D79C2" w:rsidRPr="0094028E" w:rsidRDefault="008D79C2" w:rsidP="0045481C">
      <w:pPr>
        <w:jc w:val="both"/>
        <w:rPr>
          <w:rFonts w:ascii="Calibri" w:hAnsi="Calibri"/>
          <w:sz w:val="22"/>
          <w:szCs w:val="22"/>
          <w:lang w:val="mk-MK"/>
        </w:rPr>
      </w:pPr>
    </w:p>
    <w:p w:rsidR="001B0076" w:rsidRPr="0094028E" w:rsidRDefault="00E13A5B" w:rsidP="00A54D9A">
      <w:pPr>
        <w:pStyle w:val="Heading2"/>
        <w:numPr>
          <w:ilvl w:val="1"/>
          <w:numId w:val="5"/>
        </w:numPr>
        <w:ind w:left="564"/>
        <w:jc w:val="both"/>
        <w:rPr>
          <w:rFonts w:ascii="Calibri" w:hAnsi="Calibri"/>
          <w:sz w:val="22"/>
          <w:szCs w:val="22"/>
          <w:lang w:val="mk-MK"/>
        </w:rPr>
      </w:pPr>
      <w:bookmarkStart w:id="24" w:name="_Toc478908418"/>
      <w:r w:rsidRPr="0094028E">
        <w:rPr>
          <w:rFonts w:ascii="Calibri" w:hAnsi="Calibri"/>
          <w:sz w:val="22"/>
          <w:szCs w:val="22"/>
          <w:lang w:val="mk-MK"/>
        </w:rPr>
        <w:t>ВАЛОРИЗАЦИЈА</w:t>
      </w:r>
      <w:bookmarkEnd w:id="24"/>
      <w:r w:rsidR="004F1231" w:rsidRPr="0094028E">
        <w:rPr>
          <w:rFonts w:ascii="Calibri" w:hAnsi="Calibri"/>
          <w:sz w:val="22"/>
          <w:szCs w:val="22"/>
          <w:lang w:val="mk-MK"/>
        </w:rPr>
        <w:t xml:space="preserve"> </w:t>
      </w:r>
    </w:p>
    <w:p w:rsidR="004F1231" w:rsidRPr="0094028E" w:rsidRDefault="00E13A5B" w:rsidP="00A54D9A">
      <w:pPr>
        <w:pStyle w:val="Heading3"/>
        <w:numPr>
          <w:ilvl w:val="2"/>
          <w:numId w:val="5"/>
        </w:numPr>
        <w:jc w:val="both"/>
        <w:rPr>
          <w:rFonts w:ascii="Calibri" w:hAnsi="Calibri"/>
          <w:sz w:val="22"/>
          <w:szCs w:val="22"/>
          <w:lang w:val="mk-MK"/>
        </w:rPr>
      </w:pPr>
      <w:bookmarkStart w:id="25" w:name="_Toc478908419"/>
      <w:r w:rsidRPr="0094028E">
        <w:rPr>
          <w:rFonts w:ascii="Calibri" w:hAnsi="Calibri"/>
          <w:sz w:val="22"/>
          <w:szCs w:val="22"/>
          <w:lang w:val="mk-MK"/>
        </w:rPr>
        <w:t>ЖИВЕАЛИШТА</w:t>
      </w:r>
      <w:bookmarkEnd w:id="25"/>
    </w:p>
    <w:p w:rsidR="003F4C8F" w:rsidRPr="0094028E" w:rsidRDefault="00FC35F1" w:rsidP="00547DB3">
      <w:pPr>
        <w:jc w:val="both"/>
        <w:rPr>
          <w:rFonts w:ascii="Calibri" w:hAnsi="Calibri"/>
          <w:sz w:val="22"/>
          <w:szCs w:val="22"/>
          <w:lang w:val="mk-MK"/>
        </w:rPr>
      </w:pPr>
      <w:r w:rsidRPr="0094028E">
        <w:rPr>
          <w:rFonts w:ascii="Calibri" w:hAnsi="Calibri"/>
          <w:sz w:val="22"/>
          <w:szCs w:val="22"/>
          <w:lang w:val="mk-MK"/>
        </w:rPr>
        <w:t xml:space="preserve">Во подрачјето опфатено со проектот и во неговата околина може да се разграничат 10 типови на живеалишта. Од нив најважно живеалиште се ридските пасишта. Речиси сите живеалишта во подрачјето опфатено со студијата се пасишта кои припаѓаат на категоријата </w:t>
      </w:r>
      <w:r w:rsidRPr="0094028E">
        <w:rPr>
          <w:rFonts w:ascii="Calibri" w:hAnsi="Calibri"/>
          <w:i/>
          <w:sz w:val="22"/>
          <w:szCs w:val="22"/>
          <w:lang w:val="mk-MK"/>
        </w:rPr>
        <w:t>ридски пасишта</w:t>
      </w:r>
      <w:r w:rsidRPr="0094028E">
        <w:rPr>
          <w:rFonts w:ascii="Calibri" w:hAnsi="Calibri"/>
          <w:sz w:val="22"/>
          <w:szCs w:val="22"/>
          <w:lang w:val="mk-MK"/>
        </w:rPr>
        <w:t xml:space="preserve">, кои се карактеризираат со ридести делови во сите котлини и висорамнини во Македонија. </w:t>
      </w:r>
      <w:r w:rsidR="00A11AD7" w:rsidRPr="0094028E">
        <w:rPr>
          <w:rFonts w:ascii="Calibri" w:hAnsi="Calibri"/>
          <w:sz w:val="22"/>
          <w:szCs w:val="22"/>
          <w:lang w:val="mk-MK"/>
        </w:rPr>
        <w:t xml:space="preserve">Како секундарна формација, </w:t>
      </w:r>
      <w:r w:rsidR="00A11AD7" w:rsidRPr="0094028E">
        <w:rPr>
          <w:rFonts w:ascii="Calibri" w:hAnsi="Calibri"/>
          <w:i/>
          <w:sz w:val="22"/>
          <w:szCs w:val="22"/>
          <w:lang w:val="mk-MK"/>
        </w:rPr>
        <w:t xml:space="preserve">ридските пасишта </w:t>
      </w:r>
      <w:r w:rsidR="00A11AD7" w:rsidRPr="0094028E">
        <w:rPr>
          <w:rFonts w:ascii="Calibri" w:hAnsi="Calibri"/>
          <w:sz w:val="22"/>
          <w:szCs w:val="22"/>
          <w:lang w:val="mk-MK"/>
        </w:rPr>
        <w:t xml:space="preserve">се заобиколени со ретка вегетација која се наоѓа во разни фази на деградација. </w:t>
      </w:r>
      <w:r w:rsidR="00547DB3" w:rsidRPr="0094028E">
        <w:rPr>
          <w:rFonts w:ascii="Calibri" w:hAnsi="Calibri"/>
          <w:i/>
          <w:sz w:val="22"/>
          <w:szCs w:val="22"/>
          <w:lang w:val="mk-MK"/>
        </w:rPr>
        <w:t xml:space="preserve">Ридските пасишта со ретка вегетација </w:t>
      </w:r>
      <w:r w:rsidR="00547DB3" w:rsidRPr="0094028E">
        <w:rPr>
          <w:rFonts w:ascii="Calibri" w:hAnsi="Calibri"/>
          <w:sz w:val="22"/>
          <w:szCs w:val="22"/>
          <w:lang w:val="mk-MK"/>
        </w:rPr>
        <w:t>се уште еден тип на живеалиште, и во регионот на депонијата тоа има многу сличен состав на вегетација како кај типичните ридски пасишта</w:t>
      </w:r>
      <w:r w:rsidR="003F4C8F" w:rsidRPr="0094028E">
        <w:rPr>
          <w:rFonts w:ascii="Calibri" w:hAnsi="Calibri" w:cstheme="minorHAnsi"/>
          <w:sz w:val="22"/>
          <w:szCs w:val="22"/>
          <w:lang w:val="mk-MK"/>
        </w:rPr>
        <w:t>.</w:t>
      </w:r>
    </w:p>
    <w:p w:rsidR="001D2858" w:rsidRPr="0094028E" w:rsidRDefault="006E3EA6" w:rsidP="00E61F68">
      <w:pPr>
        <w:pStyle w:val="HTMLPreformatted"/>
        <w:spacing w:line="276" w:lineRule="auto"/>
        <w:jc w:val="both"/>
        <w:rPr>
          <w:rFonts w:ascii="Calibri" w:hAnsi="Calibri" w:cstheme="minorHAnsi"/>
          <w:sz w:val="22"/>
          <w:szCs w:val="22"/>
        </w:rPr>
      </w:pPr>
      <w:r w:rsidRPr="0094028E">
        <w:rPr>
          <w:rFonts w:ascii="Calibri" w:hAnsi="Calibri" w:cs="Times New Roman"/>
          <w:sz w:val="22"/>
          <w:szCs w:val="22"/>
          <w:lang w:eastAsia="en-US"/>
        </w:rPr>
        <w:lastRenderedPageBreak/>
        <w:t>Пасиштата (псевдо-степи) се наведени како приоритетно живеалиште во Анексот 1 од Директивата за живеалишта</w:t>
      </w:r>
      <w:r w:rsidR="001D2858" w:rsidRPr="0094028E">
        <w:rPr>
          <w:rFonts w:ascii="Calibri" w:hAnsi="Calibri" w:cs="Times New Roman"/>
          <w:sz w:val="22"/>
          <w:szCs w:val="22"/>
          <w:vertAlign w:val="superscript"/>
          <w:lang w:eastAsia="en-US"/>
        </w:rPr>
        <w:footnoteReference w:id="5"/>
      </w:r>
      <w:r w:rsidRPr="0094028E">
        <w:rPr>
          <w:rFonts w:ascii="Calibri" w:hAnsi="Calibri" w:cs="Times New Roman"/>
          <w:sz w:val="22"/>
          <w:szCs w:val="22"/>
          <w:lang w:eastAsia="en-US"/>
        </w:rPr>
        <w:t>. Во Македонија не постои степска вегетација</w:t>
      </w:r>
      <w:r w:rsidR="001D2858" w:rsidRPr="0094028E">
        <w:rPr>
          <w:rFonts w:ascii="Calibri" w:hAnsi="Calibri" w:cs="Times New Roman"/>
          <w:sz w:val="22"/>
          <w:szCs w:val="22"/>
          <w:lang w:eastAsia="en-US"/>
        </w:rPr>
        <w:t xml:space="preserve"> (</w:t>
      </w:r>
      <w:r w:rsidRPr="0094028E">
        <w:rPr>
          <w:rFonts w:ascii="Calibri" w:hAnsi="Calibri" w:cs="Times New Roman"/>
          <w:sz w:val="22"/>
          <w:szCs w:val="22"/>
          <w:lang w:eastAsia="en-US"/>
        </w:rPr>
        <w:t>Мицевски</w:t>
      </w:r>
      <w:r w:rsidR="00C646C8" w:rsidRPr="0094028E">
        <w:rPr>
          <w:rFonts w:ascii="Calibri" w:hAnsi="Calibri" w:cs="Times New Roman"/>
          <w:sz w:val="22"/>
          <w:szCs w:val="22"/>
          <w:lang w:eastAsia="en-US"/>
        </w:rPr>
        <w:t>, 1967), но северната граница на неколку степски видови растенија поминува низ централниот дел на Македонија</w:t>
      </w:r>
      <w:r w:rsidR="001D2858" w:rsidRPr="0094028E">
        <w:rPr>
          <w:rFonts w:ascii="Calibri" w:hAnsi="Calibri" w:cs="Times New Roman"/>
          <w:sz w:val="22"/>
          <w:szCs w:val="22"/>
          <w:lang w:eastAsia="en-US"/>
        </w:rPr>
        <w:t xml:space="preserve">. </w:t>
      </w:r>
      <w:r w:rsidR="00FC65AA" w:rsidRPr="0094028E">
        <w:rPr>
          <w:rFonts w:ascii="Calibri" w:hAnsi="Calibri" w:cs="Times New Roman"/>
          <w:sz w:val="22"/>
          <w:szCs w:val="22"/>
          <w:lang w:eastAsia="en-US"/>
        </w:rPr>
        <w:t>Мицевски (1967) ја именувал тревната вегетација во овој регион како „вегетација слична на степската“. Во целото подрачје, ова живеалиште постои во еден мал простор кој се наоѓа на јужните падини (види картата на живеалишта). Како и да е, тука не станува збор за вистинска степа. Не може да се каже дека овој дел од Македонија е првенствено со степски карактеристики, туку дека се работи за пејзаж со карактеристики слични на степските, што е резултат на влијанието на човекот. Пасиштата во М</w:t>
      </w:r>
      <w:r w:rsidR="00E61F68" w:rsidRPr="0094028E">
        <w:rPr>
          <w:rFonts w:ascii="Calibri" w:hAnsi="Calibri" w:cs="Times New Roman"/>
          <w:sz w:val="22"/>
          <w:szCs w:val="22"/>
          <w:lang w:eastAsia="en-US"/>
        </w:rPr>
        <w:t>ечкуевци немаат карактеристична халофитска вегетација</w:t>
      </w:r>
      <w:r w:rsidR="00FE4D8A" w:rsidRPr="0094028E">
        <w:rPr>
          <w:rFonts w:ascii="Calibri" w:hAnsi="Calibri" w:cs="Times New Roman"/>
          <w:sz w:val="22"/>
          <w:szCs w:val="22"/>
          <w:lang w:eastAsia="en-US"/>
        </w:rPr>
        <w:t xml:space="preserve">. </w:t>
      </w:r>
    </w:p>
    <w:p w:rsidR="00256618" w:rsidRPr="0094028E" w:rsidRDefault="003E3571" w:rsidP="005E1A7E">
      <w:pPr>
        <w:pStyle w:val="HTMLPreformatted"/>
        <w:spacing w:line="276" w:lineRule="auto"/>
        <w:jc w:val="both"/>
        <w:rPr>
          <w:rFonts w:ascii="Calibri" w:hAnsi="Calibri" w:cs="Times New Roman"/>
          <w:sz w:val="22"/>
          <w:szCs w:val="22"/>
          <w:lang w:eastAsia="en-US"/>
        </w:rPr>
      </w:pPr>
      <w:r w:rsidRPr="0094028E">
        <w:rPr>
          <w:rFonts w:ascii="Calibri" w:hAnsi="Calibri" w:cs="Times New Roman"/>
          <w:sz w:val="22"/>
          <w:szCs w:val="22"/>
          <w:lang w:eastAsia="en-US"/>
        </w:rPr>
        <w:t xml:space="preserve">Овие се сметаат за приоритетни карактеристики на биолошката разновидност затоа што се наведени во Директивата за живеалишта </w:t>
      </w:r>
      <w:r w:rsidR="000807BA" w:rsidRPr="0094028E">
        <w:rPr>
          <w:rFonts w:ascii="Calibri" w:hAnsi="Calibri" w:cs="Times New Roman"/>
          <w:sz w:val="22"/>
          <w:szCs w:val="22"/>
          <w:lang w:eastAsia="en-US"/>
        </w:rPr>
        <w:t>(</w:t>
      </w:r>
      <w:r w:rsidRPr="0094028E">
        <w:rPr>
          <w:rFonts w:ascii="Calibri" w:hAnsi="Calibri" w:cs="Times New Roman"/>
          <w:sz w:val="22"/>
          <w:szCs w:val="22"/>
          <w:lang w:eastAsia="en-US"/>
        </w:rPr>
        <w:t xml:space="preserve">Анекс </w:t>
      </w:r>
      <w:r w:rsidR="000807BA" w:rsidRPr="0094028E">
        <w:rPr>
          <w:rFonts w:ascii="Calibri" w:hAnsi="Calibri" w:cs="Times New Roman"/>
          <w:sz w:val="22"/>
          <w:szCs w:val="22"/>
          <w:lang w:eastAsia="en-US"/>
        </w:rPr>
        <w:t xml:space="preserve">I: 92A0) </w:t>
      </w:r>
      <w:r w:rsidR="00A44311" w:rsidRPr="0094028E">
        <w:rPr>
          <w:rFonts w:ascii="Calibri" w:hAnsi="Calibri" w:cs="Times New Roman"/>
          <w:sz w:val="22"/>
          <w:szCs w:val="22"/>
          <w:lang w:eastAsia="en-US"/>
        </w:rPr>
        <w:t xml:space="preserve">галерии од </w:t>
      </w:r>
      <w:r w:rsidR="000807BA" w:rsidRPr="0094028E">
        <w:rPr>
          <w:rFonts w:ascii="Calibri" w:hAnsi="Calibri" w:cs="Times New Roman"/>
          <w:i/>
          <w:sz w:val="22"/>
          <w:szCs w:val="22"/>
          <w:lang w:eastAsia="en-US"/>
        </w:rPr>
        <w:t xml:space="preserve">Salix alba </w:t>
      </w:r>
      <w:r w:rsidRPr="0094028E">
        <w:rPr>
          <w:rFonts w:ascii="Calibri" w:hAnsi="Calibri" w:cs="Times New Roman"/>
          <w:sz w:val="22"/>
          <w:szCs w:val="22"/>
          <w:lang w:eastAsia="en-US"/>
        </w:rPr>
        <w:t xml:space="preserve">и </w:t>
      </w:r>
      <w:r w:rsidR="000807BA" w:rsidRPr="0094028E">
        <w:rPr>
          <w:rFonts w:ascii="Calibri" w:hAnsi="Calibri" w:cs="Times New Roman"/>
          <w:i/>
          <w:sz w:val="22"/>
          <w:szCs w:val="22"/>
          <w:lang w:eastAsia="en-US"/>
        </w:rPr>
        <w:t>Populus alba</w:t>
      </w:r>
      <w:r w:rsidRPr="0094028E">
        <w:rPr>
          <w:rFonts w:ascii="Calibri" w:hAnsi="Calibri" w:cs="Times New Roman"/>
          <w:sz w:val="22"/>
          <w:szCs w:val="22"/>
          <w:lang w:eastAsia="en-US"/>
        </w:rPr>
        <w:t>.  Истите се содржани во Бернската конвенција</w:t>
      </w:r>
      <w:r w:rsidR="000807BA" w:rsidRPr="0094028E">
        <w:rPr>
          <w:rFonts w:ascii="Calibri" w:hAnsi="Calibri" w:cs="Times New Roman"/>
          <w:sz w:val="22"/>
          <w:szCs w:val="22"/>
          <w:lang w:eastAsia="en-US"/>
        </w:rPr>
        <w:t xml:space="preserve">. </w:t>
      </w:r>
      <w:r w:rsidR="00D80BB8" w:rsidRPr="0094028E">
        <w:rPr>
          <w:rFonts w:ascii="Calibri" w:hAnsi="Calibri" w:cs="Times New Roman"/>
          <w:sz w:val="22"/>
          <w:szCs w:val="22"/>
          <w:lang w:eastAsia="en-US"/>
        </w:rPr>
        <w:t>За ова подрачје не се карактеристични добро зачувани шуми затоа што станува збор за суви површ</w:t>
      </w:r>
      <w:r w:rsidR="00A44311" w:rsidRPr="0094028E">
        <w:rPr>
          <w:rFonts w:ascii="Calibri" w:hAnsi="Calibri" w:cs="Times New Roman"/>
          <w:sz w:val="22"/>
          <w:szCs w:val="22"/>
          <w:lang w:eastAsia="en-US"/>
        </w:rPr>
        <w:t>ни без вода. Локацијата има природен шанец кој може да ја собира водата од врнежите така што во период</w:t>
      </w:r>
      <w:r w:rsidR="005E1A7E" w:rsidRPr="0094028E">
        <w:rPr>
          <w:rFonts w:ascii="Calibri" w:hAnsi="Calibri" w:cs="Times New Roman"/>
          <w:sz w:val="22"/>
          <w:szCs w:val="22"/>
          <w:lang w:eastAsia="en-US"/>
        </w:rPr>
        <w:t>от на врнежи оваа заедница може да се најде во фрагменти по должината на природниот шанец</w:t>
      </w:r>
      <w:r w:rsidR="000807BA" w:rsidRPr="0094028E">
        <w:rPr>
          <w:rFonts w:ascii="Calibri" w:hAnsi="Calibri" w:cs="Times New Roman"/>
          <w:sz w:val="22"/>
          <w:szCs w:val="22"/>
          <w:lang w:eastAsia="en-US"/>
        </w:rPr>
        <w:t xml:space="preserve">. </w:t>
      </w:r>
    </w:p>
    <w:p w:rsidR="00AA655A" w:rsidRPr="0094028E" w:rsidRDefault="009E33D1" w:rsidP="00A54D9A">
      <w:pPr>
        <w:pStyle w:val="Heading3"/>
        <w:numPr>
          <w:ilvl w:val="2"/>
          <w:numId w:val="5"/>
        </w:numPr>
        <w:jc w:val="both"/>
        <w:rPr>
          <w:rFonts w:ascii="Calibri" w:hAnsi="Calibri"/>
          <w:sz w:val="22"/>
          <w:szCs w:val="22"/>
          <w:lang w:val="mk-MK"/>
        </w:rPr>
      </w:pPr>
      <w:bookmarkStart w:id="26" w:name="_Toc478908420"/>
      <w:r w:rsidRPr="0094028E">
        <w:rPr>
          <w:rFonts w:ascii="Calibri" w:hAnsi="Calibri"/>
          <w:sz w:val="22"/>
          <w:szCs w:val="22"/>
          <w:lang w:val="mk-MK"/>
        </w:rPr>
        <w:t>Флора</w:t>
      </w:r>
      <w:bookmarkEnd w:id="26"/>
      <w:r w:rsidR="00AA655A" w:rsidRPr="0094028E">
        <w:rPr>
          <w:rFonts w:ascii="Calibri" w:hAnsi="Calibri"/>
          <w:sz w:val="22"/>
          <w:szCs w:val="22"/>
          <w:lang w:val="mk-MK"/>
        </w:rPr>
        <w:t xml:space="preserve"> </w:t>
      </w:r>
    </w:p>
    <w:p w:rsidR="00AA655A" w:rsidRPr="0094028E" w:rsidRDefault="000C60D4" w:rsidP="000C60D4">
      <w:pPr>
        <w:pStyle w:val="MainText"/>
        <w:rPr>
          <w:rFonts w:ascii="Calibri" w:hAnsi="Calibri"/>
          <w:color w:val="auto"/>
          <w:sz w:val="22"/>
          <w:szCs w:val="22"/>
          <w:lang w:val="mk-MK"/>
        </w:rPr>
      </w:pPr>
      <w:r w:rsidRPr="0094028E">
        <w:rPr>
          <w:rFonts w:ascii="Calibri" w:hAnsi="Calibri"/>
          <w:color w:val="auto"/>
          <w:sz w:val="22"/>
          <w:szCs w:val="22"/>
          <w:lang w:val="mk-MK"/>
        </w:rPr>
        <w:t>Особени интересни се следниве видови на растенија, кои можат да се забележат во подрачјето</w:t>
      </w:r>
      <w:r w:rsidR="00AA655A" w:rsidRPr="0094028E">
        <w:rPr>
          <w:rFonts w:ascii="Calibri" w:hAnsi="Calibri"/>
          <w:color w:val="auto"/>
          <w:sz w:val="22"/>
          <w:szCs w:val="22"/>
          <w:lang w:val="mk-MK"/>
        </w:rPr>
        <w:t>:</w:t>
      </w:r>
    </w:p>
    <w:p w:rsidR="00AA655A" w:rsidRPr="0094028E" w:rsidRDefault="000C60D4" w:rsidP="00A54D9A">
      <w:pPr>
        <w:pStyle w:val="MainText"/>
        <w:numPr>
          <w:ilvl w:val="0"/>
          <w:numId w:val="10"/>
        </w:numPr>
        <w:spacing w:before="0"/>
        <w:rPr>
          <w:rFonts w:ascii="Calibri" w:hAnsi="Calibri"/>
          <w:color w:val="auto"/>
          <w:sz w:val="22"/>
          <w:szCs w:val="22"/>
          <w:lang w:val="mk-MK"/>
        </w:rPr>
      </w:pPr>
      <w:r w:rsidRPr="0094028E">
        <w:rPr>
          <w:rFonts w:ascii="Calibri" w:hAnsi="Calibri"/>
          <w:color w:val="auto"/>
          <w:sz w:val="22"/>
          <w:szCs w:val="22"/>
          <w:lang w:val="mk-MK"/>
        </w:rPr>
        <w:t xml:space="preserve">Видови кои се наведени во Глобалната црвена листа на </w:t>
      </w:r>
      <w:r w:rsidR="00AA655A" w:rsidRPr="0094028E">
        <w:rPr>
          <w:rFonts w:ascii="Calibri" w:hAnsi="Calibri"/>
          <w:color w:val="auto"/>
          <w:sz w:val="22"/>
          <w:szCs w:val="22"/>
          <w:lang w:val="mk-MK"/>
        </w:rPr>
        <w:t xml:space="preserve">IUCN </w:t>
      </w:r>
      <w:r w:rsidRPr="0094028E">
        <w:rPr>
          <w:rFonts w:ascii="Calibri" w:hAnsi="Calibri"/>
          <w:color w:val="auto"/>
          <w:sz w:val="22"/>
          <w:szCs w:val="22"/>
          <w:lang w:val="mk-MK"/>
        </w:rPr>
        <w:t>на загрозени видови</w:t>
      </w:r>
      <w:r w:rsidR="00AA655A" w:rsidRPr="0094028E">
        <w:rPr>
          <w:rFonts w:ascii="Calibri" w:hAnsi="Calibri"/>
          <w:color w:val="auto"/>
          <w:sz w:val="22"/>
          <w:szCs w:val="22"/>
          <w:lang w:val="mk-MK"/>
        </w:rPr>
        <w:t xml:space="preserve">; </w:t>
      </w:r>
      <w:r w:rsidRPr="0094028E">
        <w:rPr>
          <w:rFonts w:ascii="Calibri" w:hAnsi="Calibri"/>
          <w:i/>
          <w:color w:val="auto"/>
          <w:sz w:val="22"/>
          <w:szCs w:val="22"/>
          <w:lang w:val="mk-MK"/>
        </w:rPr>
        <w:t>во подрачјето опфатено со студијата не е забележано присуство на ниту еден од тие видови</w:t>
      </w:r>
      <w:r w:rsidR="00AA655A" w:rsidRPr="0094028E">
        <w:rPr>
          <w:rFonts w:ascii="Calibri" w:hAnsi="Calibri"/>
          <w:color w:val="auto"/>
          <w:sz w:val="22"/>
          <w:szCs w:val="22"/>
          <w:lang w:val="mk-MK"/>
        </w:rPr>
        <w:t>;</w:t>
      </w:r>
    </w:p>
    <w:p w:rsidR="00AA655A" w:rsidRPr="0094028E" w:rsidRDefault="000C60D4" w:rsidP="00A54D9A">
      <w:pPr>
        <w:pStyle w:val="MainText"/>
        <w:numPr>
          <w:ilvl w:val="0"/>
          <w:numId w:val="10"/>
        </w:numPr>
        <w:spacing w:before="0"/>
        <w:rPr>
          <w:rFonts w:ascii="Calibri" w:hAnsi="Calibri"/>
          <w:color w:val="auto"/>
          <w:sz w:val="22"/>
          <w:szCs w:val="22"/>
          <w:lang w:val="mk-MK"/>
        </w:rPr>
      </w:pPr>
      <w:r w:rsidRPr="0094028E">
        <w:rPr>
          <w:rFonts w:ascii="Calibri" w:hAnsi="Calibri"/>
          <w:color w:val="auto"/>
          <w:sz w:val="22"/>
          <w:szCs w:val="22"/>
          <w:lang w:val="mk-MK"/>
        </w:rPr>
        <w:t xml:space="preserve">Видови кои се наведени во Европската </w:t>
      </w:r>
      <w:r w:rsidR="00AA655A" w:rsidRPr="0094028E">
        <w:rPr>
          <w:rFonts w:ascii="Calibri" w:hAnsi="Calibri"/>
          <w:color w:val="auto"/>
          <w:sz w:val="22"/>
          <w:szCs w:val="22"/>
          <w:lang w:val="mk-MK"/>
        </w:rPr>
        <w:t xml:space="preserve">CORINE </w:t>
      </w:r>
      <w:r w:rsidRPr="0094028E">
        <w:rPr>
          <w:rFonts w:ascii="Calibri" w:hAnsi="Calibri"/>
          <w:color w:val="auto"/>
          <w:sz w:val="22"/>
          <w:szCs w:val="22"/>
          <w:lang w:val="mk-MK"/>
        </w:rPr>
        <w:t>листа</w:t>
      </w:r>
      <w:r w:rsidR="00AA655A" w:rsidRPr="0094028E">
        <w:rPr>
          <w:rFonts w:ascii="Calibri" w:hAnsi="Calibri"/>
          <w:color w:val="auto"/>
          <w:sz w:val="22"/>
          <w:szCs w:val="22"/>
          <w:lang w:val="mk-MK"/>
        </w:rPr>
        <w:t xml:space="preserve">: </w:t>
      </w:r>
      <w:r w:rsidR="00AA655A" w:rsidRPr="0094028E">
        <w:rPr>
          <w:rFonts w:ascii="Calibri" w:hAnsi="Calibri"/>
          <w:i/>
          <w:color w:val="auto"/>
          <w:sz w:val="22"/>
          <w:szCs w:val="22"/>
          <w:lang w:val="mk-MK"/>
        </w:rPr>
        <w:t xml:space="preserve">Silene vulgaris </w:t>
      </w:r>
      <w:r w:rsidR="00AA655A" w:rsidRPr="0094028E">
        <w:rPr>
          <w:rFonts w:ascii="Calibri" w:hAnsi="Calibri"/>
          <w:color w:val="auto"/>
          <w:sz w:val="22"/>
          <w:szCs w:val="22"/>
          <w:lang w:val="mk-MK"/>
        </w:rPr>
        <w:t>(</w:t>
      </w:r>
      <w:r w:rsidRPr="0094028E">
        <w:rPr>
          <w:rFonts w:ascii="Calibri" w:hAnsi="Calibri"/>
          <w:color w:val="auto"/>
          <w:sz w:val="22"/>
          <w:szCs w:val="22"/>
          <w:lang w:val="mk-MK"/>
        </w:rPr>
        <w:t>скрипец</w:t>
      </w:r>
      <w:r w:rsidR="00AA655A" w:rsidRPr="0094028E">
        <w:rPr>
          <w:rFonts w:ascii="Calibri" w:hAnsi="Calibri"/>
          <w:color w:val="auto"/>
          <w:sz w:val="22"/>
          <w:szCs w:val="22"/>
          <w:lang w:val="mk-MK"/>
        </w:rPr>
        <w:t>)</w:t>
      </w:r>
      <w:r w:rsidR="009245B8" w:rsidRPr="0094028E">
        <w:rPr>
          <w:rFonts w:ascii="Calibri" w:hAnsi="Calibri"/>
          <w:color w:val="auto"/>
          <w:sz w:val="22"/>
          <w:szCs w:val="22"/>
          <w:lang w:val="mk-MK"/>
        </w:rPr>
        <w:t xml:space="preserve"> </w:t>
      </w:r>
      <w:r w:rsidRPr="0094028E">
        <w:rPr>
          <w:rFonts w:ascii="Calibri" w:hAnsi="Calibri"/>
          <w:color w:val="auto"/>
          <w:sz w:val="22"/>
          <w:szCs w:val="22"/>
          <w:lang w:val="mk-MK"/>
        </w:rPr>
        <w:t>кој е многу чест во Македонија</w:t>
      </w:r>
      <w:r w:rsidR="00AA655A" w:rsidRPr="0094028E">
        <w:rPr>
          <w:rFonts w:ascii="Calibri" w:hAnsi="Calibri"/>
          <w:i/>
          <w:color w:val="auto"/>
          <w:sz w:val="22"/>
          <w:szCs w:val="22"/>
          <w:lang w:val="mk-MK"/>
        </w:rPr>
        <w:t>;</w:t>
      </w:r>
    </w:p>
    <w:p w:rsidR="00AA655A" w:rsidRPr="0094028E" w:rsidRDefault="00B145AE" w:rsidP="00A54D9A">
      <w:pPr>
        <w:pStyle w:val="MainText"/>
        <w:numPr>
          <w:ilvl w:val="0"/>
          <w:numId w:val="10"/>
        </w:numPr>
        <w:spacing w:before="0"/>
        <w:rPr>
          <w:rFonts w:ascii="Calibri" w:hAnsi="Calibri"/>
          <w:color w:val="auto"/>
          <w:sz w:val="22"/>
          <w:szCs w:val="22"/>
          <w:lang w:val="mk-MK"/>
        </w:rPr>
      </w:pPr>
      <w:r w:rsidRPr="0094028E">
        <w:rPr>
          <w:rFonts w:ascii="Calibri" w:hAnsi="Calibri"/>
          <w:color w:val="auto"/>
          <w:sz w:val="22"/>
          <w:szCs w:val="22"/>
          <w:lang w:val="mk-MK"/>
        </w:rPr>
        <w:t>Значајни растителни подрачја и видови карактеристични за истите</w:t>
      </w:r>
      <w:r w:rsidR="00AA655A" w:rsidRPr="0094028E">
        <w:rPr>
          <w:rFonts w:ascii="Calibri" w:hAnsi="Calibri"/>
          <w:color w:val="auto"/>
          <w:sz w:val="22"/>
          <w:szCs w:val="22"/>
          <w:lang w:val="mk-MK"/>
        </w:rPr>
        <w:t xml:space="preserve">: </w:t>
      </w:r>
      <w:r w:rsidR="002E30CD" w:rsidRPr="0094028E">
        <w:rPr>
          <w:rFonts w:ascii="Calibri" w:hAnsi="Calibri"/>
          <w:i/>
          <w:color w:val="auto"/>
          <w:sz w:val="22"/>
          <w:szCs w:val="22"/>
          <w:lang w:val="mk-MK"/>
        </w:rPr>
        <w:t>во подрачјето опфатено со студијата не е забележано присуство на ниту еден од тие видови, само во околината</w:t>
      </w:r>
      <w:r w:rsidR="00AA655A" w:rsidRPr="0094028E">
        <w:rPr>
          <w:rFonts w:ascii="Calibri" w:hAnsi="Calibri"/>
          <w:color w:val="auto"/>
          <w:sz w:val="22"/>
          <w:szCs w:val="22"/>
          <w:lang w:val="mk-MK"/>
        </w:rPr>
        <w:t xml:space="preserve">; </w:t>
      </w:r>
      <w:r w:rsidR="002E30CD" w:rsidRPr="0094028E">
        <w:rPr>
          <w:rFonts w:ascii="Calibri" w:hAnsi="Calibri"/>
          <w:color w:val="auto"/>
          <w:sz w:val="22"/>
          <w:szCs w:val="22"/>
          <w:lang w:val="mk-MK"/>
        </w:rPr>
        <w:t>и</w:t>
      </w:r>
    </w:p>
    <w:p w:rsidR="00AA655A" w:rsidRPr="0094028E" w:rsidRDefault="00D87A38" w:rsidP="00D87A38">
      <w:pPr>
        <w:pStyle w:val="MainText"/>
        <w:numPr>
          <w:ilvl w:val="0"/>
          <w:numId w:val="10"/>
        </w:numPr>
        <w:spacing w:before="0"/>
        <w:rPr>
          <w:rFonts w:ascii="Calibri" w:hAnsi="Calibri"/>
          <w:color w:val="auto"/>
          <w:sz w:val="22"/>
          <w:szCs w:val="22"/>
          <w:lang w:val="mk-MK"/>
        </w:rPr>
      </w:pPr>
      <w:r w:rsidRPr="0094028E">
        <w:rPr>
          <w:rFonts w:ascii="Calibri" w:hAnsi="Calibri"/>
          <w:color w:val="auto"/>
          <w:sz w:val="22"/>
          <w:szCs w:val="22"/>
          <w:lang w:val="mk-MK"/>
        </w:rPr>
        <w:t xml:space="preserve">Македонски ендемски видови кои се присутни во просторот околу рутата: </w:t>
      </w:r>
      <w:r w:rsidRPr="0094028E">
        <w:rPr>
          <w:rFonts w:ascii="Calibri" w:hAnsi="Calibri"/>
          <w:i/>
          <w:color w:val="auto"/>
          <w:sz w:val="22"/>
          <w:szCs w:val="22"/>
          <w:lang w:val="mk-MK"/>
        </w:rPr>
        <w:t>во подрачјето опфатено со студијата не е забележано присуство на ниту еден од тие видови</w:t>
      </w:r>
      <w:r w:rsidR="00AA655A" w:rsidRPr="0094028E">
        <w:rPr>
          <w:rFonts w:ascii="Calibri" w:hAnsi="Calibri"/>
          <w:color w:val="auto"/>
          <w:sz w:val="22"/>
          <w:szCs w:val="22"/>
          <w:lang w:val="mk-MK"/>
        </w:rPr>
        <w:t>.</w:t>
      </w:r>
      <w:r w:rsidR="007D3987" w:rsidRPr="0094028E">
        <w:rPr>
          <w:rFonts w:ascii="Calibri" w:hAnsi="Calibri"/>
          <w:color w:val="auto"/>
          <w:sz w:val="22"/>
          <w:szCs w:val="22"/>
          <w:lang w:val="mk-MK"/>
        </w:rPr>
        <w:t xml:space="preserve"> </w:t>
      </w:r>
    </w:p>
    <w:p w:rsidR="0020755F" w:rsidRPr="0094028E" w:rsidRDefault="00D40A1F" w:rsidP="00D40A1F">
      <w:pPr>
        <w:pStyle w:val="MainText"/>
        <w:spacing w:before="0"/>
        <w:rPr>
          <w:rFonts w:ascii="Calibri" w:hAnsi="Calibri"/>
          <w:color w:val="auto"/>
          <w:sz w:val="22"/>
          <w:szCs w:val="22"/>
          <w:lang w:val="mk-MK"/>
        </w:rPr>
      </w:pPr>
      <w:r w:rsidRPr="0094028E">
        <w:rPr>
          <w:rFonts w:ascii="Calibri" w:hAnsi="Calibri"/>
          <w:color w:val="auto"/>
          <w:sz w:val="22"/>
          <w:szCs w:val="22"/>
          <w:lang w:val="mk-MK"/>
        </w:rPr>
        <w:t>Според литературата, во овој регион можат да се најдат важни растенија – претставници на вегетација која нмаликува на степската. Станува збор за следниве</w:t>
      </w:r>
      <w:r w:rsidR="00AA655A" w:rsidRPr="0094028E">
        <w:rPr>
          <w:rFonts w:ascii="Calibri" w:hAnsi="Calibri"/>
          <w:color w:val="auto"/>
          <w:sz w:val="22"/>
          <w:szCs w:val="22"/>
          <w:lang w:val="mk-MK"/>
        </w:rPr>
        <w:t xml:space="preserve">: </w:t>
      </w:r>
      <w:r w:rsidR="0020755F" w:rsidRPr="0094028E">
        <w:rPr>
          <w:rFonts w:ascii="Calibri" w:hAnsi="Calibri"/>
          <w:i/>
          <w:color w:val="auto"/>
          <w:sz w:val="22"/>
          <w:szCs w:val="22"/>
          <w:lang w:val="mk-MK"/>
        </w:rPr>
        <w:t>Astragalus parnassi,</w:t>
      </w:r>
      <w:r w:rsidR="00AA655A" w:rsidRPr="0094028E">
        <w:rPr>
          <w:rFonts w:ascii="Calibri" w:hAnsi="Calibri"/>
          <w:i/>
          <w:color w:val="auto"/>
          <w:sz w:val="22"/>
          <w:szCs w:val="22"/>
          <w:lang w:val="mk-MK"/>
        </w:rPr>
        <w:t xml:space="preserve"> Convolvulus holosericeus, Morina persica, Onobrychis hypargyrea </w:t>
      </w:r>
      <w:r w:rsidRPr="0094028E">
        <w:rPr>
          <w:rFonts w:ascii="Calibri" w:hAnsi="Calibri"/>
          <w:color w:val="auto"/>
          <w:sz w:val="22"/>
          <w:szCs w:val="22"/>
          <w:lang w:val="mk-MK"/>
        </w:rPr>
        <w:t xml:space="preserve">и </w:t>
      </w:r>
      <w:r w:rsidR="00AA655A" w:rsidRPr="0094028E">
        <w:rPr>
          <w:rFonts w:ascii="Calibri" w:hAnsi="Calibri"/>
          <w:i/>
          <w:color w:val="auto"/>
          <w:sz w:val="22"/>
          <w:szCs w:val="22"/>
          <w:lang w:val="mk-MK"/>
        </w:rPr>
        <w:t>Pot</w:t>
      </w:r>
      <w:r w:rsidR="0020755F" w:rsidRPr="0094028E">
        <w:rPr>
          <w:rFonts w:ascii="Calibri" w:hAnsi="Calibri"/>
          <w:i/>
          <w:color w:val="auto"/>
          <w:sz w:val="22"/>
          <w:szCs w:val="22"/>
          <w:lang w:val="mk-MK"/>
        </w:rPr>
        <w:t xml:space="preserve">entilla tridentulа. </w:t>
      </w:r>
      <w:r w:rsidRPr="0094028E">
        <w:rPr>
          <w:rFonts w:ascii="Calibri" w:hAnsi="Calibri"/>
          <w:color w:val="auto"/>
          <w:sz w:val="22"/>
          <w:szCs w:val="22"/>
          <w:lang w:val="mk-MK"/>
        </w:rPr>
        <w:t xml:space="preserve">Од сите нив, само </w:t>
      </w:r>
      <w:r w:rsidR="0020755F" w:rsidRPr="0094028E">
        <w:rPr>
          <w:rFonts w:ascii="Calibri" w:hAnsi="Calibri"/>
          <w:i/>
          <w:color w:val="auto"/>
          <w:sz w:val="22"/>
          <w:szCs w:val="22"/>
          <w:lang w:val="mk-MK"/>
        </w:rPr>
        <w:t>Morina persica</w:t>
      </w:r>
      <w:r w:rsidRPr="0094028E">
        <w:rPr>
          <w:rFonts w:ascii="Calibri" w:hAnsi="Calibri"/>
          <w:color w:val="auto"/>
          <w:sz w:val="22"/>
          <w:szCs w:val="22"/>
          <w:lang w:val="mk-MK"/>
        </w:rPr>
        <w:t xml:space="preserve"> беше идентификувана како присутна во подрачјето опфатено во проектот а таа не е редок растителен вид во Македонија</w:t>
      </w:r>
      <w:r w:rsidR="0020755F" w:rsidRPr="0094028E">
        <w:rPr>
          <w:rFonts w:ascii="Calibri" w:hAnsi="Calibri"/>
          <w:color w:val="auto"/>
          <w:sz w:val="22"/>
          <w:szCs w:val="22"/>
          <w:lang w:val="mk-MK"/>
        </w:rPr>
        <w:t>.</w:t>
      </w:r>
    </w:p>
    <w:p w:rsidR="00B65A22" w:rsidRPr="0094028E" w:rsidRDefault="008B7DEB" w:rsidP="00A54D9A">
      <w:pPr>
        <w:pStyle w:val="Heading3"/>
        <w:numPr>
          <w:ilvl w:val="2"/>
          <w:numId w:val="5"/>
        </w:numPr>
        <w:jc w:val="both"/>
        <w:rPr>
          <w:rFonts w:ascii="Calibri" w:hAnsi="Calibri"/>
          <w:sz w:val="22"/>
          <w:szCs w:val="22"/>
          <w:lang w:val="mk-MK"/>
        </w:rPr>
      </w:pPr>
      <w:bookmarkStart w:id="27" w:name="_Toc478908421"/>
      <w:r w:rsidRPr="0094028E">
        <w:rPr>
          <w:rFonts w:ascii="Calibri" w:hAnsi="Calibri"/>
          <w:sz w:val="22"/>
          <w:szCs w:val="22"/>
          <w:lang w:val="mk-MK"/>
        </w:rPr>
        <w:lastRenderedPageBreak/>
        <w:t>ФАУНА</w:t>
      </w:r>
      <w:bookmarkEnd w:id="27"/>
    </w:p>
    <w:p w:rsidR="00B65A22" w:rsidRPr="0094028E" w:rsidRDefault="008757B6" w:rsidP="007B3230">
      <w:pPr>
        <w:jc w:val="both"/>
        <w:rPr>
          <w:rFonts w:ascii="Calibri" w:hAnsi="Calibri"/>
          <w:sz w:val="22"/>
          <w:szCs w:val="22"/>
          <w:lang w:val="mk-MK"/>
        </w:rPr>
      </w:pPr>
      <w:r w:rsidRPr="0094028E">
        <w:rPr>
          <w:rFonts w:ascii="Calibri" w:hAnsi="Calibri"/>
          <w:sz w:val="22"/>
          <w:szCs w:val="22"/>
          <w:lang w:val="mk-MK"/>
        </w:rPr>
        <w:t>Како што веќе спомнавме и претходно</w:t>
      </w:r>
      <w:r w:rsidR="007B3230" w:rsidRPr="0094028E">
        <w:rPr>
          <w:rFonts w:ascii="Calibri" w:hAnsi="Calibri"/>
          <w:sz w:val="22"/>
          <w:szCs w:val="22"/>
          <w:lang w:val="mk-MK"/>
        </w:rPr>
        <w:t>, целни таксони беа цицачи и птици</w:t>
      </w:r>
      <w:r w:rsidR="00FE4D8A" w:rsidRPr="0094028E">
        <w:rPr>
          <w:rFonts w:ascii="Calibri" w:hAnsi="Calibri"/>
          <w:sz w:val="22"/>
          <w:szCs w:val="22"/>
          <w:lang w:val="mk-MK"/>
        </w:rPr>
        <w:t>.</w:t>
      </w:r>
    </w:p>
    <w:p w:rsidR="00AA655A" w:rsidRPr="0094028E" w:rsidRDefault="00017D34" w:rsidP="0045481C">
      <w:pPr>
        <w:jc w:val="both"/>
        <w:rPr>
          <w:rFonts w:ascii="Calibri" w:hAnsi="Calibri"/>
          <w:b/>
          <w:i/>
          <w:sz w:val="22"/>
          <w:szCs w:val="22"/>
          <w:lang w:val="mk-MK"/>
        </w:rPr>
      </w:pPr>
      <w:r w:rsidRPr="0094028E">
        <w:rPr>
          <w:rFonts w:ascii="Calibri" w:hAnsi="Calibri"/>
          <w:b/>
          <w:i/>
          <w:sz w:val="22"/>
          <w:szCs w:val="22"/>
          <w:lang w:val="mk-MK"/>
        </w:rPr>
        <w:t>Цицачи</w:t>
      </w:r>
    </w:p>
    <w:p w:rsidR="008D79C2" w:rsidRPr="0094028E" w:rsidRDefault="00085E94" w:rsidP="00085E94">
      <w:pPr>
        <w:jc w:val="both"/>
        <w:rPr>
          <w:rFonts w:ascii="Calibri" w:hAnsi="Calibri" w:cstheme="minorHAnsi"/>
          <w:bCs/>
          <w:color w:val="000000"/>
          <w:sz w:val="22"/>
          <w:szCs w:val="22"/>
          <w:lang w:val="mk-MK" w:eastAsia="en-GB"/>
        </w:rPr>
      </w:pPr>
      <w:r w:rsidRPr="0094028E">
        <w:rPr>
          <w:rFonts w:ascii="Calibri" w:hAnsi="Calibri"/>
          <w:sz w:val="22"/>
          <w:szCs w:val="22"/>
          <w:lang w:val="mk-MK"/>
        </w:rPr>
        <w:t xml:space="preserve">Валоризацијата на цицачите беше направена според неколкуте меѓународни конвенции и директиви кои се ратификувани од Република Македонија, и тоа: Светската црвена листа, анексите </w:t>
      </w:r>
      <w:r w:rsidR="00256618" w:rsidRPr="0094028E">
        <w:rPr>
          <w:rFonts w:ascii="Calibri" w:hAnsi="Calibri" w:cstheme="minorHAnsi"/>
          <w:bCs/>
          <w:color w:val="000000"/>
          <w:sz w:val="22"/>
          <w:szCs w:val="22"/>
          <w:lang w:val="mk-MK" w:eastAsia="en-GB"/>
        </w:rPr>
        <w:t xml:space="preserve">II b </w:t>
      </w:r>
      <w:r w:rsidRPr="0094028E">
        <w:rPr>
          <w:rFonts w:ascii="Calibri" w:hAnsi="Calibri" w:cstheme="minorHAnsi"/>
          <w:bCs/>
          <w:color w:val="000000"/>
          <w:sz w:val="22"/>
          <w:szCs w:val="22"/>
          <w:lang w:val="mk-MK" w:eastAsia="en-GB"/>
        </w:rPr>
        <w:t>и</w:t>
      </w:r>
      <w:r w:rsidR="00256618" w:rsidRPr="0094028E">
        <w:rPr>
          <w:rFonts w:ascii="Calibri" w:hAnsi="Calibri" w:cstheme="minorHAnsi"/>
          <w:bCs/>
          <w:color w:val="000000"/>
          <w:sz w:val="22"/>
          <w:szCs w:val="22"/>
          <w:lang w:val="mk-MK" w:eastAsia="en-GB"/>
        </w:rPr>
        <w:t xml:space="preserve"> IVb </w:t>
      </w:r>
      <w:r w:rsidRPr="0094028E">
        <w:rPr>
          <w:rFonts w:ascii="Calibri" w:hAnsi="Calibri" w:cstheme="minorHAnsi"/>
          <w:bCs/>
          <w:color w:val="000000"/>
          <w:sz w:val="22"/>
          <w:szCs w:val="22"/>
          <w:lang w:val="mk-MK" w:eastAsia="en-GB"/>
        </w:rPr>
        <w:t>од Директивата за живеалишта</w:t>
      </w:r>
      <w:r w:rsidR="00256618" w:rsidRPr="0094028E">
        <w:rPr>
          <w:rFonts w:ascii="Calibri" w:hAnsi="Calibri" w:cstheme="minorHAnsi"/>
          <w:bCs/>
          <w:color w:val="000000"/>
          <w:sz w:val="22"/>
          <w:szCs w:val="22"/>
          <w:lang w:val="mk-MK" w:eastAsia="en-GB"/>
        </w:rPr>
        <w:t xml:space="preserve">, CORINE </w:t>
      </w:r>
      <w:r w:rsidRPr="0094028E">
        <w:rPr>
          <w:rFonts w:ascii="Calibri" w:hAnsi="Calibri" w:cstheme="minorHAnsi"/>
          <w:bCs/>
          <w:color w:val="000000"/>
          <w:sz w:val="22"/>
          <w:szCs w:val="22"/>
          <w:lang w:val="mk-MK" w:eastAsia="en-GB"/>
        </w:rPr>
        <w:t>листата на видови</w:t>
      </w:r>
      <w:r w:rsidR="00256618" w:rsidRPr="0094028E">
        <w:rPr>
          <w:rFonts w:ascii="Calibri" w:hAnsi="Calibri" w:cstheme="minorHAnsi"/>
          <w:bCs/>
          <w:color w:val="000000"/>
          <w:sz w:val="22"/>
          <w:szCs w:val="22"/>
          <w:lang w:val="mk-MK" w:eastAsia="en-GB"/>
        </w:rPr>
        <w:t xml:space="preserve">, </w:t>
      </w:r>
      <w:r w:rsidRPr="0094028E">
        <w:rPr>
          <w:rFonts w:ascii="Calibri" w:hAnsi="Calibri" w:cstheme="minorHAnsi"/>
          <w:bCs/>
          <w:color w:val="000000"/>
          <w:sz w:val="22"/>
          <w:szCs w:val="22"/>
          <w:lang w:val="mk-MK" w:eastAsia="en-GB"/>
        </w:rPr>
        <w:t>Бонската конвенција за заштита</w:t>
      </w:r>
      <w:r w:rsidR="00634F06" w:rsidRPr="0094028E">
        <w:rPr>
          <w:rFonts w:ascii="Calibri" w:hAnsi="Calibri" w:cstheme="minorHAnsi"/>
          <w:bCs/>
          <w:color w:val="000000"/>
          <w:sz w:val="22"/>
          <w:szCs w:val="22"/>
          <w:lang w:val="mk-MK" w:eastAsia="en-GB"/>
        </w:rPr>
        <w:t xml:space="preserve"> на европскиот див свет и природните живеалишта</w:t>
      </w:r>
      <w:r w:rsidR="00256618" w:rsidRPr="0094028E">
        <w:rPr>
          <w:rFonts w:ascii="Calibri" w:hAnsi="Calibri" w:cstheme="minorHAnsi"/>
          <w:bCs/>
          <w:color w:val="000000"/>
          <w:sz w:val="22"/>
          <w:szCs w:val="22"/>
          <w:lang w:val="mk-MK" w:eastAsia="en-GB"/>
        </w:rPr>
        <w:t>.</w:t>
      </w:r>
    </w:p>
    <w:p w:rsidR="00F22323" w:rsidRPr="0094028E" w:rsidRDefault="009F5099" w:rsidP="00E70D37">
      <w:pPr>
        <w:autoSpaceDE w:val="0"/>
        <w:autoSpaceDN w:val="0"/>
        <w:adjustRightInd w:val="0"/>
        <w:jc w:val="both"/>
        <w:rPr>
          <w:rFonts w:ascii="Calibri" w:hAnsi="Calibri" w:cstheme="minorHAnsi"/>
          <w:bCs/>
          <w:color w:val="000000"/>
          <w:sz w:val="22"/>
          <w:szCs w:val="22"/>
          <w:lang w:val="mk-MK" w:eastAsia="en-GB"/>
        </w:rPr>
      </w:pPr>
      <w:r w:rsidRPr="0094028E">
        <w:rPr>
          <w:rFonts w:ascii="Calibri" w:hAnsi="Calibri" w:cstheme="minorHAnsi"/>
          <w:bCs/>
          <w:color w:val="000000"/>
          <w:sz w:val="22"/>
          <w:szCs w:val="22"/>
          <w:lang w:val="mk-MK" w:eastAsia="en-GB"/>
        </w:rPr>
        <w:t xml:space="preserve">Во рамките на подрачјето опфатено со студијата </w:t>
      </w:r>
      <w:r w:rsidR="001C3AAB" w:rsidRPr="0094028E">
        <w:rPr>
          <w:rFonts w:ascii="Calibri" w:hAnsi="Calibri" w:cstheme="minorHAnsi"/>
          <w:bCs/>
          <w:color w:val="000000"/>
          <w:sz w:val="22"/>
          <w:szCs w:val="22"/>
          <w:lang w:val="mk-MK" w:eastAsia="en-GB"/>
        </w:rPr>
        <w:t>Мечкуевци-</w:t>
      </w:r>
      <w:r w:rsidR="00C27278">
        <w:rPr>
          <w:rFonts w:ascii="Calibri" w:hAnsi="Calibri" w:cstheme="minorHAnsi"/>
          <w:bCs/>
          <w:color w:val="000000"/>
          <w:sz w:val="22"/>
          <w:szCs w:val="22"/>
          <w:lang w:val="mk-MK" w:eastAsia="en-GB"/>
        </w:rPr>
        <w:t>Арбашанци</w:t>
      </w:r>
      <w:r w:rsidRPr="0094028E">
        <w:rPr>
          <w:rFonts w:ascii="Calibri" w:hAnsi="Calibri" w:cstheme="minorHAnsi"/>
          <w:bCs/>
          <w:color w:val="000000"/>
          <w:sz w:val="22"/>
          <w:szCs w:val="22"/>
          <w:lang w:val="mk-MK" w:eastAsia="en-GB"/>
        </w:rPr>
        <w:t xml:space="preserve"> можат да се најдат околу 22 видови на цицачи. Според Светската црвена листа на IUCN, вкупно 16 видови </w:t>
      </w:r>
      <w:r w:rsidR="00930E2F" w:rsidRPr="0094028E">
        <w:rPr>
          <w:rFonts w:ascii="Calibri" w:hAnsi="Calibri" w:cstheme="minorHAnsi"/>
          <w:bCs/>
          <w:color w:val="000000"/>
          <w:sz w:val="22"/>
          <w:szCs w:val="22"/>
          <w:lang w:val="mk-MK" w:eastAsia="en-GB"/>
        </w:rPr>
        <w:t xml:space="preserve">припаѓаат во категоријата на </w:t>
      </w:r>
      <w:r w:rsidR="00256618" w:rsidRPr="0094028E">
        <w:rPr>
          <w:rFonts w:ascii="Calibri" w:hAnsi="Calibri" w:cstheme="minorHAnsi"/>
          <w:bCs/>
          <w:color w:val="000000"/>
          <w:sz w:val="22"/>
          <w:szCs w:val="22"/>
          <w:lang w:val="mk-MK" w:eastAsia="en-GB"/>
        </w:rPr>
        <w:t xml:space="preserve">(LC), </w:t>
      </w:r>
      <w:r w:rsidR="00E70D37" w:rsidRPr="0094028E">
        <w:rPr>
          <w:rFonts w:ascii="Calibri" w:hAnsi="Calibri" w:cstheme="minorHAnsi"/>
          <w:bCs/>
          <w:color w:val="000000"/>
          <w:sz w:val="22"/>
          <w:szCs w:val="22"/>
          <w:lang w:val="mk-MK" w:eastAsia="en-GB"/>
        </w:rPr>
        <w:t>лилјаците</w:t>
      </w:r>
      <w:r w:rsidR="00272073" w:rsidRPr="0094028E">
        <w:rPr>
          <w:rFonts w:ascii="Calibri" w:hAnsi="Calibri" w:cstheme="minorHAnsi"/>
          <w:bCs/>
          <w:color w:val="000000"/>
          <w:sz w:val="22"/>
          <w:szCs w:val="22"/>
          <w:lang w:val="mk-MK" w:eastAsia="en-GB"/>
        </w:rPr>
        <w:t xml:space="preserve"> </w:t>
      </w:r>
      <w:r w:rsidR="00256618" w:rsidRPr="0094028E">
        <w:rPr>
          <w:rFonts w:ascii="Calibri" w:hAnsi="Calibri" w:cstheme="minorHAnsi"/>
          <w:bCs/>
          <w:color w:val="000000"/>
          <w:sz w:val="22"/>
          <w:szCs w:val="22"/>
          <w:lang w:val="mk-MK" w:eastAsia="en-GB"/>
        </w:rPr>
        <w:t>(</w:t>
      </w:r>
      <w:r w:rsidR="00256618" w:rsidRPr="0094028E">
        <w:rPr>
          <w:rFonts w:ascii="Calibri" w:hAnsi="Calibri" w:cstheme="minorHAnsi"/>
          <w:bCs/>
          <w:i/>
          <w:color w:val="000000"/>
          <w:sz w:val="22"/>
          <w:szCs w:val="22"/>
          <w:lang w:val="mk-MK" w:eastAsia="en-GB"/>
        </w:rPr>
        <w:t xml:space="preserve">Pipistrellus pipistrellus, Rhinolophus blasii </w:t>
      </w:r>
      <w:r w:rsidR="00E70D37" w:rsidRPr="0094028E">
        <w:rPr>
          <w:rFonts w:ascii="Calibri" w:hAnsi="Calibri" w:cstheme="minorHAnsi"/>
          <w:bCs/>
          <w:color w:val="000000"/>
          <w:sz w:val="22"/>
          <w:szCs w:val="22"/>
          <w:lang w:val="mk-MK" w:eastAsia="en-GB"/>
        </w:rPr>
        <w:t xml:space="preserve">и </w:t>
      </w:r>
      <w:r w:rsidR="00256618" w:rsidRPr="0094028E">
        <w:rPr>
          <w:rFonts w:ascii="Calibri" w:hAnsi="Calibri" w:cstheme="minorHAnsi"/>
          <w:bCs/>
          <w:i/>
          <w:color w:val="000000"/>
          <w:sz w:val="22"/>
          <w:szCs w:val="22"/>
          <w:lang w:val="mk-MK" w:eastAsia="en-GB"/>
        </w:rPr>
        <w:t>Rhinolophus ferrumequinum</w:t>
      </w:r>
      <w:r w:rsidR="00256618" w:rsidRPr="0094028E">
        <w:rPr>
          <w:rFonts w:ascii="Calibri" w:hAnsi="Calibri" w:cstheme="minorHAnsi"/>
          <w:bCs/>
          <w:color w:val="000000"/>
          <w:sz w:val="22"/>
          <w:szCs w:val="22"/>
          <w:lang w:val="mk-MK" w:eastAsia="en-GB"/>
        </w:rPr>
        <w:t xml:space="preserve">) </w:t>
      </w:r>
      <w:r w:rsidR="00272073" w:rsidRPr="0094028E">
        <w:rPr>
          <w:rFonts w:ascii="Calibri" w:hAnsi="Calibri" w:cstheme="minorHAnsi"/>
          <w:bCs/>
          <w:color w:val="000000"/>
          <w:sz w:val="22"/>
          <w:szCs w:val="22"/>
          <w:lang w:val="mk-MK" w:eastAsia="en-GB"/>
        </w:rPr>
        <w:t>од категоријата на засегнати</w:t>
      </w:r>
      <w:r w:rsidR="00E804D9" w:rsidRPr="0094028E">
        <w:rPr>
          <w:rFonts w:ascii="Calibri" w:hAnsi="Calibri" w:cstheme="minorHAnsi"/>
          <w:bCs/>
          <w:color w:val="000000"/>
          <w:sz w:val="22"/>
          <w:szCs w:val="22"/>
          <w:lang w:val="mk-MK" w:eastAsia="en-GB"/>
        </w:rPr>
        <w:t xml:space="preserve"> (NT), а само џуџестиот лилјак </w:t>
      </w:r>
      <w:r w:rsidR="00256618" w:rsidRPr="0094028E">
        <w:rPr>
          <w:rFonts w:ascii="Calibri" w:hAnsi="Calibri" w:cstheme="minorHAnsi"/>
          <w:bCs/>
          <w:color w:val="000000"/>
          <w:sz w:val="22"/>
          <w:szCs w:val="22"/>
          <w:lang w:val="mk-MK" w:eastAsia="en-GB"/>
        </w:rPr>
        <w:t>(</w:t>
      </w:r>
      <w:r w:rsidR="00256618" w:rsidRPr="0094028E">
        <w:rPr>
          <w:rFonts w:ascii="Calibri" w:hAnsi="Calibri" w:cstheme="minorHAnsi"/>
          <w:bCs/>
          <w:i/>
          <w:color w:val="000000"/>
          <w:sz w:val="22"/>
          <w:szCs w:val="22"/>
          <w:lang w:val="mk-MK" w:eastAsia="en-GB"/>
        </w:rPr>
        <w:t>Rhinolophus euryale</w:t>
      </w:r>
      <w:r w:rsidR="00E804D9" w:rsidRPr="0094028E">
        <w:rPr>
          <w:rFonts w:ascii="Calibri" w:hAnsi="Calibri" w:cstheme="minorHAnsi"/>
          <w:bCs/>
          <w:color w:val="000000"/>
          <w:sz w:val="22"/>
          <w:szCs w:val="22"/>
          <w:lang w:val="mk-MK" w:eastAsia="en-GB"/>
        </w:rPr>
        <w:t>) е ранлив вид</w:t>
      </w:r>
      <w:r w:rsidR="00256618" w:rsidRPr="0094028E">
        <w:rPr>
          <w:rFonts w:ascii="Calibri" w:hAnsi="Calibri" w:cstheme="minorHAnsi"/>
          <w:bCs/>
          <w:color w:val="000000"/>
          <w:sz w:val="22"/>
          <w:szCs w:val="22"/>
          <w:lang w:val="mk-MK" w:eastAsia="en-GB"/>
        </w:rPr>
        <w:t xml:space="preserve"> (VU). </w:t>
      </w:r>
      <w:r w:rsidR="00E804D9" w:rsidRPr="0094028E">
        <w:rPr>
          <w:rFonts w:ascii="Calibri" w:hAnsi="Calibri" w:cstheme="minorHAnsi"/>
          <w:bCs/>
          <w:color w:val="000000"/>
          <w:sz w:val="22"/>
          <w:szCs w:val="22"/>
          <w:lang w:val="mk-MK" w:eastAsia="en-GB"/>
        </w:rPr>
        <w:t xml:space="preserve">Во анексите </w:t>
      </w:r>
      <w:r w:rsidR="00256618" w:rsidRPr="0094028E">
        <w:rPr>
          <w:rFonts w:ascii="Calibri" w:hAnsi="Calibri" w:cstheme="minorHAnsi"/>
          <w:bCs/>
          <w:color w:val="000000"/>
          <w:sz w:val="22"/>
          <w:szCs w:val="22"/>
          <w:lang w:val="mk-MK" w:eastAsia="en-GB"/>
        </w:rPr>
        <w:t xml:space="preserve">II </w:t>
      </w:r>
      <w:r w:rsidR="00E804D9" w:rsidRPr="0094028E">
        <w:rPr>
          <w:rFonts w:ascii="Calibri" w:hAnsi="Calibri" w:cstheme="minorHAnsi"/>
          <w:bCs/>
          <w:color w:val="000000"/>
          <w:sz w:val="22"/>
          <w:szCs w:val="22"/>
          <w:lang w:val="mk-MK" w:eastAsia="en-GB"/>
        </w:rPr>
        <w:t>и III од Бернската конвенција се вклучени вкупно 17 видови</w:t>
      </w:r>
      <w:r w:rsidR="00256618" w:rsidRPr="0094028E">
        <w:rPr>
          <w:rFonts w:ascii="Calibri" w:hAnsi="Calibri" w:cstheme="minorHAnsi"/>
          <w:bCs/>
          <w:color w:val="000000"/>
          <w:sz w:val="22"/>
          <w:szCs w:val="22"/>
          <w:lang w:val="mk-MK" w:eastAsia="en-GB"/>
        </w:rPr>
        <w:t xml:space="preserve">. </w:t>
      </w:r>
    </w:p>
    <w:p w:rsidR="00B65A22" w:rsidRPr="0094028E" w:rsidRDefault="00C954A3" w:rsidP="00EC12BF">
      <w:pPr>
        <w:autoSpaceDE w:val="0"/>
        <w:autoSpaceDN w:val="0"/>
        <w:adjustRightInd w:val="0"/>
        <w:jc w:val="both"/>
        <w:rPr>
          <w:rFonts w:ascii="Calibri" w:hAnsi="Calibri" w:cstheme="minorHAnsi"/>
          <w:bCs/>
          <w:color w:val="000000"/>
          <w:sz w:val="22"/>
          <w:szCs w:val="22"/>
          <w:lang w:val="mk-MK" w:eastAsia="en-GB"/>
        </w:rPr>
      </w:pPr>
      <w:r w:rsidRPr="0094028E">
        <w:rPr>
          <w:rFonts w:ascii="Calibri" w:hAnsi="Calibri" w:cstheme="minorHAnsi"/>
          <w:bCs/>
          <w:color w:val="000000"/>
          <w:sz w:val="22"/>
          <w:szCs w:val="22"/>
          <w:lang w:val="mk-MK" w:eastAsia="en-GB"/>
        </w:rPr>
        <w:t xml:space="preserve">Псоебно внимание треба да се посвети на присуството на македонскиот глушец и на </w:t>
      </w:r>
      <w:r w:rsidR="009D1CB3" w:rsidRPr="0094028E">
        <w:rPr>
          <w:rFonts w:ascii="Calibri" w:hAnsi="Calibri" w:cstheme="minorHAnsi"/>
          <w:bCs/>
          <w:color w:val="000000"/>
          <w:sz w:val="22"/>
          <w:szCs w:val="22"/>
          <w:lang w:val="mk-MK" w:eastAsia="en-GB"/>
        </w:rPr>
        <w:t xml:space="preserve">полскиот глушец, на дивата мачка и на неколкуте видови лилјаци. Сличен заклучок може да се изведе и од анализата на видовите содржани во Директивата за живеалишта. Сите видови на лилјаци </w:t>
      </w:r>
      <w:r w:rsidR="00F92EB4" w:rsidRPr="0094028E">
        <w:rPr>
          <w:rFonts w:ascii="Calibri" w:hAnsi="Calibri" w:cstheme="minorHAnsi"/>
          <w:bCs/>
          <w:color w:val="000000"/>
          <w:sz w:val="22"/>
          <w:szCs w:val="22"/>
          <w:lang w:val="mk-MK" w:eastAsia="en-GB"/>
        </w:rPr>
        <w:t xml:space="preserve">се дел од анексите на Бонската конвенција или на Директивата за живеалишта. </w:t>
      </w:r>
      <w:r w:rsidR="00EC12BF" w:rsidRPr="0094028E">
        <w:rPr>
          <w:rFonts w:ascii="Calibri" w:hAnsi="Calibri" w:cstheme="minorHAnsi"/>
          <w:bCs/>
          <w:color w:val="000000"/>
          <w:sz w:val="22"/>
          <w:szCs w:val="22"/>
          <w:lang w:val="mk-MK" w:eastAsia="en-GB"/>
        </w:rPr>
        <w:t>Лилјаците не се опфатени во описот на живеалиштата поради немање на конкретни податоци за нивната разместеност. Важно е да се нагласи дека нив ги има во речиси сите живеалишта во ова подрачје, во потрага по храна</w:t>
      </w:r>
      <w:r w:rsidR="00256618" w:rsidRPr="0094028E">
        <w:rPr>
          <w:rFonts w:ascii="Calibri" w:hAnsi="Calibri" w:cstheme="minorHAnsi"/>
          <w:bCs/>
          <w:color w:val="000000"/>
          <w:sz w:val="22"/>
          <w:szCs w:val="22"/>
          <w:lang w:val="mk-MK" w:eastAsia="en-GB"/>
        </w:rPr>
        <w:t>.</w:t>
      </w:r>
    </w:p>
    <w:p w:rsidR="004F1231" w:rsidRPr="0094028E" w:rsidRDefault="004F1231" w:rsidP="0045481C">
      <w:pPr>
        <w:pStyle w:val="Heading3"/>
        <w:jc w:val="both"/>
        <w:rPr>
          <w:rFonts w:ascii="Calibri" w:hAnsi="Calibri"/>
          <w:sz w:val="22"/>
          <w:szCs w:val="22"/>
          <w:lang w:val="mk-MK"/>
        </w:rPr>
      </w:pPr>
    </w:p>
    <w:p w:rsidR="00B50947" w:rsidRPr="0094028E" w:rsidRDefault="00EC12BF" w:rsidP="0045481C">
      <w:pPr>
        <w:jc w:val="both"/>
        <w:rPr>
          <w:rFonts w:ascii="Calibri" w:hAnsi="Calibri"/>
          <w:b/>
          <w:i/>
          <w:sz w:val="22"/>
          <w:szCs w:val="22"/>
          <w:u w:val="single"/>
          <w:lang w:val="mk-MK"/>
        </w:rPr>
      </w:pPr>
      <w:r w:rsidRPr="0094028E">
        <w:rPr>
          <w:rFonts w:ascii="Calibri" w:hAnsi="Calibri"/>
          <w:b/>
          <w:i/>
          <w:sz w:val="22"/>
          <w:szCs w:val="22"/>
          <w:u w:val="single"/>
          <w:lang w:val="mk-MK"/>
        </w:rPr>
        <w:t>Знаци за присуство на цицачи</w:t>
      </w:r>
    </w:p>
    <w:p w:rsidR="00513EFC" w:rsidRPr="0094028E" w:rsidRDefault="00A07B00" w:rsidP="00A07B00">
      <w:pPr>
        <w:jc w:val="both"/>
        <w:rPr>
          <w:rFonts w:ascii="Calibri" w:hAnsi="Calibri" w:cstheme="minorHAnsi"/>
          <w:sz w:val="22"/>
          <w:szCs w:val="22"/>
          <w:lang w:val="mk-MK"/>
        </w:rPr>
      </w:pPr>
      <w:r w:rsidRPr="0094028E">
        <w:rPr>
          <w:rFonts w:ascii="Calibri" w:hAnsi="Calibri"/>
          <w:sz w:val="22"/>
          <w:szCs w:val="22"/>
          <w:lang w:val="mk-MK"/>
        </w:rPr>
        <w:t>Во подрачјето опфатено со проектот беа забележани знаци од измет, хранење, стапки, дупки и јами како доказ за присуство на цицачи</w:t>
      </w:r>
      <w:r w:rsidR="0020755F" w:rsidRPr="0094028E">
        <w:rPr>
          <w:rFonts w:ascii="Calibri" w:hAnsi="Calibri" w:cstheme="minorHAnsi"/>
          <w:sz w:val="22"/>
          <w:szCs w:val="22"/>
          <w:lang w:val="mk-MK"/>
        </w:rPr>
        <w:t>.</w:t>
      </w:r>
      <w:r w:rsidR="004E0F1B" w:rsidRPr="0094028E">
        <w:rPr>
          <w:rFonts w:ascii="Calibri" w:hAnsi="Calibri" w:cstheme="minorHAnsi"/>
          <w:sz w:val="22"/>
          <w:szCs w:val="22"/>
          <w:lang w:val="mk-MK"/>
        </w:rPr>
        <w:t xml:space="preserve"> </w:t>
      </w:r>
    </w:p>
    <w:p w:rsidR="00730978" w:rsidRPr="0094028E" w:rsidRDefault="00A07B00" w:rsidP="00B9735B">
      <w:pPr>
        <w:jc w:val="both"/>
        <w:rPr>
          <w:rFonts w:ascii="Calibri" w:hAnsi="Calibri" w:cstheme="minorHAnsi"/>
          <w:color w:val="000000"/>
          <w:sz w:val="22"/>
          <w:szCs w:val="22"/>
          <w:shd w:val="clear" w:color="auto" w:fill="FFFFFF"/>
          <w:lang w:val="mk-MK"/>
        </w:rPr>
      </w:pPr>
      <w:r w:rsidRPr="0094028E">
        <w:rPr>
          <w:rFonts w:ascii="Calibri" w:hAnsi="Calibri"/>
          <w:sz w:val="22"/>
          <w:szCs w:val="22"/>
          <w:lang w:val="mk-MK"/>
        </w:rPr>
        <w:t>Овие мали траги (види слика 16) се многу карактеристични за јужната вулхарица (</w:t>
      </w:r>
      <w:r w:rsidR="004A0B66" w:rsidRPr="0094028E">
        <w:rPr>
          <w:rFonts w:ascii="Calibri" w:hAnsi="Calibri" w:cstheme="minorHAnsi"/>
          <w:i/>
          <w:sz w:val="22"/>
          <w:szCs w:val="22"/>
          <w:lang w:val="mk-MK"/>
        </w:rPr>
        <w:t>Microtus rossiaemeridionalis</w:t>
      </w:r>
      <w:r w:rsidRPr="0094028E">
        <w:rPr>
          <w:rFonts w:ascii="Calibri" w:hAnsi="Calibri" w:cstheme="minorHAnsi"/>
          <w:i/>
          <w:sz w:val="22"/>
          <w:szCs w:val="22"/>
          <w:lang w:val="mk-MK"/>
        </w:rPr>
        <w:t>)</w:t>
      </w:r>
      <w:r w:rsidRPr="0094028E">
        <w:rPr>
          <w:rFonts w:ascii="Calibri" w:hAnsi="Calibri"/>
          <w:sz w:val="22"/>
          <w:szCs w:val="22"/>
          <w:lang w:val="mk-MK"/>
        </w:rPr>
        <w:t xml:space="preserve">. Вулхарицата прави тунели под </w:t>
      </w:r>
      <w:r w:rsidR="00B05662" w:rsidRPr="0094028E">
        <w:rPr>
          <w:rFonts w:ascii="Calibri" w:hAnsi="Calibri"/>
          <w:sz w:val="22"/>
          <w:szCs w:val="22"/>
          <w:lang w:val="mk-MK"/>
        </w:rPr>
        <w:t>тревата и низ неа</w:t>
      </w:r>
      <w:r w:rsidR="00D8260A" w:rsidRPr="0094028E">
        <w:rPr>
          <w:rFonts w:ascii="Calibri" w:hAnsi="Calibri"/>
          <w:sz w:val="22"/>
          <w:szCs w:val="22"/>
          <w:lang w:val="mk-MK"/>
        </w:rPr>
        <w:t xml:space="preserve">. Ова животно е многу активно зимно време (дење) при што копа голем број на кратки и плитки </w:t>
      </w:r>
      <w:r w:rsidR="00B9735B" w:rsidRPr="0094028E">
        <w:rPr>
          <w:rFonts w:ascii="Calibri" w:hAnsi="Calibri"/>
          <w:sz w:val="22"/>
          <w:szCs w:val="22"/>
          <w:lang w:val="mk-MK"/>
        </w:rPr>
        <w:t>јами</w:t>
      </w:r>
      <w:r w:rsidR="00730978" w:rsidRPr="0094028E">
        <w:rPr>
          <w:rFonts w:ascii="Calibri" w:hAnsi="Calibri" w:cstheme="minorHAnsi"/>
          <w:color w:val="000000"/>
          <w:sz w:val="22"/>
          <w:szCs w:val="22"/>
          <w:shd w:val="clear" w:color="auto" w:fill="FFFFFF"/>
          <w:lang w:val="mk-MK"/>
        </w:rPr>
        <w:t>.</w:t>
      </w:r>
    </w:p>
    <w:p w:rsidR="00B22537" w:rsidRPr="0094028E" w:rsidRDefault="007A3BE6" w:rsidP="0045481C">
      <w:pPr>
        <w:keepNext/>
        <w:jc w:val="both"/>
        <w:rPr>
          <w:rFonts w:ascii="Calibri" w:hAnsi="Calibri"/>
          <w:sz w:val="22"/>
          <w:szCs w:val="22"/>
          <w:lang w:val="mk-MK"/>
        </w:rPr>
      </w:pPr>
      <w:r w:rsidRPr="0094028E">
        <w:rPr>
          <w:rFonts w:ascii="Calibri" w:hAnsi="Calibri"/>
          <w:noProof/>
          <w:sz w:val="22"/>
          <w:szCs w:val="22"/>
        </w:rPr>
        <w:lastRenderedPageBreak/>
        <w:drawing>
          <wp:inline distT="0" distB="0" distL="0" distR="0" wp14:anchorId="15EC1947" wp14:editId="1D927437">
            <wp:extent cx="5810250" cy="2390775"/>
            <wp:effectExtent l="38100" t="38100" r="38100" b="476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9"/>
                    <a:srcRect l="1282" t="2644" r="961" b="2568"/>
                    <a:stretch/>
                  </pic:blipFill>
                  <pic:spPr bwMode="auto">
                    <a:xfrm>
                      <a:off x="0" y="0"/>
                      <a:ext cx="5810250" cy="2390775"/>
                    </a:xfrm>
                    <a:prstGeom prst="rect">
                      <a:avLst/>
                    </a:prstGeom>
                    <a:ln w="28575" cap="flat" cmpd="sng" algn="ctr">
                      <a:solidFill>
                        <a:srgbClr val="63A537"/>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4A0B66" w:rsidRPr="0094028E" w:rsidRDefault="006A0CD0" w:rsidP="008169AB">
      <w:pPr>
        <w:pStyle w:val="Caption"/>
        <w:rPr>
          <w:color w:val="auto"/>
          <w:lang w:val="mk-MK"/>
        </w:rPr>
      </w:pPr>
      <w:r w:rsidRPr="0094028E">
        <w:rPr>
          <w:color w:val="auto"/>
          <w:lang w:val="mk-MK"/>
        </w:rPr>
        <w:t>Слика</w:t>
      </w:r>
      <w:r w:rsidR="00B22537" w:rsidRPr="0094028E">
        <w:rPr>
          <w:color w:val="auto"/>
          <w:lang w:val="mk-MK"/>
        </w:rPr>
        <w:t xml:space="preserve"> </w:t>
      </w:r>
      <w:r w:rsidR="00CF733A" w:rsidRPr="0094028E">
        <w:rPr>
          <w:color w:val="auto"/>
          <w:lang w:val="mk-MK"/>
        </w:rPr>
        <w:t>1</w:t>
      </w:r>
      <w:r w:rsidR="00B22537" w:rsidRPr="0094028E">
        <w:rPr>
          <w:color w:val="auto"/>
          <w:lang w:val="mk-MK"/>
        </w:rPr>
        <w:t xml:space="preserve">6. </w:t>
      </w:r>
      <w:r w:rsidR="00F31E6C" w:rsidRPr="0094028E">
        <w:rPr>
          <w:color w:val="auto"/>
          <w:lang w:val="mk-MK"/>
        </w:rPr>
        <w:t>Траги од јужна вулхарица</w:t>
      </w:r>
    </w:p>
    <w:p w:rsidR="004A0B66" w:rsidRPr="0094028E" w:rsidRDefault="009E3246" w:rsidP="009E3246">
      <w:pPr>
        <w:jc w:val="both"/>
        <w:rPr>
          <w:rFonts w:ascii="Calibri" w:hAnsi="Calibri"/>
          <w:sz w:val="22"/>
          <w:szCs w:val="22"/>
          <w:lang w:val="mk-MK"/>
        </w:rPr>
      </w:pPr>
      <w:r w:rsidRPr="0094028E">
        <w:rPr>
          <w:rFonts w:ascii="Calibri" w:hAnsi="Calibri"/>
          <w:sz w:val="22"/>
          <w:szCs w:val="22"/>
          <w:lang w:val="mk-MK"/>
        </w:rPr>
        <w:t>На следната слика можеме да водиме подземни гнезда на вулхарица направени од трева, семки и листови (слики 17 и 18)</w:t>
      </w:r>
      <w:r w:rsidR="00B22537" w:rsidRPr="0094028E">
        <w:rPr>
          <w:rFonts w:ascii="Calibri" w:hAnsi="Calibri"/>
          <w:sz w:val="22"/>
          <w:szCs w:val="22"/>
          <w:lang w:val="mk-MK"/>
        </w:rPr>
        <w:t>.</w:t>
      </w:r>
    </w:p>
    <w:p w:rsidR="00B22537" w:rsidRPr="0094028E" w:rsidRDefault="007A3BE6" w:rsidP="0045481C">
      <w:pPr>
        <w:keepNext/>
        <w:jc w:val="both"/>
        <w:rPr>
          <w:rFonts w:ascii="Calibri" w:hAnsi="Calibri"/>
          <w:sz w:val="22"/>
          <w:szCs w:val="22"/>
          <w:lang w:val="mk-MK"/>
        </w:rPr>
      </w:pPr>
      <w:r w:rsidRPr="0094028E">
        <w:rPr>
          <w:rFonts w:ascii="Calibri" w:hAnsi="Calibri"/>
          <w:noProof/>
          <w:sz w:val="22"/>
          <w:szCs w:val="22"/>
        </w:rPr>
        <w:drawing>
          <wp:inline distT="0" distB="0" distL="0" distR="0" wp14:anchorId="16811708" wp14:editId="715D5875">
            <wp:extent cx="5943600" cy="2486025"/>
            <wp:effectExtent l="38100" t="38100" r="38100" b="476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0"/>
                    <a:srcRect b="3142"/>
                    <a:stretch/>
                  </pic:blipFill>
                  <pic:spPr bwMode="auto">
                    <a:xfrm>
                      <a:off x="0" y="0"/>
                      <a:ext cx="5943600" cy="2486025"/>
                    </a:xfrm>
                    <a:prstGeom prst="rect">
                      <a:avLst/>
                    </a:prstGeom>
                    <a:ln w="38100" cap="flat" cmpd="sng" algn="ctr">
                      <a:solidFill>
                        <a:srgbClr val="63A537"/>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C3492E" w:rsidRPr="0094028E" w:rsidRDefault="006A0CD0" w:rsidP="008169AB">
      <w:pPr>
        <w:pStyle w:val="Caption"/>
        <w:rPr>
          <w:color w:val="auto"/>
          <w:lang w:val="mk-MK"/>
        </w:rPr>
      </w:pPr>
      <w:r w:rsidRPr="0094028E">
        <w:rPr>
          <w:color w:val="auto"/>
          <w:lang w:val="mk-MK"/>
        </w:rPr>
        <w:t>Слика</w:t>
      </w:r>
      <w:r w:rsidR="00B22537" w:rsidRPr="0094028E">
        <w:rPr>
          <w:color w:val="auto"/>
          <w:lang w:val="mk-MK"/>
        </w:rPr>
        <w:t xml:space="preserve"> 17.  </w:t>
      </w:r>
      <w:r w:rsidR="00B56AF6" w:rsidRPr="0094028E">
        <w:rPr>
          <w:color w:val="auto"/>
          <w:lang w:val="mk-MK"/>
        </w:rPr>
        <w:t>Подземни гнезда на вулхарица</w:t>
      </w:r>
    </w:p>
    <w:p w:rsidR="00C3492E" w:rsidRPr="0094028E" w:rsidRDefault="00C3492E" w:rsidP="0045481C">
      <w:pPr>
        <w:jc w:val="both"/>
        <w:rPr>
          <w:rFonts w:ascii="Calibri" w:hAnsi="Calibri"/>
          <w:b/>
          <w:i/>
          <w:sz w:val="22"/>
          <w:szCs w:val="22"/>
          <w:lang w:val="mk-MK"/>
        </w:rPr>
      </w:pPr>
    </w:p>
    <w:p w:rsidR="00C3492E" w:rsidRPr="0094028E" w:rsidRDefault="00C3492E" w:rsidP="0045481C">
      <w:pPr>
        <w:jc w:val="both"/>
        <w:rPr>
          <w:rFonts w:ascii="Calibri" w:hAnsi="Calibri"/>
          <w:b/>
          <w:i/>
          <w:sz w:val="22"/>
          <w:szCs w:val="22"/>
          <w:lang w:val="mk-MK"/>
        </w:rPr>
      </w:pPr>
    </w:p>
    <w:p w:rsidR="004971D6" w:rsidRPr="0094028E" w:rsidRDefault="004971D6" w:rsidP="0045481C">
      <w:pPr>
        <w:jc w:val="both"/>
        <w:rPr>
          <w:rFonts w:ascii="Calibri" w:hAnsi="Calibri"/>
          <w:b/>
          <w:i/>
          <w:sz w:val="22"/>
          <w:szCs w:val="22"/>
          <w:lang w:val="mk-MK"/>
        </w:rPr>
      </w:pPr>
    </w:p>
    <w:p w:rsidR="00B22537" w:rsidRPr="0094028E" w:rsidRDefault="006F6FE2" w:rsidP="0045481C">
      <w:pPr>
        <w:keepNext/>
        <w:jc w:val="both"/>
        <w:rPr>
          <w:rFonts w:ascii="Calibri" w:hAnsi="Calibri"/>
          <w:sz w:val="22"/>
          <w:szCs w:val="22"/>
          <w:lang w:val="mk-MK"/>
        </w:rPr>
      </w:pPr>
      <w:r w:rsidRPr="0094028E">
        <w:rPr>
          <w:rFonts w:ascii="Calibri" w:hAnsi="Calibri"/>
          <w:noProof/>
          <w:sz w:val="22"/>
          <w:szCs w:val="22"/>
        </w:rPr>
        <w:lastRenderedPageBreak/>
        <w:drawing>
          <wp:inline distT="0" distB="0" distL="0" distR="0" wp14:anchorId="25177671" wp14:editId="1027A326">
            <wp:extent cx="5543550" cy="3352641"/>
            <wp:effectExtent l="38100" t="38100" r="38100" b="3873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547430" cy="3354988"/>
                    </a:xfrm>
                    <a:prstGeom prst="rect">
                      <a:avLst/>
                    </a:prstGeom>
                    <a:ln w="28575">
                      <a:solidFill>
                        <a:schemeClr val="accent2"/>
                      </a:solidFill>
                    </a:ln>
                  </pic:spPr>
                </pic:pic>
              </a:graphicData>
            </a:graphic>
          </wp:inline>
        </w:drawing>
      </w:r>
      <w:r w:rsidR="00C3492E" w:rsidRPr="0094028E">
        <w:rPr>
          <w:rFonts w:ascii="Calibri" w:hAnsi="Calibri"/>
          <w:noProof/>
          <w:sz w:val="22"/>
          <w:szCs w:val="22"/>
        </w:rPr>
        <w:drawing>
          <wp:inline distT="0" distB="0" distL="0" distR="0" wp14:anchorId="5BAA90F7" wp14:editId="39883B5B">
            <wp:extent cx="5543550" cy="4036389"/>
            <wp:effectExtent l="38100" t="38100" r="38100" b="4064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546586" cy="4038600"/>
                    </a:xfrm>
                    <a:prstGeom prst="rect">
                      <a:avLst/>
                    </a:prstGeom>
                    <a:ln w="28575">
                      <a:solidFill>
                        <a:schemeClr val="accent2"/>
                      </a:solidFill>
                    </a:ln>
                  </pic:spPr>
                </pic:pic>
              </a:graphicData>
            </a:graphic>
          </wp:inline>
        </w:drawing>
      </w:r>
    </w:p>
    <w:p w:rsidR="00C3492E" w:rsidRPr="0094028E" w:rsidRDefault="006A0CD0" w:rsidP="008169AB">
      <w:pPr>
        <w:pStyle w:val="Caption"/>
        <w:rPr>
          <w:color w:val="auto"/>
          <w:lang w:val="mk-MK"/>
        </w:rPr>
      </w:pPr>
      <w:r w:rsidRPr="0094028E">
        <w:rPr>
          <w:color w:val="auto"/>
          <w:lang w:val="mk-MK"/>
        </w:rPr>
        <w:t>Слика</w:t>
      </w:r>
      <w:r w:rsidR="00B22537" w:rsidRPr="0094028E">
        <w:rPr>
          <w:color w:val="auto"/>
          <w:lang w:val="mk-MK"/>
        </w:rPr>
        <w:t xml:space="preserve"> 18</w:t>
      </w:r>
      <w:r w:rsidR="00224BBC" w:rsidRPr="0094028E">
        <w:rPr>
          <w:color w:val="auto"/>
          <w:lang w:val="mk-MK"/>
        </w:rPr>
        <w:t>.</w:t>
      </w:r>
      <w:r w:rsidR="00B22537" w:rsidRPr="0094028E">
        <w:rPr>
          <w:color w:val="auto"/>
          <w:lang w:val="mk-MK"/>
        </w:rPr>
        <w:t xml:space="preserve"> </w:t>
      </w:r>
      <w:r w:rsidR="0082352D" w:rsidRPr="0094028E">
        <w:rPr>
          <w:color w:val="auto"/>
          <w:lang w:val="mk-MK"/>
        </w:rPr>
        <w:t>Подземни гнезда на вулхарица во јужниот дел од подрачјето опфатено со проектот</w:t>
      </w:r>
      <w:r w:rsidR="00B22537" w:rsidRPr="0094028E">
        <w:rPr>
          <w:color w:val="auto"/>
          <w:lang w:val="mk-MK"/>
        </w:rPr>
        <w:t xml:space="preserve"> </w:t>
      </w:r>
    </w:p>
    <w:p w:rsidR="00C3492E" w:rsidRPr="0094028E" w:rsidRDefault="00C3492E" w:rsidP="0045481C">
      <w:pPr>
        <w:jc w:val="both"/>
        <w:rPr>
          <w:rFonts w:ascii="Calibri" w:hAnsi="Calibri"/>
          <w:b/>
          <w:i/>
          <w:sz w:val="22"/>
          <w:szCs w:val="22"/>
          <w:lang w:val="mk-MK"/>
        </w:rPr>
      </w:pPr>
    </w:p>
    <w:p w:rsidR="00F268D1" w:rsidRPr="0094028E" w:rsidRDefault="00BA72A9" w:rsidP="009940B8">
      <w:pPr>
        <w:jc w:val="both"/>
        <w:rPr>
          <w:rFonts w:ascii="Calibri" w:hAnsi="Calibri" w:cstheme="minorHAnsi"/>
          <w:sz w:val="22"/>
          <w:szCs w:val="22"/>
          <w:shd w:val="clear" w:color="auto" w:fill="FFFFFF"/>
          <w:lang w:val="mk-MK"/>
        </w:rPr>
      </w:pPr>
      <w:r w:rsidRPr="0094028E">
        <w:rPr>
          <w:rFonts w:ascii="Calibri" w:hAnsi="Calibri" w:cstheme="minorHAnsi"/>
          <w:sz w:val="22"/>
          <w:szCs w:val="22"/>
          <w:shd w:val="clear" w:color="auto" w:fill="FFFFFF"/>
          <w:lang w:val="mk-MK"/>
        </w:rPr>
        <w:lastRenderedPageBreak/>
        <w:t xml:space="preserve">Изметот од лисици е уште една многу очигледна и карактеристична трага. </w:t>
      </w:r>
      <w:r w:rsidR="00DB389C" w:rsidRPr="0094028E">
        <w:rPr>
          <w:rFonts w:ascii="Calibri" w:hAnsi="Calibri" w:cstheme="minorHAnsi"/>
          <w:sz w:val="22"/>
          <w:szCs w:val="22"/>
          <w:shd w:val="clear" w:color="auto" w:fill="FFFFFF"/>
          <w:lang w:val="mk-MK"/>
        </w:rPr>
        <w:t xml:space="preserve">Во еден дел неговата функција е обележување на територијата па поради тоа изметот </w:t>
      </w:r>
      <w:r w:rsidR="009940B8" w:rsidRPr="0094028E">
        <w:rPr>
          <w:rFonts w:ascii="Calibri" w:hAnsi="Calibri" w:cstheme="minorHAnsi"/>
          <w:sz w:val="22"/>
          <w:szCs w:val="22"/>
          <w:shd w:val="clear" w:color="auto" w:fill="FFFFFF"/>
          <w:lang w:val="mk-MK"/>
        </w:rPr>
        <w:t>може да се забележи на местата кои се најочигледни: како во овој случај вертикално на тревата (слика 19, лево). Бојата му варира од нијанси на сиво до црно, но нивната форма е таа која е најкарактеристична</w:t>
      </w:r>
      <w:r w:rsidR="00F268D1" w:rsidRPr="0094028E">
        <w:rPr>
          <w:rFonts w:ascii="Calibri" w:hAnsi="Calibri" w:cstheme="minorHAnsi"/>
          <w:sz w:val="22"/>
          <w:szCs w:val="22"/>
          <w:shd w:val="clear" w:color="auto" w:fill="FFFFFF"/>
          <w:lang w:val="mk-MK"/>
        </w:rPr>
        <w:t xml:space="preserve">. </w:t>
      </w:r>
    </w:p>
    <w:p w:rsidR="00B22537" w:rsidRPr="0094028E" w:rsidRDefault="004971D6" w:rsidP="0045481C">
      <w:pPr>
        <w:keepNext/>
        <w:jc w:val="both"/>
        <w:rPr>
          <w:rFonts w:ascii="Calibri" w:hAnsi="Calibri"/>
          <w:sz w:val="22"/>
          <w:szCs w:val="22"/>
          <w:lang w:val="mk-MK"/>
        </w:rPr>
      </w:pPr>
      <w:r w:rsidRPr="0094028E">
        <w:rPr>
          <w:rFonts w:ascii="Calibri" w:hAnsi="Calibri"/>
          <w:noProof/>
          <w:sz w:val="22"/>
          <w:szCs w:val="22"/>
        </w:rPr>
        <w:drawing>
          <wp:inline distT="0" distB="0" distL="0" distR="0" wp14:anchorId="3A59F3EA" wp14:editId="27EF3A64">
            <wp:extent cx="2162175" cy="2647949"/>
            <wp:effectExtent l="38100" t="38100" r="28575" b="3873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2169575" cy="2657012"/>
                    </a:xfrm>
                    <a:prstGeom prst="rect">
                      <a:avLst/>
                    </a:prstGeom>
                    <a:ln w="28575">
                      <a:solidFill>
                        <a:schemeClr val="accent2"/>
                      </a:solidFill>
                    </a:ln>
                  </pic:spPr>
                </pic:pic>
              </a:graphicData>
            </a:graphic>
          </wp:inline>
        </w:drawing>
      </w:r>
      <w:r w:rsidR="00B22537" w:rsidRPr="0094028E">
        <w:rPr>
          <w:rFonts w:ascii="Calibri" w:hAnsi="Calibri" w:cstheme="minorHAnsi"/>
          <w:b/>
          <w:i/>
          <w:noProof/>
          <w:sz w:val="22"/>
          <w:szCs w:val="22"/>
        </w:rPr>
        <w:drawing>
          <wp:inline distT="0" distB="0" distL="0" distR="0" wp14:anchorId="1F9FD4C3" wp14:editId="51B20CCA">
            <wp:extent cx="3562350" cy="2638425"/>
            <wp:effectExtent l="38100" t="38100" r="38100" b="476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64">
                      <a:extLst>
                        <a:ext uri="{28A0092B-C50C-407E-A947-70E740481C1C}">
                          <a14:useLocalDpi xmlns:a14="http://schemas.microsoft.com/office/drawing/2010/main" val="0"/>
                        </a:ext>
                      </a:extLst>
                    </a:blip>
                    <a:srcRect l="4624" t="17408" r="4624" b="5261"/>
                    <a:stretch/>
                  </pic:blipFill>
                  <pic:spPr bwMode="auto">
                    <a:xfrm>
                      <a:off x="0" y="0"/>
                      <a:ext cx="3568836" cy="2643229"/>
                    </a:xfrm>
                    <a:prstGeom prst="rect">
                      <a:avLst/>
                    </a:prstGeom>
                    <a:noFill/>
                    <a:ln w="28575">
                      <a:solidFill>
                        <a:schemeClr val="accent2"/>
                      </a:solidFill>
                    </a:ln>
                    <a:extLst>
                      <a:ext uri="{53640926-AAD7-44D8-BBD7-CCE9431645EC}">
                        <a14:shadowObscured xmlns:a14="http://schemas.microsoft.com/office/drawing/2010/main"/>
                      </a:ext>
                    </a:extLst>
                  </pic:spPr>
                </pic:pic>
              </a:graphicData>
            </a:graphic>
          </wp:inline>
        </w:drawing>
      </w:r>
    </w:p>
    <w:p w:rsidR="00730978" w:rsidRPr="0094028E" w:rsidRDefault="006A0CD0" w:rsidP="008169AB">
      <w:pPr>
        <w:pStyle w:val="Caption"/>
        <w:rPr>
          <w:color w:val="auto"/>
          <w:lang w:val="mk-MK"/>
        </w:rPr>
      </w:pPr>
      <w:r w:rsidRPr="0094028E">
        <w:rPr>
          <w:color w:val="auto"/>
          <w:lang w:val="mk-MK"/>
        </w:rPr>
        <w:t>Слика</w:t>
      </w:r>
      <w:r w:rsidR="00CF733A" w:rsidRPr="0094028E">
        <w:rPr>
          <w:color w:val="auto"/>
          <w:lang w:val="mk-MK"/>
        </w:rPr>
        <w:t xml:space="preserve"> 19</w:t>
      </w:r>
      <w:r w:rsidR="00B22537" w:rsidRPr="0094028E">
        <w:rPr>
          <w:color w:val="auto"/>
          <w:lang w:val="mk-MK"/>
        </w:rPr>
        <w:t xml:space="preserve">. </w:t>
      </w:r>
      <w:r w:rsidR="005638EC" w:rsidRPr="0094028E">
        <w:rPr>
          <w:color w:val="auto"/>
          <w:lang w:val="mk-MK"/>
        </w:rPr>
        <w:t>Измет од лисица (веројатно)</w:t>
      </w:r>
      <w:r w:rsidR="00B22537" w:rsidRPr="0094028E">
        <w:rPr>
          <w:color w:val="auto"/>
          <w:lang w:val="mk-MK"/>
        </w:rPr>
        <w:t xml:space="preserve">                                      </w:t>
      </w:r>
      <w:r w:rsidR="00E85D1A" w:rsidRPr="0094028E">
        <w:rPr>
          <w:color w:val="auto"/>
          <w:lang w:val="mk-MK"/>
        </w:rPr>
        <w:t xml:space="preserve">         </w:t>
      </w:r>
      <w:r w:rsidR="00052CB5" w:rsidRPr="0094028E">
        <w:rPr>
          <w:color w:val="auto"/>
          <w:lang w:val="mk-MK"/>
        </w:rPr>
        <w:t xml:space="preserve"> </w:t>
      </w:r>
      <w:r w:rsidR="00B22537" w:rsidRPr="0094028E">
        <w:rPr>
          <w:color w:val="auto"/>
          <w:lang w:val="mk-MK"/>
        </w:rPr>
        <w:t xml:space="preserve">  </w:t>
      </w:r>
      <w:r w:rsidRPr="0094028E">
        <w:rPr>
          <w:color w:val="auto"/>
          <w:lang w:val="mk-MK"/>
        </w:rPr>
        <w:t>Слика</w:t>
      </w:r>
      <w:r w:rsidR="00CF733A" w:rsidRPr="0094028E">
        <w:rPr>
          <w:color w:val="auto"/>
          <w:lang w:val="mk-MK"/>
        </w:rPr>
        <w:t xml:space="preserve"> 20</w:t>
      </w:r>
      <w:r w:rsidR="00B22537" w:rsidRPr="0094028E">
        <w:rPr>
          <w:color w:val="auto"/>
          <w:lang w:val="mk-MK"/>
        </w:rPr>
        <w:t xml:space="preserve">. </w:t>
      </w:r>
      <w:r w:rsidR="005638EC" w:rsidRPr="0094028E">
        <w:rPr>
          <w:color w:val="auto"/>
          <w:lang w:val="mk-MK"/>
        </w:rPr>
        <w:t>Измет од с</w:t>
      </w:r>
      <w:r w:rsidR="009916A4" w:rsidRPr="0094028E">
        <w:rPr>
          <w:color w:val="auto"/>
          <w:lang w:val="mk-MK"/>
        </w:rPr>
        <w:t>рна</w:t>
      </w:r>
      <w:r w:rsidR="00B22537" w:rsidRPr="0094028E">
        <w:rPr>
          <w:color w:val="auto"/>
          <w:lang w:val="mk-MK"/>
        </w:rPr>
        <w:t xml:space="preserve"> </w:t>
      </w:r>
      <w:r w:rsidR="00E85D1A" w:rsidRPr="0094028E">
        <w:rPr>
          <w:color w:val="auto"/>
          <w:lang w:val="mk-MK"/>
        </w:rPr>
        <w:t>(</w:t>
      </w:r>
      <w:r w:rsidR="005638EC" w:rsidRPr="0094028E">
        <w:rPr>
          <w:color w:val="auto"/>
          <w:lang w:val="mk-MK"/>
        </w:rPr>
        <w:t>веројатно</w:t>
      </w:r>
      <w:r w:rsidR="00E85D1A" w:rsidRPr="0094028E">
        <w:rPr>
          <w:color w:val="auto"/>
          <w:lang w:val="mk-MK"/>
        </w:rPr>
        <w:t>)</w:t>
      </w:r>
    </w:p>
    <w:p w:rsidR="00F268D1" w:rsidRPr="0094028E" w:rsidRDefault="00DF0E7F" w:rsidP="00660E5B">
      <w:pPr>
        <w:jc w:val="both"/>
        <w:rPr>
          <w:rFonts w:ascii="Calibri" w:hAnsi="Calibri" w:cstheme="minorHAnsi"/>
          <w:color w:val="222222"/>
          <w:sz w:val="22"/>
          <w:szCs w:val="22"/>
          <w:shd w:val="clear" w:color="auto" w:fill="FFFFFF"/>
          <w:lang w:val="mk-MK"/>
        </w:rPr>
      </w:pPr>
      <w:r w:rsidRPr="0094028E">
        <w:rPr>
          <w:rFonts w:ascii="Calibri" w:hAnsi="Calibri" w:cstheme="minorHAnsi"/>
          <w:color w:val="222222"/>
          <w:sz w:val="22"/>
          <w:szCs w:val="22"/>
          <w:shd w:val="clear" w:color="auto" w:fill="FFFFFF"/>
          <w:lang w:val="mk-MK"/>
        </w:rPr>
        <w:t xml:space="preserve">На сликата 20 може да се види измет од срна </w:t>
      </w:r>
      <w:r w:rsidR="008169AB" w:rsidRPr="0094028E">
        <w:rPr>
          <w:rFonts w:ascii="Calibri" w:hAnsi="Calibri" w:cstheme="minorHAnsi"/>
          <w:i/>
          <w:color w:val="222222"/>
          <w:sz w:val="22"/>
          <w:szCs w:val="22"/>
          <w:shd w:val="clear" w:color="auto" w:fill="FFFFFF"/>
          <w:lang w:val="mk-MK"/>
        </w:rPr>
        <w:t>(Carpeolus carpeolus)</w:t>
      </w:r>
      <w:r w:rsidR="005A1132" w:rsidRPr="0094028E">
        <w:rPr>
          <w:rFonts w:ascii="Calibri" w:hAnsi="Calibri" w:cstheme="minorHAnsi"/>
          <w:color w:val="222222"/>
          <w:sz w:val="22"/>
          <w:szCs w:val="22"/>
          <w:shd w:val="clear" w:color="auto" w:fill="FFFFFF"/>
          <w:lang w:val="mk-MK"/>
        </w:rPr>
        <w:t xml:space="preserve">. </w:t>
      </w:r>
      <w:r w:rsidRPr="0094028E">
        <w:rPr>
          <w:rFonts w:ascii="Calibri" w:hAnsi="Calibri" w:cstheme="minorHAnsi"/>
          <w:color w:val="222222"/>
          <w:sz w:val="22"/>
          <w:szCs w:val="22"/>
          <w:shd w:val="clear" w:color="auto" w:fill="FFFFFF"/>
          <w:lang w:val="mk-MK"/>
        </w:rPr>
        <w:t xml:space="preserve">Изметот од елен обично е мал и во тркалезна форма, сличен на оној од зајаци, кози и други животни. Зависно од тоа што јадел еленот и од неговата големина, изметот исто така може да биде и позбиен. Начинот на исрана исто така влијае на цврстината на изметот, а неговата боја варира од светло кафеава до црна. Освен тоа, изметот од елен обично има мало вдлабнување на еден од краеви и мало врвче на другиот крај (како на сликата). Изметот го забележавме на отворен простор што веројатно е знак дека на тоа место доаѓаат елените за да се хранат. </w:t>
      </w:r>
      <w:r w:rsidR="00776E6E" w:rsidRPr="0094028E">
        <w:rPr>
          <w:rFonts w:ascii="Calibri" w:hAnsi="Calibri" w:cstheme="minorHAnsi"/>
          <w:color w:val="222222"/>
          <w:sz w:val="22"/>
          <w:szCs w:val="22"/>
          <w:shd w:val="clear" w:color="auto" w:fill="FFFFFF"/>
          <w:lang w:val="mk-MK"/>
        </w:rPr>
        <w:t xml:space="preserve">Со оглед на </w:t>
      </w:r>
      <w:r w:rsidRPr="0094028E">
        <w:rPr>
          <w:rFonts w:ascii="Calibri" w:hAnsi="Calibri" w:cstheme="minorHAnsi"/>
          <w:color w:val="222222"/>
          <w:sz w:val="22"/>
          <w:szCs w:val="22"/>
          <w:shd w:val="clear" w:color="auto" w:fill="FFFFFF"/>
          <w:lang w:val="mk-MK"/>
        </w:rPr>
        <w:t>црната боја и влажниот и сјаен и</w:t>
      </w:r>
      <w:r w:rsidR="00660E5B" w:rsidRPr="0094028E">
        <w:rPr>
          <w:rFonts w:ascii="Calibri" w:hAnsi="Calibri" w:cstheme="minorHAnsi"/>
          <w:color w:val="222222"/>
          <w:sz w:val="22"/>
          <w:szCs w:val="22"/>
          <w:shd w:val="clear" w:color="auto" w:fill="FFFFFF"/>
          <w:lang w:val="mk-MK"/>
        </w:rPr>
        <w:t>зглед, изметот беше релативно свеж (од последните 6 до 12 часа). Ова го потврди и еден ловец кој рече дека видел два елени/ срни во околината</w:t>
      </w:r>
      <w:r w:rsidR="00DB14B8" w:rsidRPr="0094028E">
        <w:rPr>
          <w:rFonts w:ascii="Calibri" w:hAnsi="Calibri" w:cstheme="minorHAnsi"/>
          <w:color w:val="222222"/>
          <w:sz w:val="22"/>
          <w:szCs w:val="22"/>
          <w:shd w:val="clear" w:color="auto" w:fill="FFFFFF"/>
          <w:lang w:val="mk-MK"/>
        </w:rPr>
        <w:t>.</w:t>
      </w:r>
      <w:r w:rsidR="005A1132" w:rsidRPr="0094028E">
        <w:rPr>
          <w:rFonts w:ascii="Calibri" w:hAnsi="Calibri" w:cstheme="minorHAnsi"/>
          <w:color w:val="222222"/>
          <w:sz w:val="22"/>
          <w:szCs w:val="22"/>
          <w:shd w:val="clear" w:color="auto" w:fill="FFFFFF"/>
          <w:lang w:val="mk-MK"/>
        </w:rPr>
        <w:t xml:space="preserve"> </w:t>
      </w:r>
    </w:p>
    <w:p w:rsidR="00BD755C" w:rsidRPr="0094028E" w:rsidRDefault="00425DE0" w:rsidP="0045481C">
      <w:pPr>
        <w:jc w:val="both"/>
        <w:rPr>
          <w:rFonts w:ascii="Calibri" w:hAnsi="Calibri"/>
          <w:b/>
          <w:i/>
          <w:sz w:val="22"/>
          <w:szCs w:val="22"/>
          <w:lang w:val="mk-MK"/>
        </w:rPr>
      </w:pPr>
      <w:r w:rsidRPr="0094028E">
        <w:rPr>
          <w:rFonts w:ascii="Calibri" w:hAnsi="Calibri"/>
          <w:b/>
          <w:i/>
          <w:sz w:val="22"/>
          <w:szCs w:val="22"/>
          <w:lang w:val="mk-MK"/>
        </w:rPr>
        <w:t>Птици</w:t>
      </w:r>
      <w:r w:rsidR="004F1231" w:rsidRPr="0094028E">
        <w:rPr>
          <w:rFonts w:ascii="Calibri" w:hAnsi="Calibri"/>
          <w:b/>
          <w:i/>
          <w:sz w:val="22"/>
          <w:szCs w:val="22"/>
          <w:lang w:val="mk-MK"/>
        </w:rPr>
        <w:t xml:space="preserve"> </w:t>
      </w:r>
    </w:p>
    <w:p w:rsidR="00604D6D" w:rsidRPr="0094028E" w:rsidRDefault="00B178F5" w:rsidP="00AE61B8">
      <w:pPr>
        <w:spacing w:line="240" w:lineRule="auto"/>
        <w:jc w:val="both"/>
        <w:rPr>
          <w:rFonts w:ascii="Calibri" w:eastAsia="DINPro-Regular" w:hAnsi="Calibri" w:cs="Calibri"/>
          <w:sz w:val="22"/>
          <w:szCs w:val="22"/>
          <w:lang w:val="mk-MK"/>
        </w:rPr>
      </w:pPr>
      <w:r w:rsidRPr="0094028E">
        <w:rPr>
          <w:rFonts w:ascii="Calibri" w:eastAsia="DINPro-Regular" w:hAnsi="Calibri" w:cs="Calibri"/>
          <w:sz w:val="22"/>
          <w:szCs w:val="22"/>
          <w:lang w:val="mk-MK"/>
        </w:rPr>
        <w:t xml:space="preserve">Правилно би било мониторингот на птиците </w:t>
      </w:r>
      <w:r w:rsidR="00AE61B8" w:rsidRPr="0094028E">
        <w:rPr>
          <w:rFonts w:ascii="Calibri" w:eastAsia="DINPro-Regular" w:hAnsi="Calibri" w:cs="Calibri"/>
          <w:sz w:val="22"/>
          <w:szCs w:val="22"/>
          <w:lang w:val="mk-MK"/>
        </w:rPr>
        <w:t>да опфати мониторинг во период од четири годишни времиња, но за жал поради немање на доволно време искористивме некои податоци од претходни истражувања</w:t>
      </w:r>
      <w:r w:rsidR="00604D6D" w:rsidRPr="0094028E">
        <w:rPr>
          <w:rFonts w:ascii="Calibri" w:eastAsia="DINPro-Regular" w:hAnsi="Calibri" w:cs="Calibri"/>
          <w:sz w:val="22"/>
          <w:szCs w:val="22"/>
          <w:lang w:val="mk-MK"/>
        </w:rPr>
        <w:t>.</w:t>
      </w:r>
    </w:p>
    <w:p w:rsidR="00604D6D" w:rsidRPr="0094028E" w:rsidRDefault="00A269DE" w:rsidP="00A269DE">
      <w:pPr>
        <w:spacing w:line="240" w:lineRule="auto"/>
        <w:jc w:val="both"/>
        <w:rPr>
          <w:rFonts w:ascii="Calibri" w:eastAsia="DINPro-Regular" w:hAnsi="Calibri" w:cs="Calibri"/>
          <w:sz w:val="22"/>
          <w:szCs w:val="22"/>
          <w:lang w:val="mk-MK"/>
        </w:rPr>
      </w:pPr>
      <w:r w:rsidRPr="0094028E">
        <w:rPr>
          <w:rFonts w:ascii="Calibri" w:eastAsia="DINPro-Regular" w:hAnsi="Calibri" w:cs="Calibri"/>
          <w:sz w:val="22"/>
          <w:szCs w:val="22"/>
          <w:lang w:val="mk-MK"/>
        </w:rPr>
        <w:t>Резултатите од мониторингот се прикажани во понатамошниот текст. Овие податоци се прикажани во табели, заедно со сеопфатна евалуација на видовите</w:t>
      </w:r>
      <w:r w:rsidR="00604D6D" w:rsidRPr="0094028E">
        <w:rPr>
          <w:rFonts w:ascii="Calibri" w:eastAsia="DINPro-Regular" w:hAnsi="Calibri" w:cs="Calibri"/>
          <w:sz w:val="22"/>
          <w:szCs w:val="22"/>
          <w:lang w:val="mk-MK"/>
        </w:rPr>
        <w:t>.</w:t>
      </w:r>
    </w:p>
    <w:p w:rsidR="00604D6D" w:rsidRPr="0094028E" w:rsidRDefault="00FC5958" w:rsidP="008B148F">
      <w:pPr>
        <w:spacing w:line="240" w:lineRule="auto"/>
        <w:jc w:val="both"/>
        <w:rPr>
          <w:rFonts w:ascii="Calibri" w:eastAsia="DINPro-Regular" w:hAnsi="Calibri" w:cs="Calibri"/>
          <w:sz w:val="22"/>
          <w:szCs w:val="22"/>
          <w:lang w:val="mk-MK"/>
        </w:rPr>
      </w:pPr>
      <w:r w:rsidRPr="0094028E">
        <w:rPr>
          <w:rFonts w:ascii="Calibri" w:eastAsia="DINPro-Regular" w:hAnsi="Calibri" w:cs="Calibri"/>
          <w:sz w:val="22"/>
          <w:szCs w:val="22"/>
          <w:lang w:val="mk-MK"/>
        </w:rPr>
        <w:t xml:space="preserve">Предмет на набљудување беа вкупно 88 видови на птици. Доминираат птици од редот на </w:t>
      </w:r>
      <w:r w:rsidR="00C71EBE" w:rsidRPr="0094028E">
        <w:rPr>
          <w:rFonts w:ascii="Calibri" w:eastAsia="DINPro-Regular" w:hAnsi="Calibri" w:cs="Calibri"/>
          <w:sz w:val="22"/>
          <w:szCs w:val="22"/>
          <w:lang w:val="mk-MK"/>
        </w:rPr>
        <w:t xml:space="preserve">Passeriformes кои претставуваат </w:t>
      </w:r>
      <w:r w:rsidR="008B148F" w:rsidRPr="0094028E">
        <w:rPr>
          <w:rFonts w:ascii="Calibri" w:eastAsia="DINPro-Regular" w:hAnsi="Calibri" w:cs="Calibri"/>
          <w:sz w:val="22"/>
          <w:szCs w:val="22"/>
          <w:lang w:val="mk-MK"/>
        </w:rPr>
        <w:t xml:space="preserve">62% од вкупниот број на видови кои беа евидентирани. Резултатите се дадени во Анексот </w:t>
      </w:r>
      <w:r w:rsidR="00F0445C" w:rsidRPr="0094028E">
        <w:rPr>
          <w:rFonts w:ascii="Calibri" w:eastAsia="DINPro-Regular" w:hAnsi="Calibri" w:cs="Calibri"/>
          <w:sz w:val="22"/>
          <w:szCs w:val="22"/>
          <w:lang w:val="mk-MK"/>
        </w:rPr>
        <w:t>2.1.</w:t>
      </w:r>
    </w:p>
    <w:p w:rsidR="00F0445C" w:rsidRPr="0094028E" w:rsidRDefault="002437B4" w:rsidP="0024668A">
      <w:pPr>
        <w:spacing w:line="240" w:lineRule="auto"/>
        <w:jc w:val="both"/>
        <w:rPr>
          <w:rFonts w:ascii="Calibri" w:eastAsia="DINPro-Regular" w:hAnsi="Calibri" w:cs="Calibri"/>
          <w:sz w:val="22"/>
          <w:szCs w:val="22"/>
          <w:lang w:val="mk-MK"/>
        </w:rPr>
      </w:pPr>
      <w:r w:rsidRPr="0094028E">
        <w:rPr>
          <w:rFonts w:ascii="Calibri" w:hAnsi="Calibri" w:cs="Calibri"/>
          <w:sz w:val="22"/>
          <w:szCs w:val="22"/>
          <w:lang w:val="mk-MK"/>
        </w:rPr>
        <w:lastRenderedPageBreak/>
        <w:t xml:space="preserve">Согласно Директивата на ЕУ за птици </w:t>
      </w:r>
      <w:r w:rsidR="00604D6D" w:rsidRPr="0094028E">
        <w:rPr>
          <w:rFonts w:ascii="Calibri" w:hAnsi="Calibri" w:cs="Calibri"/>
          <w:sz w:val="22"/>
          <w:szCs w:val="22"/>
          <w:lang w:val="mk-MK"/>
        </w:rPr>
        <w:t xml:space="preserve">2009/147/EC, </w:t>
      </w:r>
      <w:r w:rsidRPr="0094028E">
        <w:rPr>
          <w:rFonts w:ascii="Calibri" w:hAnsi="Calibri" w:cs="Calibri"/>
          <w:sz w:val="22"/>
          <w:szCs w:val="22"/>
          <w:lang w:val="mk-MK"/>
        </w:rPr>
        <w:t xml:space="preserve">има вкупно 7 видови </w:t>
      </w:r>
      <w:r w:rsidR="0024668A" w:rsidRPr="0094028E">
        <w:rPr>
          <w:rFonts w:ascii="Calibri" w:hAnsi="Calibri" w:cs="Calibri"/>
          <w:sz w:val="22"/>
          <w:szCs w:val="22"/>
          <w:lang w:val="mk-MK"/>
        </w:rPr>
        <w:t xml:space="preserve">птици кои бараат посебна заштита на живеалиштето, како што е посочено во Анексот </w:t>
      </w:r>
      <w:r w:rsidR="00F0445C" w:rsidRPr="0094028E">
        <w:rPr>
          <w:rFonts w:ascii="Calibri" w:eastAsia="DINPro-Regular" w:hAnsi="Calibri" w:cs="Calibri"/>
          <w:sz w:val="22"/>
          <w:szCs w:val="22"/>
          <w:lang w:val="mk-MK"/>
        </w:rPr>
        <w:t>2.2.</w:t>
      </w:r>
    </w:p>
    <w:p w:rsidR="00604D6D" w:rsidRPr="0094028E" w:rsidRDefault="00543D9F" w:rsidP="00543D9F">
      <w:pPr>
        <w:jc w:val="both"/>
        <w:rPr>
          <w:rFonts w:ascii="Calibri" w:hAnsi="Calibri" w:cs="Calibri"/>
          <w:sz w:val="22"/>
          <w:szCs w:val="22"/>
          <w:lang w:val="mk-MK"/>
        </w:rPr>
      </w:pPr>
      <w:r w:rsidRPr="0094028E">
        <w:rPr>
          <w:rFonts w:ascii="Calibri" w:hAnsi="Calibri" w:cs="Calibri"/>
          <w:sz w:val="22"/>
          <w:szCs w:val="22"/>
          <w:lang w:val="mk-MK"/>
        </w:rPr>
        <w:t>Конвенцијата за зачувување на европскиот див свет и природни живеалишта (</w:t>
      </w:r>
      <w:r w:rsidRPr="0094028E">
        <w:rPr>
          <w:rFonts w:ascii="Calibri" w:hAnsi="Calibri" w:cs="Calibri"/>
          <w:b/>
          <w:sz w:val="22"/>
          <w:szCs w:val="22"/>
          <w:lang w:val="mk-MK"/>
        </w:rPr>
        <w:t>Бернска конвенција)</w:t>
      </w:r>
      <w:r w:rsidRPr="0094028E">
        <w:rPr>
          <w:rFonts w:ascii="Calibri" w:hAnsi="Calibri" w:cs="Calibri"/>
          <w:sz w:val="22"/>
          <w:szCs w:val="22"/>
          <w:lang w:val="mk-MK"/>
        </w:rPr>
        <w:t xml:space="preserve"> предвидува строга законска заштита (според Анексот II: Строго заштитени видови) за сите 7 видови кои се веќе заштитени со Директивата за диви птици, со проширување на листата со три дополнителни видови</w:t>
      </w:r>
      <w:r w:rsidR="00604D6D" w:rsidRPr="0094028E">
        <w:rPr>
          <w:rFonts w:ascii="Calibri" w:hAnsi="Calibri" w:cs="Calibri"/>
          <w:sz w:val="22"/>
          <w:szCs w:val="22"/>
          <w:lang w:val="mk-MK"/>
        </w:rPr>
        <w:t>.</w:t>
      </w:r>
    </w:p>
    <w:p w:rsidR="00604D6D" w:rsidRPr="0094028E" w:rsidRDefault="003540B2" w:rsidP="00A20D94">
      <w:pPr>
        <w:spacing w:after="0"/>
        <w:jc w:val="both"/>
        <w:rPr>
          <w:rFonts w:ascii="Calibri" w:hAnsi="Calibri" w:cs="Calibri"/>
          <w:sz w:val="22"/>
          <w:szCs w:val="22"/>
          <w:lang w:val="mk-MK"/>
        </w:rPr>
      </w:pPr>
      <w:r w:rsidRPr="0094028E">
        <w:rPr>
          <w:rFonts w:ascii="Calibri" w:hAnsi="Calibri" w:cs="Calibri"/>
          <w:b/>
          <w:sz w:val="22"/>
          <w:szCs w:val="22"/>
          <w:lang w:val="mk-MK"/>
        </w:rPr>
        <w:t>Бонската конвенција</w:t>
      </w:r>
      <w:r w:rsidRPr="0094028E">
        <w:rPr>
          <w:rFonts w:ascii="Calibri" w:hAnsi="Calibri" w:cs="Calibri"/>
          <w:sz w:val="22"/>
          <w:szCs w:val="22"/>
          <w:lang w:val="mk-MK"/>
        </w:rPr>
        <w:t xml:space="preserve"> признава дека загрозените миграторни видови</w:t>
      </w:r>
      <w:r w:rsidR="003012E2" w:rsidRPr="0094028E">
        <w:rPr>
          <w:rFonts w:ascii="Calibri" w:hAnsi="Calibri" w:cs="Calibri"/>
          <w:sz w:val="22"/>
          <w:szCs w:val="22"/>
          <w:lang w:val="mk-MK"/>
        </w:rPr>
        <w:t xml:space="preserve"> може адекватно да се заштитат ако бидат преземени соодветни активности за </w:t>
      </w:r>
      <w:r w:rsidR="003F68F1" w:rsidRPr="0094028E">
        <w:rPr>
          <w:rFonts w:ascii="Calibri" w:hAnsi="Calibri" w:cs="Calibri"/>
          <w:sz w:val="22"/>
          <w:szCs w:val="22"/>
          <w:lang w:val="mk-MK"/>
        </w:rPr>
        <w:t xml:space="preserve">спречување, елиминирање, </w:t>
      </w:r>
      <w:r w:rsidR="00A20D94" w:rsidRPr="0094028E">
        <w:rPr>
          <w:rFonts w:ascii="Calibri" w:hAnsi="Calibri" w:cs="Calibri"/>
          <w:sz w:val="22"/>
          <w:szCs w:val="22"/>
          <w:lang w:val="mk-MK"/>
        </w:rPr>
        <w:t xml:space="preserve">минимизирање или компензирање на несаканите влијанија од </w:t>
      </w:r>
      <w:r w:rsidR="0099036F" w:rsidRPr="0094028E">
        <w:rPr>
          <w:rFonts w:ascii="Calibri" w:hAnsi="Calibri" w:cs="Calibri"/>
          <w:sz w:val="22"/>
          <w:szCs w:val="22"/>
          <w:lang w:val="mk-MK"/>
        </w:rPr>
        <w:t>активностите</w:t>
      </w:r>
      <w:r w:rsidR="00A20D94" w:rsidRPr="0094028E">
        <w:rPr>
          <w:rFonts w:ascii="Calibri" w:hAnsi="Calibri" w:cs="Calibri"/>
          <w:sz w:val="22"/>
          <w:szCs w:val="22"/>
          <w:lang w:val="mk-MK"/>
        </w:rPr>
        <w:t xml:space="preserve"> или пречките кои сериозно го попречуваат или спречуваат мигрирањето на видовите</w:t>
      </w:r>
      <w:r w:rsidR="00604D6D" w:rsidRPr="0094028E">
        <w:rPr>
          <w:rFonts w:ascii="Calibri" w:hAnsi="Calibri" w:cs="Calibri"/>
          <w:sz w:val="22"/>
          <w:szCs w:val="22"/>
          <w:lang w:val="mk-MK"/>
        </w:rPr>
        <w:t>.</w:t>
      </w:r>
    </w:p>
    <w:p w:rsidR="00604D6D" w:rsidRPr="0094028E" w:rsidRDefault="00EB48B6" w:rsidP="00B30E92">
      <w:pPr>
        <w:spacing w:after="0"/>
        <w:jc w:val="both"/>
        <w:rPr>
          <w:rFonts w:ascii="Calibri" w:hAnsi="Calibri" w:cs="Calibri"/>
          <w:sz w:val="22"/>
          <w:szCs w:val="22"/>
          <w:lang w:val="mk-MK"/>
        </w:rPr>
      </w:pPr>
      <w:r w:rsidRPr="0094028E">
        <w:rPr>
          <w:rFonts w:ascii="Calibri" w:hAnsi="Calibri" w:cs="Calibri"/>
          <w:sz w:val="22"/>
          <w:szCs w:val="22"/>
          <w:lang w:val="mk-MK"/>
        </w:rPr>
        <w:t xml:space="preserve">Од аспект на </w:t>
      </w:r>
      <w:r w:rsidR="00B30E92" w:rsidRPr="0094028E">
        <w:rPr>
          <w:rFonts w:ascii="Calibri" w:hAnsi="Calibri" w:cs="Calibri"/>
          <w:sz w:val="22"/>
          <w:szCs w:val="22"/>
          <w:lang w:val="mk-MK"/>
        </w:rPr>
        <w:t xml:space="preserve">статусот на зачуваност пропишан со Црвената листа на IUCN за загрозени видови (во Европа), има вкупно 6 видови кои се определени како ранливи (во категоријата </w:t>
      </w:r>
      <w:r w:rsidR="00604D6D" w:rsidRPr="0094028E">
        <w:rPr>
          <w:rFonts w:ascii="Calibri" w:hAnsi="Calibri" w:cs="Calibri"/>
          <w:sz w:val="22"/>
          <w:szCs w:val="22"/>
          <w:lang w:val="mk-MK"/>
        </w:rPr>
        <w:t xml:space="preserve">VU). </w:t>
      </w:r>
    </w:p>
    <w:p w:rsidR="00604D6D" w:rsidRPr="0094028E" w:rsidRDefault="00D1323E" w:rsidP="00D1323E">
      <w:pPr>
        <w:spacing w:after="0"/>
        <w:jc w:val="both"/>
        <w:rPr>
          <w:rFonts w:ascii="Calibri" w:hAnsi="Calibri" w:cs="Calibri"/>
          <w:sz w:val="22"/>
          <w:szCs w:val="22"/>
          <w:lang w:val="mk-MK"/>
        </w:rPr>
      </w:pPr>
      <w:r w:rsidRPr="0094028E">
        <w:rPr>
          <w:rFonts w:ascii="Calibri" w:hAnsi="Calibri" w:cs="Calibri"/>
          <w:sz w:val="22"/>
          <w:szCs w:val="22"/>
          <w:lang w:val="mk-MK"/>
        </w:rPr>
        <w:t>Поради карактеристичното живеалиште на локацијата избрана за централната постројка за управување со отпад и во нејзиното опкружување, прогласено како значајно подрачје за птици (IBA), како и поради присуството на 12 видови птици кои се предмет на повисоко ниво на заштита, нивното зачувување треба да се третира како работа со најголема важност</w:t>
      </w:r>
      <w:r w:rsidR="00604D6D" w:rsidRPr="0094028E">
        <w:rPr>
          <w:rFonts w:ascii="Calibri" w:hAnsi="Calibri" w:cs="Calibri"/>
          <w:sz w:val="22"/>
          <w:szCs w:val="22"/>
          <w:lang w:val="mk-MK"/>
        </w:rPr>
        <w:t>.</w:t>
      </w:r>
    </w:p>
    <w:p w:rsidR="00A40640" w:rsidRPr="0094028E" w:rsidRDefault="001A1643" w:rsidP="001A1643">
      <w:pPr>
        <w:spacing w:after="0"/>
        <w:jc w:val="both"/>
        <w:rPr>
          <w:rFonts w:ascii="Calibri" w:hAnsi="Calibri" w:cs="Calibri"/>
          <w:sz w:val="22"/>
          <w:szCs w:val="22"/>
          <w:lang w:val="mk-MK"/>
        </w:rPr>
      </w:pPr>
      <w:r w:rsidRPr="0094028E">
        <w:rPr>
          <w:rFonts w:ascii="Calibri" w:hAnsi="Calibri" w:cs="Calibri"/>
          <w:sz w:val="22"/>
          <w:szCs w:val="22"/>
          <w:lang w:val="mk-MK"/>
        </w:rPr>
        <w:t xml:space="preserve">Изградбата и функционирањето на централната постројка за управување со отпад </w:t>
      </w:r>
      <w:r w:rsidR="001C3AAB" w:rsidRPr="0094028E">
        <w:rPr>
          <w:rFonts w:ascii="Calibri" w:hAnsi="Calibri" w:cs="Calibri"/>
          <w:sz w:val="22"/>
          <w:szCs w:val="22"/>
          <w:lang w:val="mk-MK"/>
        </w:rPr>
        <w:t>Мечкуевци-</w:t>
      </w:r>
      <w:r w:rsidR="00C27278">
        <w:rPr>
          <w:rFonts w:ascii="Calibri" w:hAnsi="Calibri" w:cs="Calibri"/>
          <w:sz w:val="22"/>
          <w:szCs w:val="22"/>
          <w:lang w:val="mk-MK"/>
        </w:rPr>
        <w:t>Арбашанци</w:t>
      </w:r>
      <w:r w:rsidR="00604D6D" w:rsidRPr="0094028E">
        <w:rPr>
          <w:rFonts w:ascii="Calibri" w:hAnsi="Calibri" w:cs="Calibri"/>
          <w:sz w:val="22"/>
          <w:szCs w:val="22"/>
          <w:lang w:val="mk-MK"/>
        </w:rPr>
        <w:t xml:space="preserve">, </w:t>
      </w:r>
      <w:r w:rsidR="001F2832" w:rsidRPr="0094028E">
        <w:rPr>
          <w:rFonts w:ascii="Calibri" w:hAnsi="Calibri" w:cs="Calibri"/>
          <w:sz w:val="22"/>
          <w:szCs w:val="22"/>
          <w:lang w:val="mk-MK"/>
        </w:rPr>
        <w:t xml:space="preserve">од аспект на деградирање на </w:t>
      </w:r>
      <w:r w:rsidR="0099036F" w:rsidRPr="0094028E">
        <w:rPr>
          <w:rFonts w:ascii="Calibri" w:hAnsi="Calibri" w:cs="Calibri"/>
          <w:sz w:val="22"/>
          <w:szCs w:val="22"/>
          <w:lang w:val="mk-MK"/>
        </w:rPr>
        <w:t>живеалиштето</w:t>
      </w:r>
      <w:r w:rsidR="001F2832" w:rsidRPr="0094028E">
        <w:rPr>
          <w:rFonts w:ascii="Calibri" w:hAnsi="Calibri" w:cs="Calibri"/>
          <w:sz w:val="22"/>
          <w:szCs w:val="22"/>
          <w:lang w:val="mk-MK"/>
        </w:rPr>
        <w:t>, вознемирувањето и зголемувањето на интензитетот на сообраќајот, ќе има можно негативно влијание врз птиците</w:t>
      </w:r>
      <w:r w:rsidR="00604D6D" w:rsidRPr="0094028E">
        <w:rPr>
          <w:rFonts w:ascii="Calibri" w:hAnsi="Calibri" w:cs="Calibri"/>
          <w:sz w:val="22"/>
          <w:szCs w:val="22"/>
          <w:lang w:val="mk-MK"/>
        </w:rPr>
        <w:t>.</w:t>
      </w:r>
    </w:p>
    <w:p w:rsidR="00F0445C" w:rsidRPr="0094028E" w:rsidRDefault="001F2832" w:rsidP="008169AB">
      <w:pPr>
        <w:spacing w:after="0" w:line="240" w:lineRule="auto"/>
        <w:jc w:val="both"/>
        <w:rPr>
          <w:rFonts w:ascii="Calibri" w:eastAsia="DINPro-Regular" w:hAnsi="Calibri" w:cs="Calibri"/>
          <w:sz w:val="22"/>
          <w:szCs w:val="22"/>
          <w:lang w:val="mk-MK"/>
        </w:rPr>
      </w:pPr>
      <w:r w:rsidRPr="0094028E">
        <w:rPr>
          <w:rFonts w:ascii="Calibri" w:hAnsi="Calibri" w:cs="Calibri"/>
          <w:sz w:val="22"/>
          <w:szCs w:val="22"/>
          <w:lang w:val="mk-MK"/>
        </w:rPr>
        <w:t xml:space="preserve">Видовите птици со повисок степен на заштита согласно Црвената листа на </w:t>
      </w:r>
      <w:r w:rsidR="00604D6D" w:rsidRPr="0094028E">
        <w:rPr>
          <w:rFonts w:ascii="Calibri" w:hAnsi="Calibri" w:cs="Calibri"/>
          <w:sz w:val="22"/>
          <w:szCs w:val="22"/>
          <w:lang w:val="mk-MK"/>
        </w:rPr>
        <w:t xml:space="preserve">IUCN, </w:t>
      </w:r>
      <w:r w:rsidRPr="0094028E">
        <w:rPr>
          <w:rFonts w:ascii="Calibri" w:hAnsi="Calibri" w:cs="Calibri"/>
          <w:sz w:val="22"/>
          <w:szCs w:val="22"/>
          <w:lang w:val="mk-MK"/>
        </w:rPr>
        <w:t>Директивата на ЕУ за п</w:t>
      </w:r>
      <w:r w:rsidR="00425DE0" w:rsidRPr="0094028E">
        <w:rPr>
          <w:rFonts w:ascii="Calibri" w:hAnsi="Calibri" w:cs="Calibri"/>
          <w:sz w:val="22"/>
          <w:szCs w:val="22"/>
          <w:lang w:val="mk-MK"/>
        </w:rPr>
        <w:t>тици</w:t>
      </w:r>
      <w:r w:rsidR="00604D6D" w:rsidRPr="0094028E">
        <w:rPr>
          <w:rFonts w:ascii="Calibri" w:hAnsi="Calibri" w:cs="Calibri"/>
          <w:sz w:val="22"/>
          <w:szCs w:val="22"/>
          <w:lang w:val="mk-MK"/>
        </w:rPr>
        <w:t xml:space="preserve"> </w:t>
      </w:r>
      <w:r w:rsidRPr="0094028E">
        <w:rPr>
          <w:rFonts w:ascii="Calibri" w:hAnsi="Calibri" w:cs="Calibri"/>
          <w:sz w:val="22"/>
          <w:szCs w:val="22"/>
          <w:lang w:val="mk-MK"/>
        </w:rPr>
        <w:t>2009/147/EC, Бернската и Бонската конвенција (ратификувани во Македонија</w:t>
      </w:r>
      <w:r w:rsidR="00604D6D" w:rsidRPr="0094028E">
        <w:rPr>
          <w:rFonts w:ascii="Calibri" w:hAnsi="Calibri" w:cs="Calibri"/>
          <w:sz w:val="22"/>
          <w:szCs w:val="22"/>
          <w:lang w:val="mk-MK"/>
        </w:rPr>
        <w:t xml:space="preserve">) </w:t>
      </w:r>
      <w:r w:rsidRPr="0094028E">
        <w:rPr>
          <w:rFonts w:ascii="Calibri" w:hAnsi="Calibri" w:cs="Calibri"/>
          <w:sz w:val="22"/>
          <w:szCs w:val="22"/>
          <w:lang w:val="mk-MK"/>
        </w:rPr>
        <w:t xml:space="preserve">се наведени во Анексот </w:t>
      </w:r>
      <w:r w:rsidR="00F0445C" w:rsidRPr="0094028E">
        <w:rPr>
          <w:rFonts w:ascii="Calibri" w:eastAsia="DINPro-Regular" w:hAnsi="Calibri" w:cs="Calibri"/>
          <w:sz w:val="22"/>
          <w:szCs w:val="22"/>
          <w:lang w:val="mk-MK"/>
        </w:rPr>
        <w:t>2.2.</w:t>
      </w:r>
    </w:p>
    <w:p w:rsidR="00A40640" w:rsidRPr="0094028E" w:rsidRDefault="007440EB" w:rsidP="007440EB">
      <w:pPr>
        <w:spacing w:after="0"/>
        <w:jc w:val="both"/>
        <w:rPr>
          <w:rFonts w:ascii="Calibri" w:hAnsi="Calibri" w:cs="Calibri"/>
          <w:sz w:val="22"/>
          <w:szCs w:val="22"/>
          <w:lang w:val="mk-MK"/>
        </w:rPr>
      </w:pPr>
      <w:r w:rsidRPr="0094028E">
        <w:rPr>
          <w:rFonts w:ascii="Calibri" w:hAnsi="Calibri" w:cs="Calibri"/>
          <w:sz w:val="22"/>
          <w:szCs w:val="22"/>
          <w:lang w:val="mk-MK"/>
        </w:rPr>
        <w:t>Од суштинска важност е да се потенцира дека за видовите птици како што се оние наведени во Анексот 2.2, важно е да се зачуваат полињата и пасиштата, како дел од земјоделскиот пејзаж, затоа што тие претставуваат нивните полиња за лов и извор на храна</w:t>
      </w:r>
      <w:r w:rsidR="00604D6D" w:rsidRPr="0094028E">
        <w:rPr>
          <w:rFonts w:ascii="Calibri" w:hAnsi="Calibri" w:cs="Calibri"/>
          <w:sz w:val="22"/>
          <w:szCs w:val="22"/>
          <w:lang w:val="mk-MK"/>
        </w:rPr>
        <w:t>.</w:t>
      </w:r>
    </w:p>
    <w:p w:rsidR="00A40640" w:rsidRPr="0094028E" w:rsidRDefault="006841FD" w:rsidP="00704806">
      <w:pPr>
        <w:pStyle w:val="MainText"/>
        <w:spacing w:after="0"/>
        <w:rPr>
          <w:rFonts w:ascii="Calibri" w:hAnsi="Calibri"/>
          <w:color w:val="auto"/>
          <w:sz w:val="22"/>
          <w:szCs w:val="22"/>
          <w:lang w:val="mk-MK"/>
        </w:rPr>
      </w:pPr>
      <w:r w:rsidRPr="0094028E">
        <w:rPr>
          <w:rFonts w:ascii="Calibri" w:hAnsi="Calibri"/>
          <w:color w:val="auto"/>
          <w:sz w:val="22"/>
          <w:szCs w:val="22"/>
          <w:lang w:val="mk-MK"/>
        </w:rPr>
        <w:t xml:space="preserve">Некои од видовите наведени во Анексот 2.2. се предмет на понизок степен на заштита на меѓународно ниво, најмногу поради нивната зголемена популација во некои делови на Европа, но за жал, ако во Македонија би имало црвена </w:t>
      </w:r>
      <w:r w:rsidR="00704806" w:rsidRPr="0094028E">
        <w:rPr>
          <w:rFonts w:ascii="Calibri" w:hAnsi="Calibri"/>
          <w:color w:val="auto"/>
          <w:sz w:val="22"/>
          <w:szCs w:val="22"/>
          <w:lang w:val="mk-MK"/>
        </w:rPr>
        <w:t xml:space="preserve">листа на загрозени видови, тие би биле на врвот од таа листа. Ваков е случајот со степската ветрушка </w:t>
      </w:r>
      <w:r w:rsidR="00604D6D" w:rsidRPr="0094028E">
        <w:rPr>
          <w:rFonts w:ascii="Calibri" w:hAnsi="Calibri"/>
          <w:color w:val="auto"/>
          <w:sz w:val="22"/>
          <w:szCs w:val="22"/>
          <w:lang w:val="mk-MK"/>
        </w:rPr>
        <w:t>(</w:t>
      </w:r>
      <w:r w:rsidR="00604D6D" w:rsidRPr="0094028E">
        <w:rPr>
          <w:rFonts w:ascii="Calibri" w:hAnsi="Calibri"/>
          <w:i/>
          <w:color w:val="auto"/>
          <w:sz w:val="22"/>
          <w:szCs w:val="22"/>
          <w:lang w:val="mk-MK"/>
        </w:rPr>
        <w:t>Falco naumanni</w:t>
      </w:r>
      <w:r w:rsidR="00704806" w:rsidRPr="0094028E">
        <w:rPr>
          <w:rFonts w:ascii="Calibri" w:hAnsi="Calibri"/>
          <w:color w:val="auto"/>
          <w:sz w:val="22"/>
          <w:szCs w:val="22"/>
          <w:lang w:val="mk-MK"/>
        </w:rPr>
        <w:t>) и царскиот орел</w:t>
      </w:r>
      <w:r w:rsidR="00604D6D" w:rsidRPr="0094028E">
        <w:rPr>
          <w:rFonts w:ascii="Calibri" w:hAnsi="Calibri"/>
          <w:color w:val="auto"/>
          <w:sz w:val="22"/>
          <w:szCs w:val="22"/>
          <w:lang w:val="mk-MK"/>
        </w:rPr>
        <w:t xml:space="preserve"> (</w:t>
      </w:r>
      <w:r w:rsidR="00604D6D" w:rsidRPr="0094028E">
        <w:rPr>
          <w:rFonts w:ascii="Calibri" w:hAnsi="Calibri"/>
          <w:i/>
          <w:color w:val="auto"/>
          <w:sz w:val="22"/>
          <w:szCs w:val="22"/>
          <w:lang w:val="mk-MK"/>
        </w:rPr>
        <w:t xml:space="preserve">Aquila </w:t>
      </w:r>
      <w:r w:rsidR="00C45DB6" w:rsidRPr="0094028E">
        <w:rPr>
          <w:rFonts w:ascii="Calibri" w:hAnsi="Calibri"/>
          <w:i/>
          <w:color w:val="auto"/>
          <w:sz w:val="22"/>
          <w:szCs w:val="22"/>
          <w:lang w:val="mk-MK"/>
        </w:rPr>
        <w:t>heliaca</w:t>
      </w:r>
      <w:r w:rsidR="00604D6D" w:rsidRPr="0094028E">
        <w:rPr>
          <w:rFonts w:ascii="Calibri" w:hAnsi="Calibri"/>
          <w:color w:val="auto"/>
          <w:sz w:val="22"/>
          <w:szCs w:val="22"/>
          <w:lang w:val="mk-MK"/>
        </w:rPr>
        <w:t>).</w:t>
      </w:r>
    </w:p>
    <w:p w:rsidR="004F4C3A" w:rsidRPr="0094028E" w:rsidRDefault="00E457A8" w:rsidP="0045481C">
      <w:pPr>
        <w:pStyle w:val="MainText"/>
        <w:rPr>
          <w:rFonts w:ascii="Calibri" w:hAnsi="Calibri"/>
          <w:color w:val="auto"/>
          <w:sz w:val="22"/>
          <w:szCs w:val="22"/>
          <w:lang w:val="mk-MK"/>
        </w:rPr>
      </w:pPr>
      <w:r w:rsidRPr="0094028E">
        <w:rPr>
          <w:rFonts w:ascii="Calibri" w:hAnsi="Calibri"/>
          <w:color w:val="auto"/>
          <w:sz w:val="22"/>
          <w:szCs w:val="22"/>
          <w:lang w:val="mk-MK"/>
        </w:rPr>
        <w:t>Во табелата 1 подолу се дадени најважните видови птици во ова подрачје</w:t>
      </w:r>
      <w:r w:rsidR="00E76B45" w:rsidRPr="0094028E">
        <w:rPr>
          <w:rFonts w:ascii="Calibri" w:hAnsi="Calibri"/>
          <w:color w:val="auto"/>
          <w:sz w:val="22"/>
          <w:szCs w:val="22"/>
          <w:lang w:val="mk-MK"/>
        </w:rPr>
        <w:t>.</w:t>
      </w:r>
    </w:p>
    <w:p w:rsidR="008169AB" w:rsidRDefault="008169AB" w:rsidP="008169AB">
      <w:pPr>
        <w:pStyle w:val="Caption"/>
        <w:rPr>
          <w:lang w:val="mk-MK"/>
        </w:rPr>
      </w:pPr>
    </w:p>
    <w:p w:rsidR="00C65B13" w:rsidRDefault="00C65B13" w:rsidP="00B81027">
      <w:pPr>
        <w:rPr>
          <w:lang w:val="mk-MK"/>
        </w:rPr>
      </w:pPr>
    </w:p>
    <w:p w:rsidR="00C65B13" w:rsidRDefault="00C65B13" w:rsidP="00B81027">
      <w:pPr>
        <w:rPr>
          <w:lang w:val="mk-MK"/>
        </w:rPr>
      </w:pPr>
    </w:p>
    <w:p w:rsidR="00C65B13" w:rsidRDefault="00C65B13" w:rsidP="00B81027">
      <w:pPr>
        <w:rPr>
          <w:lang w:val="mk-MK"/>
        </w:rPr>
      </w:pPr>
    </w:p>
    <w:p w:rsidR="00C65B13" w:rsidRDefault="00C65B13" w:rsidP="00B81027">
      <w:pPr>
        <w:rPr>
          <w:lang w:val="mk-MK"/>
        </w:rPr>
      </w:pPr>
    </w:p>
    <w:p w:rsidR="00C65B13" w:rsidRPr="00B81027" w:rsidRDefault="00C65B13" w:rsidP="00B81027">
      <w:pPr>
        <w:rPr>
          <w:lang w:val="mk-MK"/>
        </w:rPr>
      </w:pPr>
    </w:p>
    <w:p w:rsidR="00E76B45" w:rsidRPr="0094028E" w:rsidRDefault="00E457A8" w:rsidP="008169AB">
      <w:pPr>
        <w:pStyle w:val="Caption"/>
        <w:rPr>
          <w:color w:val="auto"/>
          <w:lang w:val="mk-MK"/>
        </w:rPr>
      </w:pPr>
      <w:r w:rsidRPr="0094028E">
        <w:rPr>
          <w:color w:val="auto"/>
          <w:lang w:val="mk-MK"/>
        </w:rPr>
        <w:lastRenderedPageBreak/>
        <w:t>Табела</w:t>
      </w:r>
      <w:r w:rsidR="00E76B45" w:rsidRPr="0094028E">
        <w:rPr>
          <w:color w:val="auto"/>
          <w:lang w:val="mk-MK"/>
        </w:rPr>
        <w:t xml:space="preserve"> </w:t>
      </w:r>
      <w:r w:rsidR="006E2744" w:rsidRPr="0094028E">
        <w:rPr>
          <w:color w:val="auto"/>
          <w:lang w:val="mk-MK"/>
        </w:rPr>
        <w:fldChar w:fldCharType="begin"/>
      </w:r>
      <w:r w:rsidR="006E2744" w:rsidRPr="0094028E">
        <w:rPr>
          <w:color w:val="auto"/>
          <w:lang w:val="mk-MK"/>
        </w:rPr>
        <w:instrText xml:space="preserve"> SEQ Table \* ARABIC </w:instrText>
      </w:r>
      <w:r w:rsidR="006E2744" w:rsidRPr="0094028E">
        <w:rPr>
          <w:color w:val="auto"/>
          <w:lang w:val="mk-MK"/>
        </w:rPr>
        <w:fldChar w:fldCharType="separate"/>
      </w:r>
      <w:r w:rsidR="00CF7357" w:rsidRPr="0094028E">
        <w:rPr>
          <w:noProof/>
          <w:color w:val="auto"/>
          <w:lang w:val="mk-MK"/>
        </w:rPr>
        <w:t>1</w:t>
      </w:r>
      <w:r w:rsidR="006E2744" w:rsidRPr="0094028E">
        <w:rPr>
          <w:color w:val="auto"/>
          <w:lang w:val="mk-MK"/>
        </w:rPr>
        <w:fldChar w:fldCharType="end"/>
      </w:r>
      <w:r w:rsidR="00224BBC" w:rsidRPr="0094028E">
        <w:rPr>
          <w:color w:val="auto"/>
          <w:lang w:val="mk-MK"/>
        </w:rPr>
        <w:t xml:space="preserve"> </w:t>
      </w:r>
      <w:r w:rsidRPr="0094028E">
        <w:rPr>
          <w:color w:val="auto"/>
          <w:lang w:val="mk-MK"/>
        </w:rPr>
        <w:t xml:space="preserve"> Најважни видови птици во подрачјето</w:t>
      </w:r>
      <w:r w:rsidR="00E76B45" w:rsidRPr="0094028E">
        <w:rPr>
          <w:color w:val="auto"/>
          <w:lang w:val="mk-MK"/>
        </w:rPr>
        <w:t xml:space="preserve"> </w:t>
      </w:r>
    </w:p>
    <w:tbl>
      <w:tblPr>
        <w:tblStyle w:val="GridTable1Light-Accent31"/>
        <w:tblW w:w="0" w:type="auto"/>
        <w:tblLook w:val="04A0" w:firstRow="1" w:lastRow="0" w:firstColumn="1" w:lastColumn="0" w:noHBand="0" w:noVBand="1"/>
      </w:tblPr>
      <w:tblGrid>
        <w:gridCol w:w="4296"/>
        <w:gridCol w:w="5054"/>
      </w:tblGrid>
      <w:tr w:rsidR="004F4C3A" w:rsidRPr="0094028E" w:rsidTr="00E76B4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90" w:type="dxa"/>
          </w:tcPr>
          <w:p w:rsidR="004F4C3A" w:rsidRPr="0094028E" w:rsidRDefault="008169AB" w:rsidP="0045481C">
            <w:pPr>
              <w:pStyle w:val="MainText"/>
              <w:rPr>
                <w:rFonts w:ascii="Calibri" w:hAnsi="Calibri"/>
                <w:b w:val="0"/>
                <w:i/>
                <w:color w:val="auto"/>
                <w:sz w:val="22"/>
                <w:szCs w:val="22"/>
                <w:u w:val="single"/>
                <w:lang w:val="mk-MK"/>
              </w:rPr>
            </w:pPr>
            <w:r w:rsidRPr="0094028E">
              <w:rPr>
                <w:rFonts w:ascii="Calibri" w:hAnsi="Calibri"/>
                <w:i/>
                <w:noProof/>
                <w:color w:val="auto"/>
                <w:sz w:val="22"/>
                <w:szCs w:val="22"/>
                <w:u w:val="single"/>
              </w:rPr>
              <w:drawing>
                <wp:anchor distT="0" distB="0" distL="114300" distR="114300" simplePos="0" relativeHeight="251670016" behindDoc="1" locked="0" layoutInCell="1" allowOverlap="1" wp14:anchorId="36A173F4" wp14:editId="6AEA37EC">
                  <wp:simplePos x="0" y="0"/>
                  <wp:positionH relativeFrom="column">
                    <wp:posOffset>-66675</wp:posOffset>
                  </wp:positionH>
                  <wp:positionV relativeFrom="paragraph">
                    <wp:posOffset>419100</wp:posOffset>
                  </wp:positionV>
                  <wp:extent cx="2571750" cy="2179955"/>
                  <wp:effectExtent l="0" t="0" r="0" b="0"/>
                  <wp:wrapTight wrapText="bothSides">
                    <wp:wrapPolygon edited="0">
                      <wp:start x="0" y="0"/>
                      <wp:lineTo x="0" y="21329"/>
                      <wp:lineTo x="21440" y="21329"/>
                      <wp:lineTo x="21440" y="0"/>
                      <wp:lineTo x="0" y="0"/>
                    </wp:wrapPolygon>
                  </wp:wrapTight>
                  <wp:docPr id="35" name="Picture 35" descr="Eastern Imperial Eag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astern Imperial Eagle.jpg"/>
                          <pic:cNvPicPr>
                            <a:picLocks noChangeAspect="1" noChangeArrowheads="1"/>
                          </pic:cNvPicPr>
                        </pic:nvPicPr>
                        <pic:blipFill>
                          <a:blip r:embed="rId65" r:link="rId66">
                            <a:extLst>
                              <a:ext uri="{28A0092B-C50C-407E-A947-70E740481C1C}">
                                <a14:useLocalDpi xmlns:a14="http://schemas.microsoft.com/office/drawing/2010/main" val="0"/>
                              </a:ext>
                            </a:extLst>
                          </a:blip>
                          <a:srcRect/>
                          <a:stretch>
                            <a:fillRect/>
                          </a:stretch>
                        </pic:blipFill>
                        <pic:spPr bwMode="auto">
                          <a:xfrm>
                            <a:off x="0" y="0"/>
                            <a:ext cx="2571750" cy="2179955"/>
                          </a:xfrm>
                          <a:prstGeom prst="rect">
                            <a:avLst/>
                          </a:prstGeom>
                          <a:noFill/>
                          <a:ln>
                            <a:noFill/>
                          </a:ln>
                        </pic:spPr>
                      </pic:pic>
                    </a:graphicData>
                  </a:graphic>
                  <wp14:sizeRelH relativeFrom="page">
                    <wp14:pctWidth>0</wp14:pctWidth>
                  </wp14:sizeRelH>
                  <wp14:sizeRelV relativeFrom="page">
                    <wp14:pctHeight>0</wp14:pctHeight>
                  </wp14:sizeRelV>
                </wp:anchor>
              </w:drawing>
            </w:r>
            <w:r w:rsidR="00800FCB" w:rsidRPr="0094028E">
              <w:rPr>
                <w:rFonts w:ascii="Calibri" w:hAnsi="Calibri" w:cs="Calibri"/>
                <w:b w:val="0"/>
                <w:i/>
                <w:sz w:val="22"/>
                <w:szCs w:val="22"/>
                <w:u w:val="single"/>
                <w:lang w:val="mk-MK"/>
              </w:rPr>
              <w:t>Aquila heliaca</w:t>
            </w:r>
            <w:r w:rsidR="00800FCB" w:rsidRPr="0094028E">
              <w:rPr>
                <w:rFonts w:ascii="Calibri" w:hAnsi="Calibri"/>
                <w:b w:val="0"/>
                <w:i/>
                <w:noProof/>
                <w:color w:val="auto"/>
                <w:sz w:val="22"/>
                <w:szCs w:val="22"/>
                <w:u w:val="single"/>
                <w:lang w:val="mk-MK" w:eastAsia="mk-MK"/>
              </w:rPr>
              <w:t xml:space="preserve"> </w:t>
            </w:r>
          </w:p>
        </w:tc>
        <w:tc>
          <w:tcPr>
            <w:tcW w:w="5260" w:type="dxa"/>
          </w:tcPr>
          <w:p w:rsidR="004F4C3A" w:rsidRPr="0094028E" w:rsidRDefault="00EB01DA" w:rsidP="00EB01DA">
            <w:pPr>
              <w:pStyle w:val="MainText"/>
              <w:cnfStyle w:val="100000000000" w:firstRow="1" w:lastRow="0" w:firstColumn="0" w:lastColumn="0" w:oddVBand="0" w:evenVBand="0" w:oddHBand="0" w:evenHBand="0" w:firstRowFirstColumn="0" w:firstRowLastColumn="0" w:lastRowFirstColumn="0" w:lastRowLastColumn="0"/>
              <w:rPr>
                <w:rFonts w:ascii="Calibri" w:hAnsi="Calibri"/>
                <w:b w:val="0"/>
                <w:color w:val="auto"/>
                <w:sz w:val="22"/>
                <w:szCs w:val="22"/>
                <w:lang w:val="mk-MK"/>
              </w:rPr>
            </w:pPr>
            <w:r w:rsidRPr="0094028E">
              <w:rPr>
                <w:rFonts w:ascii="Calibri" w:hAnsi="Calibri"/>
                <w:b w:val="0"/>
                <w:color w:val="auto"/>
                <w:sz w:val="22"/>
                <w:szCs w:val="22"/>
                <w:lang w:val="mk-MK"/>
              </w:rPr>
              <w:t xml:space="preserve">Овој вид има мала популација на меѓународно ниво, која постојано се намалува, првенствено поради загуба и деградација на живеалиштата, смртноста на возрасните единки преку убивање и судир со далноводи, ограбување на гнездата и немање плен за храна </w:t>
            </w:r>
            <w:r w:rsidR="004F4C3A" w:rsidRPr="0094028E">
              <w:rPr>
                <w:rFonts w:ascii="Calibri" w:hAnsi="Calibri"/>
                <w:b w:val="0"/>
                <w:color w:val="auto"/>
                <w:sz w:val="22"/>
                <w:szCs w:val="22"/>
                <w:lang w:val="mk-MK"/>
              </w:rPr>
              <w:t>(Birdl</w:t>
            </w:r>
            <w:r w:rsidR="001C597F" w:rsidRPr="0094028E">
              <w:rPr>
                <w:rFonts w:ascii="Calibri" w:hAnsi="Calibri"/>
                <w:b w:val="0"/>
                <w:color w:val="auto"/>
                <w:sz w:val="22"/>
                <w:szCs w:val="22"/>
                <w:lang w:val="mk-MK"/>
              </w:rPr>
              <w:t xml:space="preserve">ife international). </w:t>
            </w:r>
            <w:r w:rsidRPr="0094028E">
              <w:rPr>
                <w:rFonts w:ascii="Calibri" w:hAnsi="Calibri"/>
                <w:b w:val="0"/>
                <w:color w:val="auto"/>
                <w:sz w:val="22"/>
                <w:szCs w:val="22"/>
                <w:lang w:val="mk-MK"/>
              </w:rPr>
              <w:t xml:space="preserve">Според </w:t>
            </w:r>
            <w:r w:rsidR="001C597F" w:rsidRPr="0094028E">
              <w:rPr>
                <w:rFonts w:ascii="Calibri" w:hAnsi="Calibri"/>
                <w:b w:val="0"/>
                <w:color w:val="auto"/>
                <w:sz w:val="22"/>
                <w:szCs w:val="22"/>
                <w:lang w:val="mk-MK"/>
              </w:rPr>
              <w:t>IUCN</w:t>
            </w:r>
            <w:r w:rsidR="00DE2AF4" w:rsidRPr="0094028E">
              <w:rPr>
                <w:rFonts w:ascii="Calibri" w:hAnsi="Calibri"/>
                <w:b w:val="0"/>
                <w:color w:val="auto"/>
                <w:sz w:val="22"/>
                <w:szCs w:val="22"/>
                <w:lang w:val="mk-MK"/>
              </w:rPr>
              <w:t xml:space="preserve">, овој вид е категоризиран како ранлив </w:t>
            </w:r>
            <w:r w:rsidR="004F4C3A" w:rsidRPr="0094028E">
              <w:rPr>
                <w:rFonts w:ascii="Calibri" w:hAnsi="Calibri"/>
                <w:b w:val="0"/>
                <w:color w:val="auto"/>
                <w:sz w:val="22"/>
                <w:szCs w:val="22"/>
                <w:lang w:val="mk-MK"/>
              </w:rPr>
              <w:t>(Vulnerable).</w:t>
            </w:r>
          </w:p>
          <w:p w:rsidR="001C597F" w:rsidRPr="0094028E" w:rsidRDefault="00A92B03" w:rsidP="0045481C">
            <w:pPr>
              <w:pStyle w:val="MainText"/>
              <w:cnfStyle w:val="100000000000" w:firstRow="1" w:lastRow="0" w:firstColumn="0" w:lastColumn="0" w:oddVBand="0" w:evenVBand="0" w:oddHBand="0" w:evenHBand="0" w:firstRowFirstColumn="0" w:firstRowLastColumn="0" w:lastRowFirstColumn="0" w:lastRowLastColumn="0"/>
              <w:rPr>
                <w:rFonts w:ascii="Calibri" w:hAnsi="Calibri"/>
                <w:b w:val="0"/>
                <w:color w:val="auto"/>
                <w:sz w:val="22"/>
                <w:szCs w:val="22"/>
                <w:lang w:val="mk-MK"/>
              </w:rPr>
            </w:pPr>
            <w:r w:rsidRPr="0094028E">
              <w:rPr>
                <w:rFonts w:ascii="Calibri" w:hAnsi="Calibri"/>
                <w:b w:val="0"/>
                <w:color w:val="auto"/>
                <w:sz w:val="22"/>
                <w:szCs w:val="22"/>
                <w:lang w:val="mk-MK"/>
              </w:rPr>
              <w:t>Растечката популација на царски орли во Централна Европа (Унгарија, Чешка, Словачка) е резултат на засилените мерки за нивно зачувување. Ова придонесе, на европско ниво, овој вид да биде класифициран како</w:t>
            </w:r>
            <w:r w:rsidR="00985139" w:rsidRPr="0094028E">
              <w:rPr>
                <w:rFonts w:ascii="Calibri" w:hAnsi="Calibri"/>
                <w:b w:val="0"/>
                <w:color w:val="auto"/>
                <w:sz w:val="22"/>
                <w:szCs w:val="22"/>
                <w:lang w:val="mk-MK"/>
              </w:rPr>
              <w:t xml:space="preserve"> засегнат </w:t>
            </w:r>
            <w:r w:rsidR="001C597F" w:rsidRPr="0094028E">
              <w:rPr>
                <w:rFonts w:ascii="Calibri" w:hAnsi="Calibri"/>
                <w:b w:val="0"/>
                <w:color w:val="auto"/>
                <w:sz w:val="22"/>
                <w:szCs w:val="22"/>
                <w:lang w:val="mk-MK"/>
              </w:rPr>
              <w:t xml:space="preserve">(Near threatened) </w:t>
            </w:r>
            <w:r w:rsidR="00985139" w:rsidRPr="0094028E">
              <w:rPr>
                <w:rFonts w:ascii="Calibri" w:hAnsi="Calibri"/>
                <w:b w:val="0"/>
                <w:color w:val="auto"/>
                <w:sz w:val="22"/>
                <w:szCs w:val="22"/>
                <w:lang w:val="mk-MK"/>
              </w:rPr>
              <w:t xml:space="preserve">до </w:t>
            </w:r>
            <w:r w:rsidR="0086183F" w:rsidRPr="0094028E">
              <w:rPr>
                <w:rFonts w:ascii="Calibri" w:hAnsi="Calibri"/>
                <w:b w:val="0"/>
                <w:color w:val="auto"/>
                <w:sz w:val="22"/>
                <w:szCs w:val="22"/>
                <w:lang w:val="mk-MK"/>
              </w:rPr>
              <w:t xml:space="preserve">незасегнати </w:t>
            </w:r>
            <w:r w:rsidR="001C597F" w:rsidRPr="0094028E">
              <w:rPr>
                <w:rFonts w:ascii="Calibri" w:hAnsi="Calibri"/>
                <w:b w:val="0"/>
                <w:color w:val="auto"/>
                <w:sz w:val="22"/>
                <w:szCs w:val="22"/>
                <w:lang w:val="mk-MK"/>
              </w:rPr>
              <w:t>(Least Concern).</w:t>
            </w:r>
          </w:p>
          <w:p w:rsidR="001C597F" w:rsidRPr="0094028E" w:rsidRDefault="00DD509A" w:rsidP="005C6604">
            <w:pPr>
              <w:pStyle w:val="MainText"/>
              <w:cnfStyle w:val="100000000000" w:firstRow="1" w:lastRow="0" w:firstColumn="0" w:lastColumn="0" w:oddVBand="0" w:evenVBand="0" w:oddHBand="0" w:evenHBand="0" w:firstRowFirstColumn="0" w:firstRowLastColumn="0" w:lastRowFirstColumn="0" w:lastRowLastColumn="0"/>
              <w:rPr>
                <w:rFonts w:ascii="Calibri" w:hAnsi="Calibri"/>
                <w:b w:val="0"/>
                <w:color w:val="auto"/>
                <w:sz w:val="22"/>
                <w:szCs w:val="22"/>
                <w:lang w:val="mk-MK"/>
              </w:rPr>
            </w:pPr>
            <w:r w:rsidRPr="0094028E">
              <w:rPr>
                <w:rFonts w:ascii="Calibri" w:hAnsi="Calibri"/>
                <w:b w:val="0"/>
                <w:color w:val="auto"/>
                <w:sz w:val="22"/>
                <w:szCs w:val="22"/>
                <w:lang w:val="mk-MK"/>
              </w:rPr>
              <w:t>Иако популацијата на царски орли во Македонија изгледа дека е стабилно или само минимално се намалува во последните години</w:t>
            </w:r>
            <w:r w:rsidR="00A748B4" w:rsidRPr="0094028E">
              <w:rPr>
                <w:rFonts w:ascii="Calibri" w:hAnsi="Calibri"/>
                <w:b w:val="0"/>
                <w:color w:val="auto"/>
                <w:sz w:val="22"/>
                <w:szCs w:val="22"/>
                <w:lang w:val="mk-MK"/>
              </w:rPr>
              <w:t xml:space="preserve">, сепак нивната популација има историјат на намалување и тоа од 1980тите години па до денес. На територијата на Македонија царските орли се предмет на ловокрадци, судир со далеководи и труење, </w:t>
            </w:r>
            <w:r w:rsidR="005C6604" w:rsidRPr="0094028E">
              <w:rPr>
                <w:rFonts w:ascii="Calibri" w:hAnsi="Calibri"/>
                <w:b w:val="0"/>
                <w:color w:val="auto"/>
                <w:sz w:val="22"/>
                <w:szCs w:val="22"/>
                <w:lang w:val="mk-MK"/>
              </w:rPr>
              <w:t>исушување или кастрење на нивните гнезда и на постојано вознемирување.</w:t>
            </w:r>
          </w:p>
          <w:p w:rsidR="004F4C3A" w:rsidRPr="0094028E" w:rsidRDefault="004774E8" w:rsidP="009957AF">
            <w:pPr>
              <w:pStyle w:val="MainText"/>
              <w:cnfStyle w:val="100000000000" w:firstRow="1" w:lastRow="0" w:firstColumn="0" w:lastColumn="0" w:oddVBand="0" w:evenVBand="0" w:oddHBand="0" w:evenHBand="0" w:firstRowFirstColumn="0" w:firstRowLastColumn="0" w:lastRowFirstColumn="0" w:lastRowLastColumn="0"/>
              <w:rPr>
                <w:rFonts w:ascii="Calibri" w:hAnsi="Calibri"/>
                <w:b w:val="0"/>
                <w:color w:val="auto"/>
                <w:sz w:val="22"/>
                <w:szCs w:val="22"/>
                <w:lang w:val="mk-MK"/>
              </w:rPr>
            </w:pPr>
            <w:r w:rsidRPr="0094028E">
              <w:rPr>
                <w:rFonts w:ascii="Calibri" w:hAnsi="Calibri"/>
                <w:b w:val="0"/>
                <w:color w:val="auto"/>
                <w:sz w:val="22"/>
                <w:szCs w:val="22"/>
                <w:lang w:val="mk-MK"/>
              </w:rPr>
              <w:t>Нивната популација во регионот на Овче Поле е намалена (од 25 двојки во 1990 година, на 13-15 двојки во 2015 година).</w:t>
            </w:r>
            <w:r w:rsidR="009957AF" w:rsidRPr="0094028E">
              <w:rPr>
                <w:rFonts w:ascii="Calibri" w:hAnsi="Calibri"/>
                <w:b w:val="0"/>
                <w:color w:val="auto"/>
                <w:sz w:val="22"/>
                <w:szCs w:val="22"/>
                <w:lang w:val="mk-MK"/>
              </w:rPr>
              <w:t xml:space="preserve"> Поради оптималните услови кои ги имаат во Овчеполската котлина, освен двојките кои се парат, во текот на зимата можат да се забележат и поединечни птици кои доаѓаат дури од Панонската низина (Состојба на птиците во Македонија, Методи Велевски и други, Македонско Еколошко друштво, 2012/2013). Царските орли се видови кои се размножуваат во Овче Поле</w:t>
            </w:r>
            <w:r w:rsidR="00165600" w:rsidRPr="0094028E">
              <w:rPr>
                <w:rFonts w:ascii="Calibri" w:hAnsi="Calibri"/>
                <w:b w:val="0"/>
                <w:color w:val="auto"/>
                <w:sz w:val="22"/>
                <w:szCs w:val="22"/>
                <w:lang w:val="mk-MK"/>
              </w:rPr>
              <w:t>.</w:t>
            </w:r>
          </w:p>
          <w:p w:rsidR="00165600" w:rsidRPr="0094028E" w:rsidRDefault="0047333B" w:rsidP="00B6041E">
            <w:pPr>
              <w:pStyle w:val="MainText"/>
              <w:cnfStyle w:val="100000000000" w:firstRow="1" w:lastRow="0" w:firstColumn="0" w:lastColumn="0" w:oddVBand="0" w:evenVBand="0" w:oddHBand="0" w:evenHBand="0" w:firstRowFirstColumn="0" w:firstRowLastColumn="0" w:lastRowFirstColumn="0" w:lastRowLastColumn="0"/>
              <w:rPr>
                <w:rFonts w:ascii="Calibri" w:hAnsi="Calibri"/>
                <w:color w:val="auto"/>
                <w:sz w:val="22"/>
                <w:szCs w:val="22"/>
                <w:lang w:val="mk-MK"/>
              </w:rPr>
            </w:pPr>
            <w:r w:rsidRPr="0094028E">
              <w:rPr>
                <w:rFonts w:ascii="Calibri" w:hAnsi="Calibri"/>
                <w:b w:val="0"/>
                <w:color w:val="auto"/>
                <w:sz w:val="22"/>
                <w:szCs w:val="22"/>
                <w:lang w:val="mk-MK"/>
              </w:rPr>
              <w:t>Три млади птици беа опремени со трансмитери за сателитско следење во Овчеполскиот регион во 2013 година (и отт</w:t>
            </w:r>
            <w:r w:rsidR="00AE6AEF" w:rsidRPr="0094028E">
              <w:rPr>
                <w:rFonts w:ascii="Calibri" w:hAnsi="Calibri"/>
                <w:b w:val="0"/>
                <w:color w:val="auto"/>
                <w:sz w:val="22"/>
                <w:szCs w:val="22"/>
                <w:lang w:val="mk-MK"/>
              </w:rPr>
              <w:t>о</w:t>
            </w:r>
            <w:r w:rsidRPr="0094028E">
              <w:rPr>
                <w:rFonts w:ascii="Calibri" w:hAnsi="Calibri"/>
                <w:b w:val="0"/>
                <w:color w:val="auto"/>
                <w:sz w:val="22"/>
                <w:szCs w:val="22"/>
                <w:lang w:val="mk-MK"/>
              </w:rPr>
              <w:t xml:space="preserve">гаш тие постојано се следат од страна на ММЕ – Унгарија </w:t>
            </w:r>
            <w:r w:rsidR="00165600" w:rsidRPr="0094028E">
              <w:rPr>
                <w:rFonts w:ascii="Calibri" w:hAnsi="Calibri"/>
                <w:b w:val="0"/>
                <w:color w:val="auto"/>
                <w:sz w:val="22"/>
                <w:szCs w:val="22"/>
                <w:lang w:val="mk-MK"/>
              </w:rPr>
              <w:t>I NCA - Aquila)</w:t>
            </w:r>
            <w:r w:rsidR="00AE6AEF" w:rsidRPr="0094028E">
              <w:rPr>
                <w:rFonts w:ascii="Calibri" w:hAnsi="Calibri"/>
                <w:b w:val="0"/>
                <w:color w:val="auto"/>
                <w:sz w:val="22"/>
                <w:szCs w:val="22"/>
                <w:lang w:val="mk-MK"/>
              </w:rPr>
              <w:t xml:space="preserve">. Следењето </w:t>
            </w:r>
            <w:r w:rsidR="00165600" w:rsidRPr="0094028E">
              <w:rPr>
                <w:rFonts w:ascii="Calibri" w:hAnsi="Calibri"/>
                <w:b w:val="0"/>
                <w:color w:val="auto"/>
                <w:sz w:val="22"/>
                <w:szCs w:val="22"/>
                <w:lang w:val="mk-MK"/>
              </w:rPr>
              <w:t xml:space="preserve"> </w:t>
            </w:r>
            <w:r w:rsidR="00DD2D4F" w:rsidRPr="0094028E">
              <w:rPr>
                <w:rFonts w:ascii="Calibri" w:hAnsi="Calibri"/>
                <w:b w:val="0"/>
                <w:color w:val="auto"/>
                <w:sz w:val="22"/>
                <w:szCs w:val="22"/>
                <w:lang w:val="mk-MK"/>
              </w:rPr>
              <w:t xml:space="preserve">покажува дека сите тие го користат регионот на Овче Поле како место за лов во текот на целата </w:t>
            </w:r>
            <w:r w:rsidR="00DD2D4F" w:rsidRPr="0094028E">
              <w:rPr>
                <w:rFonts w:ascii="Calibri" w:hAnsi="Calibri"/>
                <w:b w:val="0"/>
                <w:color w:val="auto"/>
                <w:sz w:val="22"/>
                <w:szCs w:val="22"/>
                <w:lang w:val="mk-MK"/>
              </w:rPr>
              <w:lastRenderedPageBreak/>
              <w:t>година. Во однос на локацијата на идната депонија, на растојание од два до пет километри има вкупно три територии на кои се размножува царскиот орел, и сите три двојки ги користат пасиштата како</w:t>
            </w:r>
            <w:r w:rsidR="00B6041E" w:rsidRPr="0094028E">
              <w:rPr>
                <w:rFonts w:ascii="Calibri" w:hAnsi="Calibri"/>
                <w:b w:val="0"/>
                <w:color w:val="auto"/>
                <w:sz w:val="22"/>
                <w:szCs w:val="22"/>
                <w:lang w:val="mk-MK"/>
              </w:rPr>
              <w:t xml:space="preserve"> </w:t>
            </w:r>
            <w:r w:rsidR="00DD2D4F" w:rsidRPr="0094028E">
              <w:rPr>
                <w:rFonts w:ascii="Calibri" w:hAnsi="Calibri"/>
                <w:b w:val="0"/>
                <w:color w:val="auto"/>
                <w:sz w:val="22"/>
                <w:szCs w:val="22"/>
                <w:lang w:val="mk-MK"/>
              </w:rPr>
              <w:t xml:space="preserve">извор на </w:t>
            </w:r>
            <w:r w:rsidR="00B6041E" w:rsidRPr="0094028E">
              <w:rPr>
                <w:rFonts w:ascii="Calibri" w:hAnsi="Calibri"/>
                <w:b w:val="0"/>
                <w:color w:val="auto"/>
                <w:sz w:val="22"/>
                <w:szCs w:val="22"/>
                <w:lang w:val="mk-MK"/>
              </w:rPr>
              <w:t>храна</w:t>
            </w:r>
            <w:r w:rsidR="00165600" w:rsidRPr="0094028E">
              <w:rPr>
                <w:rFonts w:ascii="Calibri" w:hAnsi="Calibri"/>
                <w:b w:val="0"/>
                <w:color w:val="auto"/>
                <w:sz w:val="22"/>
                <w:szCs w:val="22"/>
                <w:lang w:val="mk-MK"/>
              </w:rPr>
              <w:t>.</w:t>
            </w:r>
          </w:p>
        </w:tc>
      </w:tr>
      <w:tr w:rsidR="004F4C3A" w:rsidRPr="0094028E" w:rsidTr="00E76B45">
        <w:tc>
          <w:tcPr>
            <w:cnfStyle w:val="001000000000" w:firstRow="0" w:lastRow="0" w:firstColumn="1" w:lastColumn="0" w:oddVBand="0" w:evenVBand="0" w:oddHBand="0" w:evenHBand="0" w:firstRowFirstColumn="0" w:firstRowLastColumn="0" w:lastRowFirstColumn="0" w:lastRowLastColumn="0"/>
            <w:tcW w:w="4090" w:type="dxa"/>
          </w:tcPr>
          <w:p w:rsidR="004F4C3A" w:rsidRPr="0094028E" w:rsidRDefault="008169AB" w:rsidP="0045481C">
            <w:pPr>
              <w:pStyle w:val="MainText"/>
              <w:rPr>
                <w:rFonts w:ascii="Calibri" w:hAnsi="Calibri"/>
                <w:b w:val="0"/>
                <w:i/>
                <w:color w:val="auto"/>
                <w:sz w:val="22"/>
                <w:szCs w:val="22"/>
                <w:u w:val="single"/>
                <w:lang w:val="mk-MK"/>
              </w:rPr>
            </w:pPr>
            <w:r w:rsidRPr="0094028E">
              <w:rPr>
                <w:rFonts w:ascii="Calibri" w:hAnsi="Calibri"/>
                <w:i/>
                <w:noProof/>
                <w:color w:val="auto"/>
                <w:sz w:val="22"/>
                <w:szCs w:val="22"/>
                <w:u w:val="single"/>
              </w:rPr>
              <w:lastRenderedPageBreak/>
              <w:drawing>
                <wp:anchor distT="0" distB="0" distL="114300" distR="114300" simplePos="0" relativeHeight="251671040" behindDoc="1" locked="0" layoutInCell="1" allowOverlap="1" wp14:anchorId="3670423C" wp14:editId="0BA9C80C">
                  <wp:simplePos x="0" y="0"/>
                  <wp:positionH relativeFrom="column">
                    <wp:posOffset>-66675</wp:posOffset>
                  </wp:positionH>
                  <wp:positionV relativeFrom="paragraph">
                    <wp:posOffset>1047750</wp:posOffset>
                  </wp:positionV>
                  <wp:extent cx="2562225" cy="1962150"/>
                  <wp:effectExtent l="0" t="0" r="9525" b="0"/>
                  <wp:wrapTight wrapText="bothSides">
                    <wp:wrapPolygon edited="0">
                      <wp:start x="0" y="0"/>
                      <wp:lineTo x="0" y="21390"/>
                      <wp:lineTo x="21520" y="21390"/>
                      <wp:lineTo x="21520" y="0"/>
                      <wp:lineTo x="0" y="0"/>
                    </wp:wrapPolygon>
                  </wp:wrapTight>
                  <wp:docPr id="36" name="Picture 36" descr="Male and female Lesser Kestrel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le and female Lesser Kestrels.jpg"/>
                          <pic:cNvPicPr>
                            <a:picLocks noChangeAspect="1" noChangeArrowheads="1"/>
                          </pic:cNvPicPr>
                        </pic:nvPicPr>
                        <pic:blipFill>
                          <a:blip r:embed="rId67" r:link="rId68">
                            <a:extLst>
                              <a:ext uri="{28A0092B-C50C-407E-A947-70E740481C1C}">
                                <a14:useLocalDpi xmlns:a14="http://schemas.microsoft.com/office/drawing/2010/main" val="0"/>
                              </a:ext>
                            </a:extLst>
                          </a:blip>
                          <a:srcRect/>
                          <a:stretch>
                            <a:fillRect/>
                          </a:stretch>
                        </pic:blipFill>
                        <pic:spPr bwMode="auto">
                          <a:xfrm>
                            <a:off x="0" y="0"/>
                            <a:ext cx="2562225" cy="1962150"/>
                          </a:xfrm>
                          <a:prstGeom prst="rect">
                            <a:avLst/>
                          </a:prstGeom>
                          <a:noFill/>
                          <a:ln>
                            <a:noFill/>
                          </a:ln>
                        </pic:spPr>
                      </pic:pic>
                    </a:graphicData>
                  </a:graphic>
                  <wp14:sizeRelH relativeFrom="page">
                    <wp14:pctWidth>0</wp14:pctWidth>
                  </wp14:sizeRelH>
                  <wp14:sizeRelV relativeFrom="page">
                    <wp14:pctHeight>0</wp14:pctHeight>
                  </wp14:sizeRelV>
                </wp:anchor>
              </w:drawing>
            </w:r>
            <w:r w:rsidR="00800FCB" w:rsidRPr="0094028E">
              <w:rPr>
                <w:rFonts w:ascii="Calibri" w:hAnsi="Calibri" w:cs="Calibri"/>
                <w:b w:val="0"/>
                <w:i/>
                <w:sz w:val="22"/>
                <w:szCs w:val="22"/>
                <w:u w:val="single"/>
                <w:lang w:val="mk-MK" w:eastAsia="mk-MK"/>
              </w:rPr>
              <w:t>Falco naumanni</w:t>
            </w:r>
            <w:r w:rsidR="00800FCB" w:rsidRPr="0094028E">
              <w:rPr>
                <w:rFonts w:ascii="Calibri" w:hAnsi="Calibri"/>
                <w:b w:val="0"/>
                <w:i/>
                <w:noProof/>
                <w:color w:val="auto"/>
                <w:sz w:val="22"/>
                <w:szCs w:val="22"/>
                <w:u w:val="single"/>
                <w:lang w:val="mk-MK" w:eastAsia="mk-MK"/>
              </w:rPr>
              <w:t xml:space="preserve"> </w:t>
            </w:r>
          </w:p>
        </w:tc>
        <w:tc>
          <w:tcPr>
            <w:tcW w:w="5260" w:type="dxa"/>
          </w:tcPr>
          <w:p w:rsidR="00E06783" w:rsidRPr="0094028E" w:rsidRDefault="00607C25" w:rsidP="00CA7857">
            <w:pPr>
              <w:pStyle w:val="MainText"/>
              <w:cnfStyle w:val="000000000000" w:firstRow="0" w:lastRow="0" w:firstColumn="0" w:lastColumn="0" w:oddVBand="0" w:evenVBand="0" w:oddHBand="0" w:evenHBand="0" w:firstRowFirstColumn="0" w:firstRowLastColumn="0" w:lastRowFirstColumn="0" w:lastRowLastColumn="0"/>
              <w:rPr>
                <w:rFonts w:ascii="Calibri" w:hAnsi="Calibri" w:cs="Arial"/>
                <w:color w:val="auto"/>
                <w:sz w:val="22"/>
                <w:szCs w:val="22"/>
                <w:shd w:val="clear" w:color="auto" w:fill="FFFFFF"/>
                <w:lang w:val="mk-MK"/>
              </w:rPr>
            </w:pPr>
            <w:r w:rsidRPr="0094028E">
              <w:rPr>
                <w:rFonts w:ascii="Calibri" w:hAnsi="Calibri" w:cs="Arial"/>
                <w:color w:val="auto"/>
                <w:sz w:val="22"/>
                <w:szCs w:val="22"/>
                <w:shd w:val="clear" w:color="auto" w:fill="FFFFFF"/>
                <w:lang w:val="mk-MK"/>
              </w:rPr>
              <w:t>Ветрушката</w:t>
            </w:r>
            <w:r w:rsidR="00E06783" w:rsidRPr="0094028E">
              <w:rPr>
                <w:rFonts w:ascii="Calibri" w:hAnsi="Calibri" w:cs="Arial"/>
                <w:color w:val="auto"/>
                <w:sz w:val="22"/>
                <w:szCs w:val="22"/>
                <w:shd w:val="clear" w:color="auto" w:fill="FFFFFF"/>
                <w:lang w:val="mk-MK"/>
              </w:rPr>
              <w:t xml:space="preserve"> </w:t>
            </w:r>
            <w:r w:rsidRPr="0094028E">
              <w:rPr>
                <w:rFonts w:ascii="Calibri" w:hAnsi="Calibri" w:cs="Arial"/>
                <w:color w:val="auto"/>
                <w:sz w:val="22"/>
                <w:szCs w:val="22"/>
                <w:shd w:val="clear" w:color="auto" w:fill="FFFFFF"/>
                <w:lang w:val="mk-MK"/>
              </w:rPr>
              <w:t xml:space="preserve">е миграторен вид кој се гнезди во Европа, централна Азија и зимно време во Африка. Таа е еден вид на малечок сокол кој најмногу се гнезди во колонии, под стреите и сводовите на куќите. Основна храна за ветрушката се инсектите но исто така и мали птици, влечуги и </w:t>
            </w:r>
            <w:r w:rsidR="00CA7857" w:rsidRPr="0094028E">
              <w:rPr>
                <w:rFonts w:ascii="Calibri" w:hAnsi="Calibri" w:cs="Arial"/>
                <w:color w:val="auto"/>
                <w:sz w:val="22"/>
                <w:szCs w:val="22"/>
                <w:shd w:val="clear" w:color="auto" w:fill="FFFFFF"/>
                <w:lang w:val="mk-MK"/>
              </w:rPr>
              <w:t xml:space="preserve">глодари (првенствено глувци). Неодамнешните студии покажуваат дека нивната популација е стабилна или покажува минимален позитивен тренд во последните три генерации. Па така, квалификацијата на ветрушката е сменета – од ранливи </w:t>
            </w:r>
            <w:r w:rsidR="00E06783" w:rsidRPr="0094028E">
              <w:rPr>
                <w:rFonts w:ascii="Calibri" w:hAnsi="Calibri" w:cs="Arial"/>
                <w:color w:val="auto"/>
                <w:sz w:val="22"/>
                <w:szCs w:val="22"/>
                <w:shd w:val="clear" w:color="auto" w:fill="FFFFFF"/>
                <w:lang w:val="mk-MK"/>
              </w:rPr>
              <w:t xml:space="preserve">(Vulnerable) </w:t>
            </w:r>
            <w:r w:rsidR="00CA7857" w:rsidRPr="0094028E">
              <w:rPr>
                <w:rFonts w:ascii="Calibri" w:hAnsi="Calibri" w:cs="Arial"/>
                <w:color w:val="auto"/>
                <w:sz w:val="22"/>
                <w:szCs w:val="22"/>
                <w:shd w:val="clear" w:color="auto" w:fill="FFFFFF"/>
                <w:lang w:val="mk-MK"/>
              </w:rPr>
              <w:t xml:space="preserve">сега се класифицирани како </w:t>
            </w:r>
            <w:r w:rsidR="00DE552A" w:rsidRPr="0094028E">
              <w:rPr>
                <w:rFonts w:ascii="Calibri" w:hAnsi="Calibri" w:cs="Arial"/>
                <w:color w:val="auto"/>
                <w:sz w:val="22"/>
                <w:szCs w:val="22"/>
                <w:shd w:val="clear" w:color="auto" w:fill="FFFFFF"/>
                <w:lang w:val="mk-MK"/>
              </w:rPr>
              <w:t>незасегнати</w:t>
            </w:r>
            <w:r w:rsidR="00E06783" w:rsidRPr="0094028E">
              <w:rPr>
                <w:rFonts w:ascii="Calibri" w:hAnsi="Calibri" w:cs="Arial"/>
                <w:color w:val="auto"/>
                <w:sz w:val="22"/>
                <w:szCs w:val="22"/>
                <w:shd w:val="clear" w:color="auto" w:fill="FFFFFF"/>
                <w:lang w:val="mk-MK"/>
              </w:rPr>
              <w:t xml:space="preserve"> (Least Concern), </w:t>
            </w:r>
            <w:r w:rsidR="001B2038" w:rsidRPr="0094028E">
              <w:rPr>
                <w:rFonts w:ascii="Calibri" w:hAnsi="Calibri" w:cs="Arial"/>
                <w:color w:val="auto"/>
                <w:sz w:val="22"/>
                <w:szCs w:val="22"/>
                <w:shd w:val="clear" w:color="auto" w:fill="FFFFFF"/>
                <w:lang w:val="mk-MK"/>
              </w:rPr>
              <w:t xml:space="preserve">затоа што не е блиску до ниту една граница применлива за ранлив вид согласно критериумите на </w:t>
            </w:r>
            <w:r w:rsidR="00E06783" w:rsidRPr="0094028E">
              <w:rPr>
                <w:rFonts w:ascii="Calibri" w:hAnsi="Calibri" w:cs="Arial"/>
                <w:color w:val="auto"/>
                <w:sz w:val="22"/>
                <w:szCs w:val="22"/>
                <w:shd w:val="clear" w:color="auto" w:fill="FFFFFF"/>
                <w:lang w:val="mk-MK"/>
              </w:rPr>
              <w:t>IUCN.</w:t>
            </w:r>
          </w:p>
          <w:p w:rsidR="00E06783" w:rsidRPr="0094028E" w:rsidRDefault="0071607C" w:rsidP="00211CAA">
            <w:pPr>
              <w:pStyle w:val="MainText"/>
              <w:cnfStyle w:val="000000000000" w:firstRow="0" w:lastRow="0" w:firstColumn="0" w:lastColumn="0" w:oddVBand="0" w:evenVBand="0" w:oddHBand="0" w:evenHBand="0" w:firstRowFirstColumn="0" w:firstRowLastColumn="0" w:lastRowFirstColumn="0" w:lastRowLastColumn="0"/>
              <w:rPr>
                <w:rFonts w:ascii="Calibri" w:hAnsi="Calibri"/>
                <w:color w:val="auto"/>
                <w:sz w:val="22"/>
                <w:szCs w:val="22"/>
                <w:lang w:val="mk-MK"/>
              </w:rPr>
            </w:pPr>
            <w:r w:rsidRPr="0094028E">
              <w:rPr>
                <w:rFonts w:ascii="Calibri" w:hAnsi="Calibri" w:cs="Arial"/>
                <w:color w:val="auto"/>
                <w:sz w:val="22"/>
                <w:szCs w:val="22"/>
                <w:shd w:val="clear" w:color="auto" w:fill="FFFFFF"/>
                <w:lang w:val="mk-MK"/>
              </w:rPr>
              <w:t xml:space="preserve">Откривањето на бројни популации на степски ветрушки </w:t>
            </w:r>
            <w:r w:rsidRPr="0094028E">
              <w:rPr>
                <w:rFonts w:ascii="Calibri" w:hAnsi="Calibri" w:cs="Arial"/>
                <w:i/>
                <w:color w:val="auto"/>
                <w:sz w:val="22"/>
                <w:szCs w:val="22"/>
                <w:shd w:val="clear" w:color="auto" w:fill="FFFFFF"/>
                <w:lang w:val="mk-MK"/>
              </w:rPr>
              <w:t>(</w:t>
            </w:r>
            <w:r w:rsidR="00E06783" w:rsidRPr="0094028E">
              <w:rPr>
                <w:rFonts w:ascii="Calibri" w:hAnsi="Calibri" w:cs="Arial"/>
                <w:i/>
                <w:color w:val="auto"/>
                <w:sz w:val="22"/>
                <w:szCs w:val="22"/>
                <w:shd w:val="clear" w:color="auto" w:fill="FFFFFF"/>
                <w:lang w:val="mk-MK"/>
              </w:rPr>
              <w:t>Falco naumanni</w:t>
            </w:r>
            <w:r w:rsidRPr="0094028E">
              <w:rPr>
                <w:rFonts w:ascii="Calibri" w:hAnsi="Calibri" w:cs="Arial"/>
                <w:i/>
                <w:color w:val="auto"/>
                <w:sz w:val="22"/>
                <w:szCs w:val="22"/>
                <w:shd w:val="clear" w:color="auto" w:fill="FFFFFF"/>
                <w:lang w:val="mk-MK"/>
              </w:rPr>
              <w:t>)</w:t>
            </w:r>
            <w:r w:rsidR="00FC7883" w:rsidRPr="0094028E">
              <w:rPr>
                <w:rFonts w:ascii="Calibri" w:hAnsi="Calibri" w:cs="Arial"/>
                <w:color w:val="auto"/>
                <w:sz w:val="22"/>
                <w:szCs w:val="22"/>
                <w:shd w:val="clear" w:color="auto" w:fill="FFFFFF"/>
                <w:lang w:val="mk-MK"/>
              </w:rPr>
              <w:t xml:space="preserve"> особено во Овчеполскиот, Вардарскиот и Пелагонискиот регион со </w:t>
            </w:r>
            <w:r w:rsidR="00D83516" w:rsidRPr="0094028E">
              <w:rPr>
                <w:rFonts w:ascii="Calibri" w:hAnsi="Calibri" w:cs="Arial"/>
                <w:color w:val="auto"/>
                <w:sz w:val="22"/>
                <w:szCs w:val="22"/>
                <w:shd w:val="clear" w:color="auto" w:fill="FFFFFF"/>
                <w:lang w:val="mk-MK"/>
              </w:rPr>
              <w:t>п</w:t>
            </w:r>
            <w:r w:rsidR="00FC7883" w:rsidRPr="0094028E">
              <w:rPr>
                <w:rFonts w:ascii="Calibri" w:hAnsi="Calibri" w:cs="Arial"/>
                <w:color w:val="auto"/>
                <w:sz w:val="22"/>
                <w:szCs w:val="22"/>
                <w:shd w:val="clear" w:color="auto" w:fill="FFFFFF"/>
                <w:lang w:val="mk-MK"/>
              </w:rPr>
              <w:t xml:space="preserve">описот од 2002 година </w:t>
            </w:r>
            <w:r w:rsidR="00E06783" w:rsidRPr="0094028E">
              <w:rPr>
                <w:rFonts w:ascii="Calibri" w:hAnsi="Calibri" w:cs="Arial"/>
                <w:color w:val="auto"/>
                <w:sz w:val="22"/>
                <w:szCs w:val="22"/>
                <w:shd w:val="clear" w:color="auto" w:fill="FFFFFF"/>
                <w:lang w:val="mk-MK"/>
              </w:rPr>
              <w:t>(FWFF-</w:t>
            </w:r>
            <w:r w:rsidR="00FC7883" w:rsidRPr="0094028E">
              <w:rPr>
                <w:rFonts w:ascii="Calibri" w:hAnsi="Calibri" w:cs="Arial"/>
                <w:color w:val="auto"/>
                <w:sz w:val="22"/>
                <w:szCs w:val="22"/>
                <w:shd w:val="clear" w:color="auto" w:fill="FFFFFF"/>
                <w:lang w:val="mk-MK"/>
              </w:rPr>
              <w:t>Македонија</w:t>
            </w:r>
            <w:r w:rsidR="00E06783" w:rsidRPr="0094028E">
              <w:rPr>
                <w:rFonts w:ascii="Calibri" w:hAnsi="Calibri" w:cs="Arial"/>
                <w:color w:val="auto"/>
                <w:sz w:val="22"/>
                <w:szCs w:val="22"/>
                <w:shd w:val="clear" w:color="auto" w:fill="FFFFFF"/>
                <w:lang w:val="mk-MK"/>
              </w:rPr>
              <w:t xml:space="preserve">, </w:t>
            </w:r>
            <w:r w:rsidR="00FC7883" w:rsidRPr="0094028E">
              <w:rPr>
                <w:rFonts w:ascii="Calibri" w:hAnsi="Calibri" w:cs="Arial"/>
                <w:color w:val="auto"/>
                <w:sz w:val="22"/>
                <w:szCs w:val="22"/>
                <w:shd w:val="clear" w:color="auto" w:fill="FFFFFF"/>
                <w:lang w:val="mk-MK"/>
              </w:rPr>
              <w:t>необјавени податоци</w:t>
            </w:r>
            <w:r w:rsidR="00D83516" w:rsidRPr="0094028E">
              <w:rPr>
                <w:rFonts w:ascii="Calibri" w:hAnsi="Calibri" w:cs="Arial"/>
                <w:color w:val="auto"/>
                <w:sz w:val="22"/>
                <w:szCs w:val="22"/>
                <w:shd w:val="clear" w:color="auto" w:fill="FFFFFF"/>
                <w:lang w:val="mk-MK"/>
              </w:rPr>
              <w:t xml:space="preserve">) за жал не траеше многу долго. Повторениот попис во </w:t>
            </w:r>
            <w:r w:rsidR="00E06783" w:rsidRPr="0094028E">
              <w:rPr>
                <w:rFonts w:ascii="Calibri" w:hAnsi="Calibri" w:cs="Arial"/>
                <w:color w:val="auto"/>
                <w:sz w:val="22"/>
                <w:szCs w:val="22"/>
                <w:shd w:val="clear" w:color="auto" w:fill="FFFFFF"/>
                <w:lang w:val="mk-MK"/>
              </w:rPr>
              <w:t xml:space="preserve">2012 </w:t>
            </w:r>
            <w:r w:rsidR="00D83516" w:rsidRPr="0094028E">
              <w:rPr>
                <w:rFonts w:ascii="Calibri" w:hAnsi="Calibri" w:cs="Arial"/>
                <w:color w:val="auto"/>
                <w:sz w:val="22"/>
                <w:szCs w:val="22"/>
                <w:shd w:val="clear" w:color="auto" w:fill="FFFFFF"/>
                <w:lang w:val="mk-MK"/>
              </w:rPr>
              <w:t xml:space="preserve">година </w:t>
            </w:r>
            <w:r w:rsidR="00E06783" w:rsidRPr="0094028E">
              <w:rPr>
                <w:rFonts w:ascii="Calibri" w:hAnsi="Calibri" w:cs="Arial"/>
                <w:color w:val="auto"/>
                <w:sz w:val="22"/>
                <w:szCs w:val="22"/>
                <w:shd w:val="clear" w:color="auto" w:fill="FFFFFF"/>
                <w:lang w:val="mk-MK"/>
              </w:rPr>
              <w:t>(MED-CAP L'Aquila)</w:t>
            </w:r>
            <w:r w:rsidR="00845733" w:rsidRPr="0094028E">
              <w:rPr>
                <w:rFonts w:ascii="Calibri" w:hAnsi="Calibri" w:cs="Arial"/>
                <w:color w:val="auto"/>
                <w:sz w:val="22"/>
                <w:szCs w:val="22"/>
                <w:shd w:val="clear" w:color="auto" w:fill="FFFFFF"/>
                <w:lang w:val="mk-MK"/>
              </w:rPr>
              <w:t xml:space="preserve"> покажа драстично намалување на нивниот број во Пелагонија </w:t>
            </w:r>
            <w:r w:rsidR="00E06783" w:rsidRPr="0094028E">
              <w:rPr>
                <w:rFonts w:ascii="Calibri" w:hAnsi="Calibri" w:cs="Arial"/>
                <w:color w:val="auto"/>
                <w:sz w:val="22"/>
                <w:szCs w:val="22"/>
                <w:shd w:val="clear" w:color="auto" w:fill="FFFFFF"/>
                <w:lang w:val="mk-MK"/>
              </w:rPr>
              <w:t xml:space="preserve">(59%, </w:t>
            </w:r>
            <w:r w:rsidR="00845733" w:rsidRPr="0094028E">
              <w:rPr>
                <w:rFonts w:ascii="Calibri" w:hAnsi="Calibri" w:cs="Arial"/>
                <w:color w:val="auto"/>
                <w:sz w:val="22"/>
                <w:szCs w:val="22"/>
                <w:shd w:val="clear" w:color="auto" w:fill="FFFFFF"/>
                <w:lang w:val="mk-MK"/>
              </w:rPr>
              <w:t xml:space="preserve">од околу </w:t>
            </w:r>
            <w:r w:rsidR="00E06783" w:rsidRPr="0094028E">
              <w:rPr>
                <w:rFonts w:ascii="Calibri" w:hAnsi="Calibri" w:cs="Arial"/>
                <w:color w:val="auto"/>
                <w:sz w:val="22"/>
                <w:szCs w:val="22"/>
                <w:shd w:val="clear" w:color="auto" w:fill="FFFFFF"/>
                <w:lang w:val="mk-MK"/>
              </w:rPr>
              <w:t xml:space="preserve">850 </w:t>
            </w:r>
            <w:r w:rsidR="00845733" w:rsidRPr="0094028E">
              <w:rPr>
                <w:rFonts w:ascii="Calibri" w:hAnsi="Calibri" w:cs="Arial"/>
                <w:color w:val="auto"/>
                <w:sz w:val="22"/>
                <w:szCs w:val="22"/>
                <w:shd w:val="clear" w:color="auto" w:fill="FFFFFF"/>
                <w:lang w:val="mk-MK"/>
              </w:rPr>
              <w:t xml:space="preserve">на </w:t>
            </w:r>
            <w:r w:rsidR="00E06783" w:rsidRPr="0094028E">
              <w:rPr>
                <w:rFonts w:ascii="Calibri" w:hAnsi="Calibri" w:cs="Arial"/>
                <w:color w:val="auto"/>
                <w:sz w:val="22"/>
                <w:szCs w:val="22"/>
                <w:shd w:val="clear" w:color="auto" w:fill="FFFFFF"/>
                <w:lang w:val="mk-MK"/>
              </w:rPr>
              <w:t xml:space="preserve">350 </w:t>
            </w:r>
            <w:r w:rsidR="00845733" w:rsidRPr="0094028E">
              <w:rPr>
                <w:rFonts w:ascii="Calibri" w:hAnsi="Calibri" w:cs="Arial"/>
                <w:color w:val="auto"/>
                <w:sz w:val="22"/>
                <w:szCs w:val="22"/>
                <w:shd w:val="clear" w:color="auto" w:fill="FFFFFF"/>
                <w:lang w:val="mk-MK"/>
              </w:rPr>
              <w:t xml:space="preserve">двојки </w:t>
            </w:r>
            <w:r w:rsidR="00E06783" w:rsidRPr="0094028E">
              <w:rPr>
                <w:rFonts w:ascii="Calibri" w:hAnsi="Calibri" w:cs="Arial"/>
                <w:color w:val="auto"/>
                <w:sz w:val="22"/>
                <w:szCs w:val="22"/>
                <w:shd w:val="clear" w:color="auto" w:fill="FFFFFF"/>
                <w:lang w:val="mk-MK"/>
              </w:rPr>
              <w:t xml:space="preserve">) </w:t>
            </w:r>
            <w:r w:rsidR="00161F12" w:rsidRPr="0094028E">
              <w:rPr>
                <w:rFonts w:ascii="Calibri" w:hAnsi="Calibri" w:cs="Arial"/>
                <w:color w:val="auto"/>
                <w:sz w:val="22"/>
                <w:szCs w:val="22"/>
                <w:shd w:val="clear" w:color="auto" w:fill="FFFFFF"/>
                <w:lang w:val="mk-MK"/>
              </w:rPr>
              <w:t xml:space="preserve">и уште поголемо </w:t>
            </w:r>
            <w:r w:rsidR="00E06783" w:rsidRPr="0094028E">
              <w:rPr>
                <w:rFonts w:ascii="Calibri" w:hAnsi="Calibri" w:cs="Arial"/>
                <w:color w:val="auto"/>
                <w:sz w:val="22"/>
                <w:szCs w:val="22"/>
                <w:shd w:val="clear" w:color="auto" w:fill="FFFFFF"/>
                <w:lang w:val="mk-MK"/>
              </w:rPr>
              <w:t xml:space="preserve">(90- 95%) </w:t>
            </w:r>
            <w:r w:rsidR="00161F12" w:rsidRPr="0094028E">
              <w:rPr>
                <w:rFonts w:ascii="Calibri" w:hAnsi="Calibri" w:cs="Arial"/>
                <w:color w:val="auto"/>
                <w:sz w:val="22"/>
                <w:szCs w:val="22"/>
                <w:shd w:val="clear" w:color="auto" w:fill="FFFFFF"/>
                <w:lang w:val="mk-MK"/>
              </w:rPr>
              <w:t xml:space="preserve">во Овчеполието </w:t>
            </w:r>
            <w:r w:rsidR="00E06783" w:rsidRPr="0094028E">
              <w:rPr>
                <w:rFonts w:ascii="Calibri" w:hAnsi="Calibri" w:cs="Arial"/>
                <w:color w:val="auto"/>
                <w:sz w:val="22"/>
                <w:szCs w:val="22"/>
                <w:shd w:val="clear" w:color="auto" w:fill="FFFFFF"/>
                <w:lang w:val="mk-MK"/>
              </w:rPr>
              <w:t>(</w:t>
            </w:r>
            <w:r w:rsidR="00161F12" w:rsidRPr="0094028E">
              <w:rPr>
                <w:rFonts w:ascii="Calibri" w:hAnsi="Calibri" w:cs="Arial"/>
                <w:color w:val="auto"/>
                <w:sz w:val="22"/>
                <w:szCs w:val="22"/>
                <w:shd w:val="clear" w:color="auto" w:fill="FFFFFF"/>
                <w:lang w:val="mk-MK"/>
              </w:rPr>
              <w:t xml:space="preserve">од </w:t>
            </w:r>
            <w:r w:rsidR="00E06783" w:rsidRPr="0094028E">
              <w:rPr>
                <w:rFonts w:ascii="Calibri" w:hAnsi="Calibri" w:cs="Arial"/>
                <w:color w:val="auto"/>
                <w:sz w:val="22"/>
                <w:szCs w:val="22"/>
                <w:shd w:val="clear" w:color="auto" w:fill="FFFFFF"/>
                <w:lang w:val="mk-MK"/>
              </w:rPr>
              <w:t xml:space="preserve">230-300 </w:t>
            </w:r>
            <w:r w:rsidR="00161F12" w:rsidRPr="0094028E">
              <w:rPr>
                <w:rFonts w:ascii="Calibri" w:hAnsi="Calibri" w:cs="Arial"/>
                <w:color w:val="auto"/>
                <w:sz w:val="22"/>
                <w:szCs w:val="22"/>
                <w:shd w:val="clear" w:color="auto" w:fill="FFFFFF"/>
                <w:lang w:val="mk-MK"/>
              </w:rPr>
              <w:t xml:space="preserve">на </w:t>
            </w:r>
            <w:r w:rsidR="00E06783" w:rsidRPr="0094028E">
              <w:rPr>
                <w:rFonts w:ascii="Calibri" w:hAnsi="Calibri" w:cs="Arial"/>
                <w:color w:val="auto"/>
                <w:sz w:val="22"/>
                <w:szCs w:val="22"/>
                <w:shd w:val="clear" w:color="auto" w:fill="FFFFFF"/>
                <w:lang w:val="mk-MK"/>
              </w:rPr>
              <w:t xml:space="preserve">20 </w:t>
            </w:r>
            <w:r w:rsidR="00161F12" w:rsidRPr="0094028E">
              <w:rPr>
                <w:rFonts w:ascii="Calibri" w:hAnsi="Calibri" w:cs="Arial"/>
                <w:color w:val="auto"/>
                <w:sz w:val="22"/>
                <w:szCs w:val="22"/>
                <w:shd w:val="clear" w:color="auto" w:fill="FFFFFF"/>
                <w:lang w:val="mk-MK"/>
              </w:rPr>
              <w:t>двојки</w:t>
            </w:r>
            <w:r w:rsidR="00211CAA" w:rsidRPr="0094028E">
              <w:rPr>
                <w:rFonts w:ascii="Calibri" w:hAnsi="Calibri" w:cs="Arial"/>
                <w:color w:val="auto"/>
                <w:sz w:val="22"/>
                <w:szCs w:val="22"/>
                <w:shd w:val="clear" w:color="auto" w:fill="FFFFFF"/>
                <w:lang w:val="mk-MK"/>
              </w:rPr>
              <w:t>). Освен намалувањето забележано во Вардарскиот регион, оценето е дека целокупната нивна популација се има намалено за повеќе од 70% во период од само 10 години, што овој вид го прави загрозен во Македонија. Причината за ваквото драстично намалување на популацијата, загубата и деградацијата се потенцијалното напуштање на нивните гнезда во многу села, загубата на пасиштата и интензивната употреба на пестициди во обработката на земјиштето, поради што тие го губат нивниот извор на храна</w:t>
            </w:r>
            <w:r w:rsidR="00E06783" w:rsidRPr="0094028E">
              <w:rPr>
                <w:rFonts w:ascii="Calibri" w:hAnsi="Calibri" w:cs="Arial"/>
                <w:color w:val="auto"/>
                <w:sz w:val="22"/>
                <w:szCs w:val="22"/>
                <w:shd w:val="clear" w:color="auto" w:fill="FFFFFF"/>
                <w:lang w:val="mk-MK"/>
              </w:rPr>
              <w:t>.</w:t>
            </w:r>
          </w:p>
        </w:tc>
      </w:tr>
      <w:tr w:rsidR="004F4C3A" w:rsidRPr="0094028E" w:rsidTr="00E76B45">
        <w:tc>
          <w:tcPr>
            <w:cnfStyle w:val="001000000000" w:firstRow="0" w:lastRow="0" w:firstColumn="1" w:lastColumn="0" w:oddVBand="0" w:evenVBand="0" w:oddHBand="0" w:evenHBand="0" w:firstRowFirstColumn="0" w:firstRowLastColumn="0" w:lastRowFirstColumn="0" w:lastRowLastColumn="0"/>
            <w:tcW w:w="4090" w:type="dxa"/>
          </w:tcPr>
          <w:p w:rsidR="004F4C3A" w:rsidRPr="0094028E" w:rsidRDefault="007C4BF4" w:rsidP="0045481C">
            <w:pPr>
              <w:pStyle w:val="MainText"/>
              <w:rPr>
                <w:rFonts w:ascii="Calibri" w:hAnsi="Calibri"/>
                <w:b w:val="0"/>
                <w:i/>
                <w:color w:val="auto"/>
                <w:sz w:val="22"/>
                <w:szCs w:val="22"/>
                <w:u w:val="single"/>
                <w:lang w:val="mk-MK"/>
              </w:rPr>
            </w:pPr>
            <w:r w:rsidRPr="0094028E">
              <w:rPr>
                <w:rFonts w:ascii="Calibri" w:hAnsi="Calibri"/>
                <w:i/>
                <w:noProof/>
                <w:color w:val="auto"/>
                <w:sz w:val="22"/>
                <w:szCs w:val="22"/>
                <w:u w:val="single"/>
              </w:rPr>
              <w:lastRenderedPageBreak/>
              <w:drawing>
                <wp:anchor distT="0" distB="0" distL="114300" distR="114300" simplePos="0" relativeHeight="251672064" behindDoc="0" locked="0" layoutInCell="1" allowOverlap="1" wp14:anchorId="0B6C3C72" wp14:editId="52578AD9">
                  <wp:simplePos x="0" y="0"/>
                  <wp:positionH relativeFrom="margin">
                    <wp:posOffset>-19050</wp:posOffset>
                  </wp:positionH>
                  <wp:positionV relativeFrom="margin">
                    <wp:posOffset>577850</wp:posOffset>
                  </wp:positionV>
                  <wp:extent cx="2533650" cy="2066925"/>
                  <wp:effectExtent l="0" t="0" r="0" b="9525"/>
                  <wp:wrapSquare wrapText="bothSides"/>
                  <wp:docPr id="39" name="Picture 39" descr="Резултат сл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Резултат слика"/>
                          <pic:cNvPicPr>
                            <a:picLocks noChangeAspect="1" noChangeArrowheads="1"/>
                          </pic:cNvPicPr>
                        </pic:nvPicPr>
                        <pic:blipFill>
                          <a:blip r:embed="rId69" r:link="rId70" cstate="print">
                            <a:extLst>
                              <a:ext uri="{28A0092B-C50C-407E-A947-70E740481C1C}">
                                <a14:useLocalDpi xmlns:a14="http://schemas.microsoft.com/office/drawing/2010/main" val="0"/>
                              </a:ext>
                            </a:extLst>
                          </a:blip>
                          <a:srcRect/>
                          <a:stretch>
                            <a:fillRect/>
                          </a:stretch>
                        </pic:blipFill>
                        <pic:spPr bwMode="auto">
                          <a:xfrm>
                            <a:off x="0" y="0"/>
                            <a:ext cx="2533650" cy="2066925"/>
                          </a:xfrm>
                          <a:prstGeom prst="rect">
                            <a:avLst/>
                          </a:prstGeom>
                          <a:noFill/>
                          <a:ln>
                            <a:noFill/>
                          </a:ln>
                        </pic:spPr>
                      </pic:pic>
                    </a:graphicData>
                  </a:graphic>
                  <wp14:sizeRelH relativeFrom="page">
                    <wp14:pctWidth>0</wp14:pctWidth>
                  </wp14:sizeRelH>
                  <wp14:sizeRelV relativeFrom="page">
                    <wp14:pctHeight>0</wp14:pctHeight>
                  </wp14:sizeRelV>
                </wp:anchor>
              </w:drawing>
            </w:r>
            <w:r w:rsidR="00800FCB" w:rsidRPr="0094028E">
              <w:rPr>
                <w:rFonts w:ascii="Calibri" w:hAnsi="Calibri" w:cs="Arial"/>
                <w:b w:val="0"/>
                <w:i/>
                <w:iCs/>
                <w:sz w:val="22"/>
                <w:szCs w:val="22"/>
                <w:u w:val="single"/>
                <w:shd w:val="clear" w:color="auto" w:fill="FFFFFF"/>
                <w:lang w:val="mk-MK"/>
              </w:rPr>
              <w:t>Alectoris graeca</w:t>
            </w:r>
            <w:r w:rsidR="00800FCB" w:rsidRPr="0094028E">
              <w:rPr>
                <w:rFonts w:ascii="Calibri" w:hAnsi="Calibri"/>
                <w:b w:val="0"/>
                <w:i/>
                <w:color w:val="auto"/>
                <w:sz w:val="22"/>
                <w:szCs w:val="22"/>
                <w:u w:val="single"/>
                <w:lang w:val="mk-MK"/>
              </w:rPr>
              <w:t xml:space="preserve"> </w:t>
            </w:r>
          </w:p>
        </w:tc>
        <w:tc>
          <w:tcPr>
            <w:tcW w:w="5260" w:type="dxa"/>
          </w:tcPr>
          <w:p w:rsidR="004F4C3A" w:rsidRPr="0094028E" w:rsidRDefault="00C543E6" w:rsidP="00D872E6">
            <w:pPr>
              <w:pStyle w:val="MainText"/>
              <w:cnfStyle w:val="000000000000" w:firstRow="0" w:lastRow="0" w:firstColumn="0" w:lastColumn="0" w:oddVBand="0" w:evenVBand="0" w:oddHBand="0" w:evenHBand="0" w:firstRowFirstColumn="0" w:firstRowLastColumn="0" w:lastRowFirstColumn="0" w:lastRowLastColumn="0"/>
              <w:rPr>
                <w:rFonts w:ascii="Calibri" w:hAnsi="Calibri" w:cs="Arial"/>
                <w:color w:val="auto"/>
                <w:sz w:val="22"/>
                <w:szCs w:val="22"/>
                <w:shd w:val="clear" w:color="auto" w:fill="FFFFFF"/>
                <w:lang w:val="mk-MK"/>
              </w:rPr>
            </w:pPr>
            <w:r w:rsidRPr="0094028E">
              <w:rPr>
                <w:rFonts w:ascii="Calibri" w:hAnsi="Calibri" w:cs="Arial"/>
                <w:color w:val="auto"/>
                <w:sz w:val="22"/>
                <w:szCs w:val="22"/>
                <w:shd w:val="clear" w:color="auto" w:fill="FFFFFF"/>
                <w:lang w:val="mk-MK"/>
              </w:rPr>
              <w:t xml:space="preserve">Еребицата камењарка </w:t>
            </w:r>
            <w:r w:rsidR="00E06783" w:rsidRPr="0094028E">
              <w:rPr>
                <w:rFonts w:ascii="Calibri" w:hAnsi="Calibri" w:cs="Arial"/>
                <w:color w:val="auto"/>
                <w:sz w:val="22"/>
                <w:szCs w:val="22"/>
                <w:shd w:val="clear" w:color="auto" w:fill="FFFFFF"/>
                <w:lang w:val="mk-MK"/>
              </w:rPr>
              <w:t xml:space="preserve">(Alectoris graeca) </w:t>
            </w:r>
            <w:r w:rsidR="0036179A" w:rsidRPr="0094028E">
              <w:rPr>
                <w:rFonts w:ascii="Calibri" w:hAnsi="Calibri" w:cs="Arial"/>
                <w:color w:val="auto"/>
                <w:sz w:val="22"/>
                <w:szCs w:val="22"/>
                <w:shd w:val="clear" w:color="auto" w:fill="FFFFFF"/>
                <w:lang w:val="mk-MK"/>
              </w:rPr>
              <w:t xml:space="preserve">е ловна птица која му припаѓа на семеството </w:t>
            </w:r>
            <w:hyperlink r:id="rId71" w:tooltip="Phasianidae" w:history="1">
              <w:r w:rsidR="00E06783" w:rsidRPr="0094028E">
                <w:rPr>
                  <w:rFonts w:ascii="Calibri" w:hAnsi="Calibri" w:cs="Arial"/>
                  <w:i/>
                  <w:color w:val="auto"/>
                  <w:sz w:val="22"/>
                  <w:szCs w:val="22"/>
                  <w:shd w:val="clear" w:color="auto" w:fill="FFFFFF"/>
                  <w:lang w:val="mk-MK"/>
                </w:rPr>
                <w:t>Phasianidae</w:t>
              </w:r>
            </w:hyperlink>
            <w:r w:rsidR="00E06783" w:rsidRPr="0094028E">
              <w:rPr>
                <w:rFonts w:ascii="Calibri" w:hAnsi="Calibri" w:cs="Arial"/>
                <w:color w:val="auto"/>
                <w:sz w:val="22"/>
                <w:szCs w:val="22"/>
                <w:shd w:val="clear" w:color="auto" w:fill="FFFFFF"/>
                <w:lang w:val="mk-MK"/>
              </w:rPr>
              <w:t xml:space="preserve">, </w:t>
            </w:r>
            <w:r w:rsidR="0036179A" w:rsidRPr="0094028E">
              <w:rPr>
                <w:rFonts w:ascii="Calibri" w:hAnsi="Calibri" w:cs="Arial"/>
                <w:color w:val="auto"/>
                <w:sz w:val="22"/>
                <w:szCs w:val="22"/>
                <w:shd w:val="clear" w:color="auto" w:fill="FFFFFF"/>
                <w:lang w:val="mk-MK"/>
              </w:rPr>
              <w:t xml:space="preserve">од редот </w:t>
            </w:r>
            <w:hyperlink r:id="rId72" w:tooltip="Galliformes" w:history="1">
              <w:r w:rsidR="00E06783" w:rsidRPr="0094028E">
                <w:rPr>
                  <w:rFonts w:ascii="Calibri" w:hAnsi="Calibri" w:cs="Arial"/>
                  <w:i/>
                  <w:color w:val="auto"/>
                  <w:sz w:val="22"/>
                  <w:szCs w:val="22"/>
                  <w:shd w:val="clear" w:color="auto" w:fill="FFFFFF"/>
                  <w:lang w:val="mk-MK"/>
                </w:rPr>
                <w:t>Galliformes</w:t>
              </w:r>
            </w:hyperlink>
            <w:r w:rsidR="00E06783" w:rsidRPr="0094028E">
              <w:rPr>
                <w:rFonts w:ascii="Calibri" w:hAnsi="Calibri" w:cs="Arial"/>
                <w:color w:val="auto"/>
                <w:sz w:val="22"/>
                <w:szCs w:val="22"/>
                <w:shd w:val="clear" w:color="auto" w:fill="FFFFFF"/>
                <w:lang w:val="mk-MK"/>
              </w:rPr>
              <w:t> (</w:t>
            </w:r>
            <w:r w:rsidR="0036179A" w:rsidRPr="0094028E">
              <w:rPr>
                <w:rFonts w:ascii="Calibri" w:hAnsi="Calibri" w:cs="Arial"/>
                <w:color w:val="auto"/>
                <w:sz w:val="22"/>
                <w:szCs w:val="22"/>
                <w:shd w:val="clear" w:color="auto" w:fill="FFFFFF"/>
                <w:lang w:val="mk-MK"/>
              </w:rPr>
              <w:t>кокошковидни</w:t>
            </w:r>
            <w:r w:rsidR="00E06783" w:rsidRPr="0094028E">
              <w:rPr>
                <w:rFonts w:ascii="Calibri" w:hAnsi="Calibri" w:cs="Arial"/>
                <w:color w:val="auto"/>
                <w:sz w:val="22"/>
                <w:szCs w:val="22"/>
                <w:shd w:val="clear" w:color="auto" w:fill="FFFFFF"/>
                <w:lang w:val="mk-MK"/>
              </w:rPr>
              <w:t> </w:t>
            </w:r>
            <w:hyperlink r:id="rId73" w:tooltip="Bird" w:history="1">
              <w:r w:rsidR="0036179A" w:rsidRPr="0094028E">
                <w:rPr>
                  <w:rFonts w:ascii="Calibri" w:hAnsi="Calibri" w:cs="Arial"/>
                  <w:color w:val="auto"/>
                  <w:sz w:val="22"/>
                  <w:szCs w:val="22"/>
                  <w:shd w:val="clear" w:color="auto" w:fill="FFFFFF"/>
                  <w:lang w:val="mk-MK"/>
                </w:rPr>
                <w:t>птици</w:t>
              </w:r>
            </w:hyperlink>
            <w:r w:rsidR="00E06783" w:rsidRPr="0094028E">
              <w:rPr>
                <w:rFonts w:ascii="Calibri" w:hAnsi="Calibri" w:cs="Arial"/>
                <w:color w:val="auto"/>
                <w:sz w:val="22"/>
                <w:szCs w:val="22"/>
                <w:shd w:val="clear" w:color="auto" w:fill="FFFFFF"/>
                <w:lang w:val="mk-MK"/>
              </w:rPr>
              <w:t xml:space="preserve">). </w:t>
            </w:r>
            <w:r w:rsidR="00084564" w:rsidRPr="0094028E">
              <w:rPr>
                <w:rFonts w:ascii="Calibri" w:hAnsi="Calibri" w:cs="Arial"/>
                <w:color w:val="auto"/>
                <w:sz w:val="22"/>
                <w:szCs w:val="22"/>
                <w:shd w:val="clear" w:color="auto" w:fill="FFFFFF"/>
                <w:lang w:val="mk-MK"/>
              </w:rPr>
              <w:t xml:space="preserve">Таа е мошне раширена во југоисточна Азија и југоисточна Европа. Еребицата има </w:t>
            </w:r>
            <w:r w:rsidR="00D602E2" w:rsidRPr="0094028E">
              <w:rPr>
                <w:rFonts w:ascii="Calibri" w:hAnsi="Calibri" w:cs="Arial"/>
                <w:color w:val="auto"/>
                <w:sz w:val="22"/>
                <w:szCs w:val="22"/>
                <w:shd w:val="clear" w:color="auto" w:fill="FFFFFF"/>
                <w:lang w:val="mk-MK"/>
              </w:rPr>
              <w:t>тркалезна форма и бои кои се слични на бојата на камењата. Таа најчесто е сива, со светло кафеав грб</w:t>
            </w:r>
            <w:r w:rsidR="000B18D8" w:rsidRPr="0094028E">
              <w:rPr>
                <w:rFonts w:ascii="Calibri" w:hAnsi="Calibri" w:cs="Arial"/>
                <w:color w:val="auto"/>
                <w:sz w:val="22"/>
                <w:szCs w:val="22"/>
                <w:shd w:val="clear" w:color="auto" w:fill="FFFFFF"/>
                <w:lang w:val="mk-MK"/>
              </w:rPr>
              <w:t xml:space="preserve">, сиви гради и стомак кој има кремаста боја. Лицето </w:t>
            </w:r>
            <w:r w:rsidR="00CB781E" w:rsidRPr="0094028E">
              <w:rPr>
                <w:rFonts w:ascii="Calibri" w:hAnsi="Calibri" w:cs="Arial"/>
                <w:color w:val="auto"/>
                <w:sz w:val="22"/>
                <w:szCs w:val="22"/>
                <w:shd w:val="clear" w:color="auto" w:fill="FFFFFF"/>
                <w:lang w:val="mk-MK"/>
              </w:rPr>
              <w:t xml:space="preserve">ѝ е бело со црни линии а на крилјата има квадратести </w:t>
            </w:r>
            <w:r w:rsidR="00034C0F" w:rsidRPr="0094028E">
              <w:rPr>
                <w:rFonts w:ascii="Calibri" w:hAnsi="Calibri" w:cs="Arial"/>
                <w:color w:val="auto"/>
                <w:sz w:val="22"/>
                <w:szCs w:val="22"/>
                <w:shd w:val="clear" w:color="auto" w:fill="FFFFFF"/>
                <w:lang w:val="mk-MK"/>
              </w:rPr>
              <w:t>шари</w:t>
            </w:r>
            <w:r w:rsidR="00D872E6" w:rsidRPr="0094028E">
              <w:rPr>
                <w:rFonts w:ascii="Calibri" w:hAnsi="Calibri" w:cs="Arial"/>
                <w:color w:val="auto"/>
                <w:sz w:val="22"/>
                <w:szCs w:val="22"/>
                <w:shd w:val="clear" w:color="auto" w:fill="FFFFFF"/>
                <w:lang w:val="mk-MK"/>
              </w:rPr>
              <w:t xml:space="preserve">. Нозете ѝ се црвени. Кога е вознемирена, повеќе бега а помалку лета, но ако е потребно може и да лета на пократки растојанија. Долга е 36 cm а распонот на крилјата може ѝ достигне до </w:t>
            </w:r>
            <w:r w:rsidR="00E06783" w:rsidRPr="0094028E">
              <w:rPr>
                <w:rFonts w:ascii="Calibri" w:hAnsi="Calibri" w:cs="Arial"/>
                <w:color w:val="auto"/>
                <w:sz w:val="22"/>
                <w:szCs w:val="22"/>
                <w:shd w:val="clear" w:color="auto" w:fill="FFFFFF"/>
                <w:lang w:val="mk-MK"/>
              </w:rPr>
              <w:t>60 cm.</w:t>
            </w:r>
          </w:p>
          <w:p w:rsidR="00E075CD" w:rsidRPr="0094028E" w:rsidRDefault="003B189F" w:rsidP="009633EA">
            <w:pPr>
              <w:pStyle w:val="MainText"/>
              <w:cnfStyle w:val="000000000000" w:firstRow="0" w:lastRow="0" w:firstColumn="0" w:lastColumn="0" w:oddVBand="0" w:evenVBand="0" w:oddHBand="0" w:evenHBand="0" w:firstRowFirstColumn="0" w:firstRowLastColumn="0" w:lastRowFirstColumn="0" w:lastRowLastColumn="0"/>
              <w:rPr>
                <w:rFonts w:ascii="Calibri" w:hAnsi="Calibri" w:cs="Arial"/>
                <w:color w:val="auto"/>
                <w:sz w:val="22"/>
                <w:szCs w:val="22"/>
                <w:shd w:val="clear" w:color="auto" w:fill="FFFFFF"/>
                <w:lang w:val="mk-MK"/>
              </w:rPr>
            </w:pPr>
            <w:r w:rsidRPr="0094028E">
              <w:rPr>
                <w:rFonts w:ascii="Calibri" w:hAnsi="Calibri" w:cs="Arial"/>
                <w:color w:val="auto"/>
                <w:sz w:val="22"/>
                <w:szCs w:val="22"/>
                <w:shd w:val="clear" w:color="auto" w:fill="FFFFFF"/>
                <w:lang w:val="mk-MK"/>
              </w:rPr>
              <w:t xml:space="preserve">Еребицата е птица која се размножува на суви, отворени и најчесто ридести предели. Се гнезди </w:t>
            </w:r>
            <w:r w:rsidR="009633EA" w:rsidRPr="0094028E">
              <w:rPr>
                <w:rFonts w:ascii="Calibri" w:hAnsi="Calibri" w:cs="Arial"/>
                <w:color w:val="auto"/>
                <w:sz w:val="22"/>
                <w:szCs w:val="22"/>
                <w:shd w:val="clear" w:color="auto" w:fill="FFFFFF"/>
                <w:lang w:val="mk-MK"/>
              </w:rPr>
              <w:t>и снесува од 5 до 21 јајце. Еребицата јаде повеќе видови семки како и инсекти</w:t>
            </w:r>
            <w:r w:rsidR="00E075CD" w:rsidRPr="0094028E">
              <w:rPr>
                <w:rFonts w:ascii="Calibri" w:hAnsi="Calibri" w:cs="Arial"/>
                <w:color w:val="auto"/>
                <w:sz w:val="22"/>
                <w:szCs w:val="22"/>
                <w:shd w:val="clear" w:color="auto" w:fill="FFFFFF"/>
                <w:lang w:val="mk-MK"/>
              </w:rPr>
              <w:t xml:space="preserve">. </w:t>
            </w:r>
          </w:p>
          <w:p w:rsidR="00E075CD" w:rsidRPr="0094028E" w:rsidRDefault="00DF46DE" w:rsidP="00DF46DE">
            <w:pPr>
              <w:pStyle w:val="MainText"/>
              <w:cnfStyle w:val="000000000000" w:firstRow="0" w:lastRow="0" w:firstColumn="0" w:lastColumn="0" w:oddVBand="0" w:evenVBand="0" w:oddHBand="0" w:evenHBand="0" w:firstRowFirstColumn="0" w:firstRowLastColumn="0" w:lastRowFirstColumn="0" w:lastRowLastColumn="0"/>
              <w:rPr>
                <w:rFonts w:ascii="Calibri" w:hAnsi="Calibri" w:cs="Arial"/>
                <w:color w:val="auto"/>
                <w:sz w:val="22"/>
                <w:szCs w:val="22"/>
                <w:shd w:val="clear" w:color="auto" w:fill="FFFFFF"/>
                <w:lang w:val="mk-MK"/>
              </w:rPr>
            </w:pPr>
            <w:r w:rsidRPr="0094028E">
              <w:rPr>
                <w:rFonts w:ascii="Calibri" w:hAnsi="Calibri" w:cs="Arial"/>
                <w:color w:val="auto"/>
                <w:sz w:val="22"/>
                <w:szCs w:val="22"/>
                <w:shd w:val="clear" w:color="auto" w:fill="FFFFFF"/>
                <w:lang w:val="mk-MK"/>
              </w:rPr>
              <w:t>Нивната бројка се намалува поради намалување на нивната животна средина –загуба на живеалишта и прекумерен лов</w:t>
            </w:r>
            <w:r w:rsidR="00E075CD" w:rsidRPr="0094028E">
              <w:rPr>
                <w:rFonts w:ascii="Calibri" w:hAnsi="Calibri" w:cs="Arial"/>
                <w:color w:val="auto"/>
                <w:sz w:val="22"/>
                <w:szCs w:val="22"/>
                <w:shd w:val="clear" w:color="auto" w:fill="FFFFFF"/>
                <w:lang w:val="mk-MK"/>
              </w:rPr>
              <w:t xml:space="preserve">. </w:t>
            </w:r>
          </w:p>
        </w:tc>
      </w:tr>
      <w:tr w:rsidR="004F4C3A" w:rsidRPr="0094028E" w:rsidTr="00E76B45">
        <w:tc>
          <w:tcPr>
            <w:cnfStyle w:val="001000000000" w:firstRow="0" w:lastRow="0" w:firstColumn="1" w:lastColumn="0" w:oddVBand="0" w:evenVBand="0" w:oddHBand="0" w:evenHBand="0" w:firstRowFirstColumn="0" w:firstRowLastColumn="0" w:lastRowFirstColumn="0" w:lastRowLastColumn="0"/>
            <w:tcW w:w="4090" w:type="dxa"/>
          </w:tcPr>
          <w:p w:rsidR="004F4C3A" w:rsidRPr="0094028E" w:rsidRDefault="00800FCB" w:rsidP="0045481C">
            <w:pPr>
              <w:pStyle w:val="MainText"/>
              <w:rPr>
                <w:rFonts w:ascii="Calibri" w:hAnsi="Calibri"/>
                <w:b w:val="0"/>
                <w:i/>
                <w:color w:val="auto"/>
                <w:sz w:val="22"/>
                <w:szCs w:val="22"/>
                <w:u w:val="single"/>
                <w:lang w:val="mk-MK"/>
              </w:rPr>
            </w:pPr>
            <w:r w:rsidRPr="0094028E">
              <w:rPr>
                <w:rFonts w:ascii="Calibri" w:hAnsi="Calibri"/>
                <w:i/>
                <w:noProof/>
                <w:color w:val="auto"/>
                <w:sz w:val="22"/>
                <w:szCs w:val="22"/>
                <w:u w:val="single"/>
              </w:rPr>
              <w:drawing>
                <wp:anchor distT="0" distB="0" distL="114300" distR="114300" simplePos="0" relativeHeight="251673088" behindDoc="0" locked="0" layoutInCell="1" allowOverlap="1" wp14:anchorId="037691D5" wp14:editId="76C55A8A">
                  <wp:simplePos x="0" y="0"/>
                  <wp:positionH relativeFrom="margin">
                    <wp:posOffset>-66675</wp:posOffset>
                  </wp:positionH>
                  <wp:positionV relativeFrom="margin">
                    <wp:posOffset>450850</wp:posOffset>
                  </wp:positionV>
                  <wp:extent cx="2581275" cy="2724150"/>
                  <wp:effectExtent l="0" t="0" r="9525" b="0"/>
                  <wp:wrapSquare wrapText="bothSides"/>
                  <wp:docPr id="41" name="Picture 41" descr="https://upload.wikimedia.org/wikipedia/commons/thumb/1/12/Northern_Harrier2_by_Dan_Pancamo.jpg/220px-Northern_Harrier2_by_Dan_Pancam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s://upload.wikimedia.org/wikipedia/commons/thumb/1/12/Northern_Harrier2_by_Dan_Pancamo.jpg/220px-Northern_Harrier2_by_Dan_Pancamo.jp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581275" cy="27241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4028E">
              <w:rPr>
                <w:rFonts w:ascii="Calibri" w:hAnsi="Calibri" w:cs="Arial"/>
                <w:b w:val="0"/>
                <w:i/>
                <w:sz w:val="22"/>
                <w:szCs w:val="22"/>
                <w:u w:val="single"/>
                <w:shd w:val="clear" w:color="auto" w:fill="FFFFFF"/>
                <w:lang w:val="mk-MK"/>
              </w:rPr>
              <w:t>Circus cianeus</w:t>
            </w:r>
          </w:p>
        </w:tc>
        <w:tc>
          <w:tcPr>
            <w:tcW w:w="5260" w:type="dxa"/>
          </w:tcPr>
          <w:p w:rsidR="00CC441F" w:rsidRPr="0094028E" w:rsidRDefault="006B009C" w:rsidP="00F958DE">
            <w:pPr>
              <w:pStyle w:val="MainText"/>
              <w:cnfStyle w:val="000000000000" w:firstRow="0" w:lastRow="0" w:firstColumn="0" w:lastColumn="0" w:oddVBand="0" w:evenVBand="0" w:oddHBand="0" w:evenHBand="0" w:firstRowFirstColumn="0" w:firstRowLastColumn="0" w:lastRowFirstColumn="0" w:lastRowLastColumn="0"/>
              <w:rPr>
                <w:rFonts w:ascii="Calibri" w:hAnsi="Calibri" w:cs="Arial"/>
                <w:color w:val="auto"/>
                <w:sz w:val="22"/>
                <w:szCs w:val="22"/>
                <w:shd w:val="clear" w:color="auto" w:fill="FFFFFF"/>
                <w:lang w:val="mk-MK"/>
              </w:rPr>
            </w:pPr>
            <w:r w:rsidRPr="0094028E">
              <w:rPr>
                <w:rFonts w:ascii="Calibri" w:hAnsi="Calibri" w:cs="Arial"/>
                <w:color w:val="auto"/>
                <w:sz w:val="22"/>
                <w:szCs w:val="22"/>
                <w:shd w:val="clear" w:color="auto" w:fill="FFFFFF"/>
                <w:lang w:val="mk-MK"/>
              </w:rPr>
              <w:t xml:space="preserve">Полската еја </w:t>
            </w:r>
            <w:r w:rsidR="00E075CD" w:rsidRPr="0094028E">
              <w:rPr>
                <w:rFonts w:ascii="Calibri" w:hAnsi="Calibri" w:cs="Arial"/>
                <w:color w:val="auto"/>
                <w:sz w:val="22"/>
                <w:szCs w:val="22"/>
                <w:shd w:val="clear" w:color="auto" w:fill="FFFFFF"/>
                <w:lang w:val="mk-MK"/>
              </w:rPr>
              <w:t>(</w:t>
            </w:r>
            <w:r w:rsidR="00E075CD" w:rsidRPr="0094028E">
              <w:rPr>
                <w:rFonts w:ascii="Calibri" w:hAnsi="Calibri" w:cs="Arial"/>
                <w:i/>
                <w:color w:val="auto"/>
                <w:sz w:val="22"/>
                <w:szCs w:val="22"/>
                <w:shd w:val="clear" w:color="auto" w:fill="FFFFFF"/>
                <w:lang w:val="mk-MK"/>
              </w:rPr>
              <w:t>Circus cyaneus</w:t>
            </w:r>
            <w:r w:rsidR="00E075CD" w:rsidRPr="0094028E">
              <w:rPr>
                <w:rFonts w:ascii="Calibri" w:hAnsi="Calibri" w:cs="Arial"/>
                <w:color w:val="auto"/>
                <w:sz w:val="22"/>
                <w:szCs w:val="22"/>
                <w:shd w:val="clear" w:color="auto" w:fill="FFFFFF"/>
                <w:lang w:val="mk-MK"/>
              </w:rPr>
              <w:t xml:space="preserve">) </w:t>
            </w:r>
            <w:r w:rsidRPr="0094028E">
              <w:rPr>
                <w:rFonts w:ascii="Calibri" w:hAnsi="Calibri" w:cs="Arial"/>
                <w:color w:val="auto"/>
                <w:sz w:val="22"/>
                <w:szCs w:val="22"/>
                <w:shd w:val="clear" w:color="auto" w:fill="FFFFFF"/>
                <w:lang w:val="mk-MK"/>
              </w:rPr>
              <w:t>е птица грабливка</w:t>
            </w:r>
            <w:r w:rsidR="00E075CD" w:rsidRPr="0094028E">
              <w:rPr>
                <w:rFonts w:ascii="Calibri" w:hAnsi="Calibri" w:cs="Arial"/>
                <w:color w:val="auto"/>
                <w:sz w:val="22"/>
                <w:szCs w:val="22"/>
                <w:shd w:val="clear" w:color="auto" w:fill="FFFFFF"/>
                <w:lang w:val="mk-MK"/>
              </w:rPr>
              <w:t xml:space="preserve">. </w:t>
            </w:r>
            <w:r w:rsidRPr="0094028E">
              <w:rPr>
                <w:rFonts w:ascii="Calibri" w:hAnsi="Calibri" w:cs="Arial"/>
                <w:color w:val="auto"/>
                <w:sz w:val="22"/>
                <w:szCs w:val="22"/>
                <w:shd w:val="clear" w:color="auto" w:fill="FFFFFF"/>
                <w:lang w:val="mk-MK"/>
              </w:rPr>
              <w:t xml:space="preserve">Мажјакот најчесто е сив во горниот дел од телото и бел во долниот дел, освен горниот дел од градите кои се сиви како и остатокот од горниот дел, и </w:t>
            </w:r>
            <w:r w:rsidR="00055287" w:rsidRPr="0094028E">
              <w:rPr>
                <w:rFonts w:ascii="Calibri" w:hAnsi="Calibri" w:cs="Arial"/>
                <w:color w:val="auto"/>
                <w:sz w:val="22"/>
                <w:szCs w:val="22"/>
                <w:shd w:val="clear" w:color="auto" w:fill="FFFFFF"/>
                <w:lang w:val="mk-MK"/>
              </w:rPr>
              <w:t xml:space="preserve">задницата, која е бела; крилјата се сиви со црни врвови. Женките се </w:t>
            </w:r>
            <w:r w:rsidR="008B4F00" w:rsidRPr="0094028E">
              <w:rPr>
                <w:rFonts w:ascii="Calibri" w:hAnsi="Calibri" w:cs="Arial"/>
                <w:color w:val="auto"/>
                <w:sz w:val="22"/>
                <w:szCs w:val="22"/>
                <w:shd w:val="clear" w:color="auto" w:fill="FFFFFF"/>
                <w:lang w:val="mk-MK"/>
              </w:rPr>
              <w:t xml:space="preserve">кафеави во горниот дел, со бели линии на горниот дел од опашката поради што женките (и подмладокот) се нарекуваат „прстенесто-опашести“. Долниот дел </w:t>
            </w:r>
            <w:r w:rsidR="00D148E1" w:rsidRPr="0094028E">
              <w:rPr>
                <w:rFonts w:ascii="Calibri" w:hAnsi="Calibri" w:cs="Arial"/>
                <w:color w:val="auto"/>
                <w:sz w:val="22"/>
                <w:szCs w:val="22"/>
                <w:shd w:val="clear" w:color="auto" w:fill="FFFFFF"/>
                <w:lang w:val="mk-MK"/>
              </w:rPr>
              <w:t xml:space="preserve">е со кафеава боја. Оваа грабливка со средна големина се размножува во мочуришта, </w:t>
            </w:r>
            <w:r w:rsidR="00AE7723" w:rsidRPr="0094028E">
              <w:rPr>
                <w:rFonts w:ascii="Calibri" w:hAnsi="Calibri" w:cs="Arial"/>
                <w:color w:val="auto"/>
                <w:sz w:val="22"/>
                <w:szCs w:val="22"/>
                <w:shd w:val="clear" w:color="auto" w:fill="FFFFFF"/>
                <w:lang w:val="mk-MK"/>
              </w:rPr>
              <w:t>пустари, неплодно земјиште, прерии, земјоделско крајбрежно земјиште, пасишта, и други отворени простори. Има долги крилја кои имаат позиција на буквата V и летаат ниско.</w:t>
            </w:r>
            <w:r w:rsidR="00F37997" w:rsidRPr="0094028E">
              <w:rPr>
                <w:rFonts w:ascii="Calibri" w:hAnsi="Calibri" w:cs="Arial"/>
                <w:color w:val="auto"/>
                <w:sz w:val="22"/>
                <w:szCs w:val="22"/>
                <w:shd w:val="clear" w:color="auto" w:fill="FFFFFF"/>
                <w:lang w:val="mk-MK"/>
              </w:rPr>
              <w:t xml:space="preserve"> Повеќето лоцат мали цицачи и птици. Исхраната обично им се состои од водоземци (особено жаби и влечуги), инсекти и слично. </w:t>
            </w:r>
            <w:r w:rsidR="00A54F87" w:rsidRPr="0094028E">
              <w:rPr>
                <w:rFonts w:ascii="Calibri" w:hAnsi="Calibri" w:cs="Arial"/>
                <w:color w:val="auto"/>
                <w:sz w:val="22"/>
                <w:szCs w:val="22"/>
                <w:shd w:val="clear" w:color="auto" w:fill="FFFFFF"/>
                <w:lang w:val="mk-MK"/>
              </w:rPr>
              <w:t xml:space="preserve">Полската еја лови во многу низок лет, на отворени простори, притоа летајќи над полиња и ридови. За разлика од многуте други птици грабливки, полската еја </w:t>
            </w:r>
            <w:r w:rsidR="00F958DE" w:rsidRPr="0094028E">
              <w:rPr>
                <w:rFonts w:ascii="Calibri" w:hAnsi="Calibri" w:cs="Arial"/>
                <w:color w:val="auto"/>
                <w:sz w:val="22"/>
                <w:szCs w:val="22"/>
                <w:shd w:val="clear" w:color="auto" w:fill="FFFFFF"/>
                <w:lang w:val="mk-MK"/>
              </w:rPr>
              <w:t xml:space="preserve">им </w:t>
            </w:r>
            <w:r w:rsidR="00A54F87" w:rsidRPr="0094028E">
              <w:rPr>
                <w:rFonts w:ascii="Calibri" w:hAnsi="Calibri" w:cs="Arial"/>
                <w:color w:val="auto"/>
                <w:sz w:val="22"/>
                <w:szCs w:val="22"/>
                <w:shd w:val="clear" w:color="auto" w:fill="FFFFFF"/>
                <w:lang w:val="mk-MK"/>
              </w:rPr>
              <w:t xml:space="preserve">е омилена </w:t>
            </w:r>
            <w:r w:rsidR="00F958DE" w:rsidRPr="0094028E">
              <w:rPr>
                <w:rFonts w:ascii="Calibri" w:hAnsi="Calibri" w:cs="Arial"/>
                <w:color w:val="auto"/>
                <w:sz w:val="22"/>
                <w:szCs w:val="22"/>
                <w:shd w:val="clear" w:color="auto" w:fill="FFFFFF"/>
                <w:lang w:val="mk-MK"/>
              </w:rPr>
              <w:t xml:space="preserve">на </w:t>
            </w:r>
            <w:r w:rsidR="00F958DE" w:rsidRPr="0094028E">
              <w:rPr>
                <w:rFonts w:ascii="Calibri" w:hAnsi="Calibri" w:cs="Arial"/>
                <w:color w:val="auto"/>
                <w:sz w:val="22"/>
                <w:szCs w:val="22"/>
                <w:shd w:val="clear" w:color="auto" w:fill="FFFFFF"/>
                <w:lang w:val="mk-MK"/>
              </w:rPr>
              <w:lastRenderedPageBreak/>
              <w:t>земјоделците затоа што ги јаде евентуалните крадци на јајца, глувци и други штетници</w:t>
            </w:r>
            <w:r w:rsidR="00CC441F" w:rsidRPr="0094028E">
              <w:rPr>
                <w:rFonts w:ascii="Calibri" w:hAnsi="Calibri" w:cs="Arial"/>
                <w:color w:val="auto"/>
                <w:sz w:val="22"/>
                <w:szCs w:val="22"/>
                <w:shd w:val="clear" w:color="auto" w:fill="FFFFFF"/>
                <w:lang w:val="mk-MK"/>
              </w:rPr>
              <w:t>.</w:t>
            </w:r>
          </w:p>
        </w:tc>
      </w:tr>
      <w:tr w:rsidR="004F4C3A" w:rsidRPr="0094028E" w:rsidTr="00E76B45">
        <w:tc>
          <w:tcPr>
            <w:cnfStyle w:val="001000000000" w:firstRow="0" w:lastRow="0" w:firstColumn="1" w:lastColumn="0" w:oddVBand="0" w:evenVBand="0" w:oddHBand="0" w:evenHBand="0" w:firstRowFirstColumn="0" w:firstRowLastColumn="0" w:lastRowFirstColumn="0" w:lastRowLastColumn="0"/>
            <w:tcW w:w="4090" w:type="dxa"/>
          </w:tcPr>
          <w:p w:rsidR="004F4C3A" w:rsidRPr="0094028E" w:rsidRDefault="00800FCB" w:rsidP="0045481C">
            <w:pPr>
              <w:pStyle w:val="MainText"/>
              <w:rPr>
                <w:rFonts w:ascii="Calibri" w:hAnsi="Calibri"/>
                <w:i/>
                <w:color w:val="auto"/>
                <w:sz w:val="22"/>
                <w:szCs w:val="22"/>
                <w:u w:val="single"/>
                <w:lang w:val="mk-MK"/>
              </w:rPr>
            </w:pPr>
            <w:r w:rsidRPr="0094028E">
              <w:rPr>
                <w:rStyle w:val="Strong"/>
                <w:rFonts w:ascii="Calibri" w:hAnsi="Calibri" w:cs="Arial"/>
                <w:i/>
                <w:iCs/>
                <w:sz w:val="22"/>
                <w:szCs w:val="22"/>
                <w:u w:val="single"/>
                <w:bdr w:val="none" w:sz="0" w:space="0" w:color="auto" w:frame="1"/>
                <w:shd w:val="clear" w:color="auto" w:fill="FFFFFF"/>
                <w:lang w:val="mk-MK"/>
              </w:rPr>
              <w:lastRenderedPageBreak/>
              <w:t>Coracias garrulus</w:t>
            </w:r>
            <w:r w:rsidRPr="0094028E">
              <w:rPr>
                <w:rStyle w:val="apple-converted-space"/>
                <w:rFonts w:ascii="Calibri" w:hAnsi="Calibri" w:cs="Arial"/>
                <w:i/>
                <w:sz w:val="22"/>
                <w:szCs w:val="22"/>
                <w:u w:val="single"/>
                <w:shd w:val="clear" w:color="auto" w:fill="FFFFFF"/>
                <w:lang w:val="mk-MK"/>
              </w:rPr>
              <w:t> </w:t>
            </w:r>
            <w:r w:rsidRPr="0094028E">
              <w:rPr>
                <w:rFonts w:ascii="Calibri" w:hAnsi="Calibri"/>
                <w:i/>
                <w:noProof/>
                <w:color w:val="auto"/>
                <w:sz w:val="22"/>
                <w:szCs w:val="22"/>
                <w:u w:val="single"/>
                <w:lang w:val="mk-MK" w:eastAsia="mk-MK"/>
              </w:rPr>
              <w:t xml:space="preserve"> </w:t>
            </w:r>
            <w:r w:rsidR="00CC441F" w:rsidRPr="0094028E">
              <w:rPr>
                <w:rFonts w:ascii="Calibri" w:hAnsi="Calibri"/>
                <w:i/>
                <w:noProof/>
                <w:color w:val="auto"/>
                <w:sz w:val="22"/>
                <w:szCs w:val="22"/>
                <w:u w:val="single"/>
              </w:rPr>
              <w:drawing>
                <wp:anchor distT="0" distB="0" distL="114300" distR="114300" simplePos="0" relativeHeight="251674112" behindDoc="0" locked="0" layoutInCell="1" allowOverlap="1" wp14:anchorId="0C2F48E3" wp14:editId="0D0BDD65">
                  <wp:simplePos x="0" y="0"/>
                  <wp:positionH relativeFrom="margin">
                    <wp:posOffset>28575</wp:posOffset>
                  </wp:positionH>
                  <wp:positionV relativeFrom="margin">
                    <wp:posOffset>948690</wp:posOffset>
                  </wp:positionV>
                  <wp:extent cx="2486025" cy="2266315"/>
                  <wp:effectExtent l="0" t="0" r="9525" b="635"/>
                  <wp:wrapSquare wrapText="bothSides"/>
                  <wp:docPr id="42" name="Picture 42" descr="modrovran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odrovrana2"/>
                          <pic:cNvPicPr>
                            <a:picLocks noChangeAspect="1" noChangeArrowheads="1"/>
                          </pic:cNvPicPr>
                        </pic:nvPicPr>
                        <pic:blipFill>
                          <a:blip r:embed="rId75" r:link="rId76">
                            <a:extLst>
                              <a:ext uri="{28A0092B-C50C-407E-A947-70E740481C1C}">
                                <a14:useLocalDpi xmlns:a14="http://schemas.microsoft.com/office/drawing/2010/main" val="0"/>
                              </a:ext>
                            </a:extLst>
                          </a:blip>
                          <a:srcRect/>
                          <a:stretch>
                            <a:fillRect/>
                          </a:stretch>
                        </pic:blipFill>
                        <pic:spPr bwMode="auto">
                          <a:xfrm>
                            <a:off x="0" y="0"/>
                            <a:ext cx="2486025" cy="226631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260" w:type="dxa"/>
          </w:tcPr>
          <w:p w:rsidR="004F4C3A" w:rsidRPr="0094028E" w:rsidRDefault="00757D7E" w:rsidP="003B5EBB">
            <w:pPr>
              <w:pStyle w:val="MainText"/>
              <w:cnfStyle w:val="000000000000" w:firstRow="0" w:lastRow="0" w:firstColumn="0" w:lastColumn="0" w:oddVBand="0" w:evenVBand="0" w:oddHBand="0" w:evenHBand="0" w:firstRowFirstColumn="0" w:firstRowLastColumn="0" w:lastRowFirstColumn="0" w:lastRowLastColumn="0"/>
              <w:rPr>
                <w:rFonts w:ascii="Calibri" w:hAnsi="Calibri" w:cs="Arial"/>
                <w:color w:val="auto"/>
                <w:sz w:val="22"/>
                <w:szCs w:val="22"/>
                <w:shd w:val="clear" w:color="auto" w:fill="FFFFFF"/>
                <w:lang w:val="mk-MK"/>
              </w:rPr>
            </w:pPr>
            <w:r w:rsidRPr="0094028E">
              <w:rPr>
                <w:rFonts w:ascii="Calibri" w:hAnsi="Calibri" w:cs="Arial"/>
                <w:color w:val="auto"/>
                <w:sz w:val="22"/>
                <w:szCs w:val="22"/>
                <w:shd w:val="clear" w:color="auto" w:fill="FFFFFF"/>
                <w:lang w:val="mk-MK"/>
              </w:rPr>
              <w:t xml:space="preserve">Модровраната е голема птица долга </w:t>
            </w:r>
            <w:r w:rsidR="00CC441F" w:rsidRPr="0094028E">
              <w:rPr>
                <w:rFonts w:ascii="Calibri" w:hAnsi="Calibri" w:cs="Arial"/>
                <w:color w:val="auto"/>
                <w:sz w:val="22"/>
                <w:szCs w:val="22"/>
                <w:shd w:val="clear" w:color="auto" w:fill="FFFFFF"/>
                <w:lang w:val="mk-MK"/>
              </w:rPr>
              <w:t xml:space="preserve">29-32 cm </w:t>
            </w:r>
            <w:r w:rsidRPr="0094028E">
              <w:rPr>
                <w:rFonts w:ascii="Calibri" w:hAnsi="Calibri" w:cs="Arial"/>
                <w:color w:val="auto"/>
                <w:sz w:val="22"/>
                <w:szCs w:val="22"/>
                <w:shd w:val="clear" w:color="auto" w:fill="FFFFFF"/>
                <w:lang w:val="mk-MK"/>
              </w:rPr>
              <w:t xml:space="preserve">и со распон на крила од </w:t>
            </w:r>
            <w:r w:rsidR="00CC441F" w:rsidRPr="0094028E">
              <w:rPr>
                <w:rFonts w:ascii="Calibri" w:hAnsi="Calibri" w:cs="Arial"/>
                <w:color w:val="auto"/>
                <w:sz w:val="22"/>
                <w:szCs w:val="22"/>
                <w:shd w:val="clear" w:color="auto" w:fill="FFFFFF"/>
                <w:lang w:val="mk-MK"/>
              </w:rPr>
              <w:t xml:space="preserve">52-58 cm. </w:t>
            </w:r>
            <w:r w:rsidRPr="0094028E">
              <w:rPr>
                <w:rFonts w:ascii="Calibri" w:hAnsi="Calibri" w:cs="Arial"/>
                <w:color w:val="auto"/>
                <w:sz w:val="22"/>
                <w:szCs w:val="22"/>
                <w:shd w:val="clear" w:color="auto" w:fill="FFFFFF"/>
                <w:lang w:val="mk-MK"/>
              </w:rPr>
              <w:t xml:space="preserve">Таа во најголем дел е сина и има портокалов-кафеав грб. </w:t>
            </w:r>
            <w:r w:rsidR="00A23CA1" w:rsidRPr="0094028E">
              <w:rPr>
                <w:rFonts w:ascii="Calibri" w:hAnsi="Calibri" w:cs="Arial"/>
                <w:color w:val="auto"/>
                <w:sz w:val="22"/>
                <w:szCs w:val="22"/>
                <w:shd w:val="clear" w:color="auto" w:fill="FFFFFF"/>
                <w:lang w:val="mk-MK"/>
              </w:rPr>
              <w:t>Најчесто седи на дрвја, жици и сл. и се храни со големи инсекти, мали влечуги, глодари и жаби.</w:t>
            </w:r>
            <w:r w:rsidR="00EB7F65" w:rsidRPr="0094028E">
              <w:rPr>
                <w:rFonts w:ascii="Calibri" w:hAnsi="Calibri" w:cs="Arial"/>
                <w:color w:val="auto"/>
                <w:sz w:val="22"/>
                <w:szCs w:val="22"/>
                <w:shd w:val="clear" w:color="auto" w:fill="FFFFFF"/>
                <w:lang w:val="mk-MK"/>
              </w:rPr>
              <w:t xml:space="preserve"> Таа е птица карактеристична за топли, суви и отворени предели со повремено присуство на дрвја, преферира низини и отворени простори со повремено присуство на </w:t>
            </w:r>
            <w:r w:rsidR="0085768E" w:rsidRPr="0094028E">
              <w:rPr>
                <w:rFonts w:ascii="Calibri" w:hAnsi="Calibri" w:cs="Arial"/>
                <w:color w:val="auto"/>
                <w:sz w:val="22"/>
                <w:szCs w:val="22"/>
                <w:shd w:val="clear" w:color="auto" w:fill="FFFFFF"/>
                <w:lang w:val="mk-MK"/>
              </w:rPr>
              <w:t>дабови и борови шуми, чистини, овоштарници, мешовито земјоделско земјиште, речни долини и висорамнини со повремено присуство на трновити или лисјести дрјв</w:t>
            </w:r>
            <w:r w:rsidR="003B5EBB" w:rsidRPr="0094028E">
              <w:rPr>
                <w:rFonts w:ascii="Calibri" w:hAnsi="Calibri" w:cs="Arial"/>
                <w:color w:val="auto"/>
                <w:sz w:val="22"/>
                <w:szCs w:val="22"/>
                <w:shd w:val="clear" w:color="auto" w:fill="FFFFFF"/>
                <w:lang w:val="mk-MK"/>
              </w:rPr>
              <w:t>а. Се гнезди во дупки во дрвја, на бреговите од реките или на стрмни ридови. Самите копат дупки во земјата, длабоки половина метар, со проширување на дното, каде се наоѓа гнездото</w:t>
            </w:r>
            <w:r w:rsidR="00AA3061" w:rsidRPr="0094028E">
              <w:rPr>
                <w:rFonts w:ascii="Calibri" w:hAnsi="Calibri" w:cs="Arial"/>
                <w:color w:val="auto"/>
                <w:sz w:val="22"/>
                <w:szCs w:val="22"/>
                <w:shd w:val="clear" w:color="auto" w:fill="FFFFFF"/>
                <w:lang w:val="mk-MK"/>
              </w:rPr>
              <w:t>.</w:t>
            </w:r>
          </w:p>
          <w:p w:rsidR="00800FCB" w:rsidRPr="0094028E" w:rsidRDefault="00EE75B1" w:rsidP="00937C15">
            <w:pPr>
              <w:pStyle w:val="MainText"/>
              <w:cnfStyle w:val="000000000000" w:firstRow="0" w:lastRow="0" w:firstColumn="0" w:lastColumn="0" w:oddVBand="0" w:evenVBand="0" w:oddHBand="0" w:evenHBand="0" w:firstRowFirstColumn="0" w:firstRowLastColumn="0" w:lastRowFirstColumn="0" w:lastRowLastColumn="0"/>
              <w:rPr>
                <w:rFonts w:ascii="Calibri" w:hAnsi="Calibri" w:cs="Arial"/>
                <w:color w:val="252525"/>
                <w:sz w:val="22"/>
                <w:szCs w:val="22"/>
                <w:shd w:val="clear" w:color="auto" w:fill="FFFFFF"/>
                <w:lang w:val="mk-MK"/>
              </w:rPr>
            </w:pPr>
            <w:r w:rsidRPr="0094028E">
              <w:rPr>
                <w:rFonts w:ascii="Calibri" w:hAnsi="Calibri" w:cs="Arial"/>
                <w:color w:val="auto"/>
                <w:sz w:val="22"/>
                <w:szCs w:val="22"/>
                <w:shd w:val="clear" w:color="auto" w:fill="FFFFFF"/>
                <w:lang w:val="mk-MK"/>
              </w:rPr>
              <w:t xml:space="preserve">Модровраната има голема популација на светско ниво. Сепак, во периодот </w:t>
            </w:r>
            <w:r w:rsidR="00AA3061" w:rsidRPr="0094028E">
              <w:rPr>
                <w:rFonts w:ascii="Calibri" w:hAnsi="Calibri" w:cs="Arial"/>
                <w:color w:val="auto"/>
                <w:sz w:val="22"/>
                <w:szCs w:val="22"/>
                <w:shd w:val="clear" w:color="auto" w:fill="FFFFFF"/>
                <w:lang w:val="mk-MK"/>
              </w:rPr>
              <w:t>1970-1990</w:t>
            </w:r>
            <w:r w:rsidRPr="0094028E">
              <w:rPr>
                <w:rFonts w:ascii="Calibri" w:hAnsi="Calibri" w:cs="Arial"/>
                <w:color w:val="auto"/>
                <w:sz w:val="22"/>
                <w:szCs w:val="22"/>
                <w:shd w:val="clear" w:color="auto" w:fill="FFFFFF"/>
                <w:lang w:val="mk-MK"/>
              </w:rPr>
              <w:t xml:space="preserve"> година нивниот број почна да се намалува, особено во Европа. За сами три генерации (15 години), намалувањето надмина 30%. </w:t>
            </w:r>
            <w:r w:rsidR="00FD6EDB" w:rsidRPr="0094028E">
              <w:rPr>
                <w:rFonts w:ascii="Calibri" w:hAnsi="Calibri" w:cs="Arial"/>
                <w:color w:val="auto"/>
                <w:sz w:val="22"/>
                <w:szCs w:val="22"/>
                <w:shd w:val="clear" w:color="auto" w:fill="FFFFFF"/>
                <w:lang w:val="mk-MK"/>
              </w:rPr>
              <w:t>Т</w:t>
            </w:r>
            <w:r w:rsidRPr="0094028E">
              <w:rPr>
                <w:rFonts w:ascii="Calibri" w:hAnsi="Calibri" w:cs="Arial"/>
                <w:color w:val="auto"/>
                <w:sz w:val="22"/>
                <w:szCs w:val="22"/>
                <w:shd w:val="clear" w:color="auto" w:fill="FFFFFF"/>
                <w:lang w:val="mk-MK"/>
              </w:rPr>
              <w:t xml:space="preserve">аа </w:t>
            </w:r>
            <w:r w:rsidR="00FD6EDB" w:rsidRPr="0094028E">
              <w:rPr>
                <w:rFonts w:ascii="Calibri" w:hAnsi="Calibri" w:cs="Arial"/>
                <w:color w:val="auto"/>
                <w:sz w:val="22"/>
                <w:szCs w:val="22"/>
                <w:shd w:val="clear" w:color="auto" w:fill="FFFFFF"/>
                <w:lang w:val="mk-MK"/>
              </w:rPr>
              <w:t xml:space="preserve">е </w:t>
            </w:r>
            <w:r w:rsidRPr="0094028E">
              <w:rPr>
                <w:rFonts w:ascii="Calibri" w:hAnsi="Calibri" w:cs="Arial"/>
                <w:color w:val="auto"/>
                <w:sz w:val="22"/>
                <w:szCs w:val="22"/>
                <w:shd w:val="clear" w:color="auto" w:fill="FFFFFF"/>
                <w:lang w:val="mk-MK"/>
              </w:rPr>
              <w:t>исчезна</w:t>
            </w:r>
            <w:r w:rsidR="00FD6EDB" w:rsidRPr="0094028E">
              <w:rPr>
                <w:rFonts w:ascii="Calibri" w:hAnsi="Calibri" w:cs="Arial"/>
                <w:color w:val="auto"/>
                <w:sz w:val="22"/>
                <w:szCs w:val="22"/>
                <w:shd w:val="clear" w:color="auto" w:fill="FFFFFF"/>
                <w:lang w:val="mk-MK"/>
              </w:rPr>
              <w:t>та</w:t>
            </w:r>
            <w:r w:rsidRPr="0094028E">
              <w:rPr>
                <w:rFonts w:ascii="Calibri" w:hAnsi="Calibri" w:cs="Arial"/>
                <w:color w:val="auto"/>
                <w:sz w:val="22"/>
                <w:szCs w:val="22"/>
                <w:shd w:val="clear" w:color="auto" w:fill="FFFFFF"/>
                <w:lang w:val="mk-MK"/>
              </w:rPr>
              <w:t xml:space="preserve"> од севернит</w:t>
            </w:r>
            <w:r w:rsidR="00FD6EDB" w:rsidRPr="0094028E">
              <w:rPr>
                <w:rFonts w:ascii="Calibri" w:hAnsi="Calibri" w:cs="Arial"/>
                <w:color w:val="auto"/>
                <w:sz w:val="22"/>
                <w:szCs w:val="22"/>
                <w:shd w:val="clear" w:color="auto" w:fill="FFFFFF"/>
                <w:lang w:val="mk-MK"/>
              </w:rPr>
              <w:t xml:space="preserve">е делови на Русија. Употребата на пестици и промената на земјоделските и шумарски пракси ги засегна овие птици или ги намали нивните можности да најдат храна. Од овие и други причини, нивниот статус од </w:t>
            </w:r>
            <w:r w:rsidR="00937C15" w:rsidRPr="0094028E">
              <w:rPr>
                <w:rFonts w:ascii="Calibri" w:hAnsi="Calibri" w:cs="Arial"/>
                <w:color w:val="auto"/>
                <w:sz w:val="22"/>
                <w:szCs w:val="22"/>
                <w:shd w:val="clear" w:color="auto" w:fill="FFFFFF"/>
                <w:lang w:val="mk-MK"/>
              </w:rPr>
              <w:t>незасегнати се смени во речиси загрозени видови</w:t>
            </w:r>
            <w:r w:rsidR="00AA3061" w:rsidRPr="0094028E">
              <w:rPr>
                <w:rFonts w:ascii="Calibri" w:hAnsi="Calibri" w:cs="Arial"/>
                <w:color w:val="auto"/>
                <w:sz w:val="22"/>
                <w:szCs w:val="22"/>
                <w:shd w:val="clear" w:color="auto" w:fill="FFFFFF"/>
                <w:lang w:val="mk-MK"/>
              </w:rPr>
              <w:t>.</w:t>
            </w:r>
          </w:p>
        </w:tc>
      </w:tr>
      <w:tr w:rsidR="00800FCB" w:rsidRPr="0094028E" w:rsidTr="00E76B45">
        <w:tc>
          <w:tcPr>
            <w:cnfStyle w:val="001000000000" w:firstRow="0" w:lastRow="0" w:firstColumn="1" w:lastColumn="0" w:oddVBand="0" w:evenVBand="0" w:oddHBand="0" w:evenHBand="0" w:firstRowFirstColumn="0" w:firstRowLastColumn="0" w:lastRowFirstColumn="0" w:lastRowLastColumn="0"/>
            <w:tcW w:w="4090" w:type="dxa"/>
          </w:tcPr>
          <w:p w:rsidR="00800FCB" w:rsidRPr="0094028E" w:rsidRDefault="00800FCB" w:rsidP="0045481C">
            <w:pPr>
              <w:pStyle w:val="MainText"/>
              <w:rPr>
                <w:rFonts w:ascii="Calibri" w:hAnsi="Calibri" w:cs="Calibri"/>
                <w:b w:val="0"/>
                <w:i/>
                <w:iCs/>
                <w:sz w:val="22"/>
                <w:szCs w:val="22"/>
                <w:u w:val="single"/>
                <w:shd w:val="clear" w:color="auto" w:fill="FFFFFF"/>
                <w:lang w:val="mk-MK"/>
              </w:rPr>
            </w:pPr>
            <w:r w:rsidRPr="0094028E">
              <w:rPr>
                <w:rFonts w:ascii="Calibri" w:hAnsi="Calibri" w:cs="Calibri"/>
                <w:b w:val="0"/>
                <w:i/>
                <w:iCs/>
                <w:sz w:val="22"/>
                <w:szCs w:val="22"/>
                <w:u w:val="single"/>
                <w:shd w:val="clear" w:color="auto" w:fill="FFFFFF"/>
                <w:lang w:val="mk-MK"/>
              </w:rPr>
              <w:t>Streptopelia turtur</w:t>
            </w:r>
          </w:p>
          <w:p w:rsidR="00800FCB" w:rsidRPr="0094028E" w:rsidRDefault="00800FCB" w:rsidP="0045481C">
            <w:pPr>
              <w:pStyle w:val="MainText"/>
              <w:rPr>
                <w:rFonts w:ascii="Calibri" w:hAnsi="Calibri" w:cs="Calibri"/>
                <w:b w:val="0"/>
                <w:i/>
                <w:iCs/>
                <w:sz w:val="22"/>
                <w:szCs w:val="22"/>
                <w:u w:val="single"/>
                <w:shd w:val="clear" w:color="auto" w:fill="FFFFFF"/>
                <w:lang w:val="mk-MK"/>
              </w:rPr>
            </w:pPr>
          </w:p>
          <w:p w:rsidR="00800FCB" w:rsidRPr="0094028E" w:rsidRDefault="00800FCB" w:rsidP="0045481C">
            <w:pPr>
              <w:pStyle w:val="MainText"/>
              <w:rPr>
                <w:rFonts w:ascii="Calibri" w:hAnsi="Calibri" w:cs="Calibri"/>
                <w:b w:val="0"/>
                <w:i/>
                <w:iCs/>
                <w:sz w:val="22"/>
                <w:szCs w:val="22"/>
                <w:u w:val="single"/>
                <w:shd w:val="clear" w:color="auto" w:fill="FFFFFF"/>
                <w:lang w:val="mk-MK"/>
              </w:rPr>
            </w:pPr>
          </w:p>
          <w:p w:rsidR="00800FCB" w:rsidRPr="0094028E" w:rsidRDefault="008169AB" w:rsidP="0045481C">
            <w:pPr>
              <w:pStyle w:val="MainText"/>
              <w:rPr>
                <w:rFonts w:ascii="Calibri" w:hAnsi="Calibri" w:cs="Calibri"/>
                <w:b w:val="0"/>
                <w:i/>
                <w:iCs/>
                <w:sz w:val="22"/>
                <w:szCs w:val="22"/>
                <w:u w:val="single"/>
                <w:shd w:val="clear" w:color="auto" w:fill="FFFFFF"/>
                <w:lang w:val="mk-MK"/>
              </w:rPr>
            </w:pPr>
            <w:r w:rsidRPr="0094028E">
              <w:rPr>
                <w:rFonts w:ascii="Calibri" w:hAnsi="Calibri" w:cs="Calibri"/>
                <w:i/>
                <w:iCs/>
                <w:noProof/>
                <w:sz w:val="22"/>
                <w:szCs w:val="22"/>
                <w:u w:val="single"/>
              </w:rPr>
              <w:lastRenderedPageBreak/>
              <w:drawing>
                <wp:anchor distT="0" distB="0" distL="114300" distR="114300" simplePos="0" relativeHeight="251676160" behindDoc="1" locked="0" layoutInCell="1" allowOverlap="0" wp14:anchorId="1B39369F" wp14:editId="7CF13DCF">
                  <wp:simplePos x="0" y="0"/>
                  <wp:positionH relativeFrom="column">
                    <wp:posOffset>-66675</wp:posOffset>
                  </wp:positionH>
                  <wp:positionV relativeFrom="paragraph">
                    <wp:posOffset>48895</wp:posOffset>
                  </wp:positionV>
                  <wp:extent cx="2552700" cy="2095500"/>
                  <wp:effectExtent l="0" t="0" r="0" b="0"/>
                  <wp:wrapTight wrapText="bothSides">
                    <wp:wrapPolygon edited="0">
                      <wp:start x="0" y="0"/>
                      <wp:lineTo x="0" y="21404"/>
                      <wp:lineTo x="21439" y="21404"/>
                      <wp:lineTo x="21439" y="0"/>
                      <wp:lineTo x="0" y="0"/>
                    </wp:wrapPolygon>
                  </wp:wrapTight>
                  <wp:docPr id="43" name="Picture 43" descr="Grlica - plašljiva pt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rlica - plašljiva ptica"/>
                          <pic:cNvPicPr>
                            <a:picLocks noChangeAspect="1" noChangeArrowheads="1"/>
                          </pic:cNvPicPr>
                        </pic:nvPicPr>
                        <pic:blipFill>
                          <a:blip r:embed="rId77" r:link="rId78">
                            <a:extLst>
                              <a:ext uri="{28A0092B-C50C-407E-A947-70E740481C1C}">
                                <a14:useLocalDpi xmlns:a14="http://schemas.microsoft.com/office/drawing/2010/main" val="0"/>
                              </a:ext>
                            </a:extLst>
                          </a:blip>
                          <a:srcRect/>
                          <a:stretch>
                            <a:fillRect/>
                          </a:stretch>
                        </pic:blipFill>
                        <pic:spPr bwMode="auto">
                          <a:xfrm>
                            <a:off x="0" y="0"/>
                            <a:ext cx="2552700" cy="20955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00FCB" w:rsidRPr="0094028E" w:rsidRDefault="00800FCB" w:rsidP="0045481C">
            <w:pPr>
              <w:pStyle w:val="MainText"/>
              <w:rPr>
                <w:rFonts w:ascii="Calibri" w:hAnsi="Calibri" w:cs="Calibri"/>
                <w:b w:val="0"/>
                <w:i/>
                <w:iCs/>
                <w:sz w:val="22"/>
                <w:szCs w:val="22"/>
                <w:u w:val="single"/>
                <w:shd w:val="clear" w:color="auto" w:fill="FFFFFF"/>
                <w:lang w:val="mk-MK"/>
              </w:rPr>
            </w:pPr>
          </w:p>
          <w:p w:rsidR="00800FCB" w:rsidRPr="0094028E" w:rsidRDefault="00800FCB" w:rsidP="0045481C">
            <w:pPr>
              <w:pStyle w:val="MainText"/>
              <w:rPr>
                <w:rFonts w:ascii="Calibri" w:hAnsi="Calibri"/>
                <w:b w:val="0"/>
                <w:i/>
                <w:color w:val="auto"/>
                <w:sz w:val="22"/>
                <w:szCs w:val="22"/>
                <w:u w:val="single"/>
                <w:lang w:val="mk-MK"/>
              </w:rPr>
            </w:pPr>
          </w:p>
        </w:tc>
        <w:tc>
          <w:tcPr>
            <w:tcW w:w="5260" w:type="dxa"/>
          </w:tcPr>
          <w:p w:rsidR="00800FCB" w:rsidRPr="0094028E" w:rsidRDefault="00A0250C" w:rsidP="001315E2">
            <w:pPr>
              <w:pStyle w:val="MainText"/>
              <w:cnfStyle w:val="000000000000" w:firstRow="0" w:lastRow="0" w:firstColumn="0" w:lastColumn="0" w:oddVBand="0" w:evenVBand="0" w:oddHBand="0" w:evenHBand="0" w:firstRowFirstColumn="0" w:firstRowLastColumn="0" w:lastRowFirstColumn="0" w:lastRowLastColumn="0"/>
              <w:rPr>
                <w:rFonts w:ascii="Calibri" w:hAnsi="Calibri" w:cs="Arial"/>
                <w:color w:val="auto"/>
                <w:sz w:val="22"/>
                <w:szCs w:val="22"/>
                <w:shd w:val="clear" w:color="auto" w:fill="FFFFFF"/>
                <w:lang w:val="mk-MK"/>
              </w:rPr>
            </w:pPr>
            <w:r w:rsidRPr="0094028E">
              <w:rPr>
                <w:rFonts w:ascii="Calibri" w:hAnsi="Calibri" w:cs="Arial"/>
                <w:color w:val="auto"/>
                <w:sz w:val="22"/>
                <w:szCs w:val="22"/>
                <w:shd w:val="clear" w:color="auto" w:fill="FFFFFF"/>
                <w:lang w:val="mk-MK"/>
              </w:rPr>
              <w:lastRenderedPageBreak/>
              <w:t xml:space="preserve">Грлицата е миграторен вид кој припаѓа на семејството птици </w:t>
            </w:r>
            <w:hyperlink r:id="rId79" w:tooltip="Columbidae" w:history="1">
              <w:r w:rsidR="00800FCB" w:rsidRPr="0094028E">
                <w:rPr>
                  <w:rFonts w:ascii="Calibri" w:hAnsi="Calibri" w:cs="Arial"/>
                  <w:i/>
                  <w:color w:val="auto"/>
                  <w:sz w:val="22"/>
                  <w:szCs w:val="22"/>
                  <w:shd w:val="clear" w:color="auto" w:fill="FFFFFF"/>
                  <w:lang w:val="mk-MK"/>
                </w:rPr>
                <w:t>Columbidae</w:t>
              </w:r>
            </w:hyperlink>
            <w:r w:rsidR="00800FCB" w:rsidRPr="0094028E">
              <w:rPr>
                <w:rFonts w:ascii="Calibri" w:hAnsi="Calibri" w:cs="Arial"/>
                <w:color w:val="auto"/>
                <w:sz w:val="22"/>
                <w:szCs w:val="22"/>
                <w:shd w:val="clear" w:color="auto" w:fill="FFFFFF"/>
                <w:lang w:val="mk-MK"/>
              </w:rPr>
              <w:t>.</w:t>
            </w:r>
            <w:r w:rsidR="00967FA5" w:rsidRPr="0094028E">
              <w:rPr>
                <w:rFonts w:ascii="Calibri" w:hAnsi="Calibri" w:cs="Arial"/>
                <w:color w:val="auto"/>
                <w:sz w:val="22"/>
                <w:szCs w:val="22"/>
                <w:shd w:val="clear" w:color="auto" w:fill="FFFFFF"/>
                <w:lang w:val="mk-MK"/>
              </w:rPr>
              <w:t xml:space="preserve"> </w:t>
            </w:r>
            <w:r w:rsidRPr="0094028E">
              <w:rPr>
                <w:rFonts w:ascii="Calibri" w:hAnsi="Calibri" w:cs="Arial"/>
                <w:color w:val="auto"/>
                <w:sz w:val="22"/>
                <w:szCs w:val="22"/>
                <w:shd w:val="clear" w:color="auto" w:fill="FFFFFF"/>
                <w:lang w:val="mk-MK"/>
              </w:rPr>
              <w:t xml:space="preserve">Живее во Европа и западна Азија а презимува во Африка. Долга е </w:t>
            </w:r>
            <w:r w:rsidR="00800FCB" w:rsidRPr="0094028E">
              <w:rPr>
                <w:rFonts w:ascii="Calibri" w:hAnsi="Calibri" w:cs="Arial"/>
                <w:color w:val="auto"/>
                <w:sz w:val="22"/>
                <w:szCs w:val="22"/>
                <w:shd w:val="clear" w:color="auto" w:fill="FFFFFF"/>
                <w:lang w:val="mk-MK"/>
              </w:rPr>
              <w:t>24-30 cm</w:t>
            </w:r>
            <w:r w:rsidRPr="0094028E">
              <w:rPr>
                <w:rFonts w:ascii="Calibri" w:hAnsi="Calibri" w:cs="Arial"/>
                <w:color w:val="auto"/>
                <w:sz w:val="22"/>
                <w:szCs w:val="22"/>
                <w:shd w:val="clear" w:color="auto" w:fill="FFFFFF"/>
                <w:lang w:val="mk-MK"/>
              </w:rPr>
              <w:t xml:space="preserve"> со распон на крилата од </w:t>
            </w:r>
            <w:r w:rsidR="00967FA5" w:rsidRPr="0094028E">
              <w:rPr>
                <w:rFonts w:ascii="Calibri" w:hAnsi="Calibri" w:cs="Arial"/>
                <w:color w:val="auto"/>
                <w:sz w:val="22"/>
                <w:szCs w:val="22"/>
                <w:shd w:val="clear" w:color="auto" w:fill="FFFFFF"/>
                <w:lang w:val="mk-MK"/>
              </w:rPr>
              <w:t>47-55</w:t>
            </w:r>
            <w:r w:rsidR="005E438D" w:rsidRPr="0094028E">
              <w:rPr>
                <w:rFonts w:ascii="Calibri" w:hAnsi="Calibri" w:cs="Arial"/>
                <w:color w:val="auto"/>
                <w:sz w:val="22"/>
                <w:szCs w:val="22"/>
                <w:shd w:val="clear" w:color="auto" w:fill="FFFFFF"/>
                <w:lang w:val="mk-MK"/>
              </w:rPr>
              <w:t xml:space="preserve"> </w:t>
            </w:r>
            <w:r w:rsidR="00967FA5" w:rsidRPr="0094028E">
              <w:rPr>
                <w:rFonts w:ascii="Calibri" w:hAnsi="Calibri" w:cs="Arial"/>
                <w:color w:val="auto"/>
                <w:sz w:val="22"/>
                <w:szCs w:val="22"/>
                <w:shd w:val="clear" w:color="auto" w:fill="FFFFFF"/>
                <w:lang w:val="mk-MK"/>
              </w:rPr>
              <w:t xml:space="preserve">cm. </w:t>
            </w:r>
            <w:r w:rsidR="001315E2" w:rsidRPr="0094028E">
              <w:rPr>
                <w:rFonts w:ascii="Calibri" w:hAnsi="Calibri" w:cs="Arial"/>
                <w:color w:val="auto"/>
                <w:sz w:val="22"/>
                <w:szCs w:val="22"/>
                <w:shd w:val="clear" w:color="auto" w:fill="FFFFFF"/>
                <w:lang w:val="mk-MK"/>
              </w:rPr>
              <w:t>Миграцијата започнува на крајот од септември а враќањето започнува во втората половина на април</w:t>
            </w:r>
            <w:r w:rsidR="00800FCB" w:rsidRPr="0094028E">
              <w:rPr>
                <w:rFonts w:ascii="Calibri" w:hAnsi="Calibri" w:cs="Arial"/>
                <w:color w:val="auto"/>
                <w:sz w:val="22"/>
                <w:szCs w:val="22"/>
                <w:shd w:val="clear" w:color="auto" w:fill="FFFFFF"/>
                <w:lang w:val="mk-MK"/>
              </w:rPr>
              <w:t>.</w:t>
            </w:r>
          </w:p>
          <w:p w:rsidR="00800FCB" w:rsidRPr="0094028E" w:rsidRDefault="00273F6E" w:rsidP="00A607CC">
            <w:pPr>
              <w:pStyle w:val="MainText"/>
              <w:cnfStyle w:val="000000000000" w:firstRow="0" w:lastRow="0" w:firstColumn="0" w:lastColumn="0" w:oddVBand="0" w:evenVBand="0" w:oddHBand="0" w:evenHBand="0" w:firstRowFirstColumn="0" w:firstRowLastColumn="0" w:lastRowFirstColumn="0" w:lastRowLastColumn="0"/>
              <w:rPr>
                <w:rFonts w:ascii="Calibri" w:hAnsi="Calibri" w:cs="Arial"/>
                <w:color w:val="auto"/>
                <w:sz w:val="22"/>
                <w:szCs w:val="22"/>
                <w:shd w:val="clear" w:color="auto" w:fill="FFFFFF"/>
                <w:lang w:val="mk-MK"/>
              </w:rPr>
            </w:pPr>
            <w:r w:rsidRPr="0094028E">
              <w:rPr>
                <w:rFonts w:ascii="Calibri" w:hAnsi="Calibri" w:cs="Arial"/>
                <w:color w:val="auto"/>
                <w:sz w:val="22"/>
                <w:szCs w:val="22"/>
                <w:shd w:val="clear" w:color="auto" w:fill="FFFFFF"/>
                <w:lang w:val="mk-MK"/>
              </w:rPr>
              <w:t xml:space="preserve">Според извештајот за состојбата со птиците во Европа до 2007 година, популацијата на грлицата во Европа се намали за </w:t>
            </w:r>
            <w:r w:rsidR="00800FCB" w:rsidRPr="0094028E">
              <w:rPr>
                <w:rFonts w:ascii="Calibri" w:hAnsi="Calibri" w:cs="Arial"/>
                <w:color w:val="auto"/>
                <w:sz w:val="22"/>
                <w:szCs w:val="22"/>
                <w:shd w:val="clear" w:color="auto" w:fill="FFFFFF"/>
                <w:lang w:val="mk-MK"/>
              </w:rPr>
              <w:t xml:space="preserve">62% </w:t>
            </w:r>
            <w:r w:rsidRPr="0094028E">
              <w:rPr>
                <w:rFonts w:ascii="Calibri" w:hAnsi="Calibri" w:cs="Arial"/>
                <w:color w:val="auto"/>
                <w:sz w:val="22"/>
                <w:szCs w:val="22"/>
                <w:shd w:val="clear" w:color="auto" w:fill="FFFFFF"/>
                <w:lang w:val="mk-MK"/>
              </w:rPr>
              <w:t xml:space="preserve">во периодот од </w:t>
            </w:r>
            <w:r w:rsidR="00800FCB" w:rsidRPr="0094028E">
              <w:rPr>
                <w:rFonts w:ascii="Calibri" w:hAnsi="Calibri" w:cs="Arial"/>
                <w:color w:val="auto"/>
                <w:sz w:val="22"/>
                <w:szCs w:val="22"/>
                <w:shd w:val="clear" w:color="auto" w:fill="FFFFFF"/>
                <w:lang w:val="mk-MK"/>
              </w:rPr>
              <w:t xml:space="preserve">1980 </w:t>
            </w:r>
            <w:r w:rsidRPr="0094028E">
              <w:rPr>
                <w:rFonts w:ascii="Calibri" w:hAnsi="Calibri" w:cs="Arial"/>
                <w:color w:val="auto"/>
                <w:sz w:val="22"/>
                <w:szCs w:val="22"/>
                <w:shd w:val="clear" w:color="auto" w:fill="FFFFFF"/>
                <w:lang w:val="mk-MK"/>
              </w:rPr>
              <w:t xml:space="preserve">до </w:t>
            </w:r>
            <w:r w:rsidR="00800FCB" w:rsidRPr="0094028E">
              <w:rPr>
                <w:rFonts w:ascii="Calibri" w:hAnsi="Calibri" w:cs="Arial"/>
                <w:color w:val="auto"/>
                <w:sz w:val="22"/>
                <w:szCs w:val="22"/>
                <w:shd w:val="clear" w:color="auto" w:fill="FFFFFF"/>
                <w:lang w:val="mk-MK"/>
              </w:rPr>
              <w:t>2005</w:t>
            </w:r>
            <w:r w:rsidRPr="0094028E">
              <w:rPr>
                <w:rFonts w:ascii="Calibri" w:hAnsi="Calibri" w:cs="Arial"/>
                <w:color w:val="auto"/>
                <w:sz w:val="22"/>
                <w:szCs w:val="22"/>
                <w:shd w:val="clear" w:color="auto" w:fill="FFFFFF"/>
                <w:lang w:val="mk-MK"/>
              </w:rPr>
              <w:t xml:space="preserve"> година</w:t>
            </w:r>
            <w:r w:rsidR="00800FCB" w:rsidRPr="0094028E">
              <w:rPr>
                <w:rFonts w:ascii="Calibri" w:hAnsi="Calibri" w:cs="Arial"/>
                <w:color w:val="auto"/>
                <w:sz w:val="22"/>
                <w:szCs w:val="22"/>
                <w:shd w:val="clear" w:color="auto" w:fill="FFFFFF"/>
                <w:lang w:val="mk-MK"/>
              </w:rPr>
              <w:t xml:space="preserve">. </w:t>
            </w:r>
            <w:r w:rsidR="006C5D7C" w:rsidRPr="0094028E">
              <w:rPr>
                <w:rFonts w:ascii="Calibri" w:hAnsi="Calibri" w:cs="Arial"/>
                <w:color w:val="auto"/>
                <w:sz w:val="22"/>
                <w:szCs w:val="22"/>
                <w:shd w:val="clear" w:color="auto" w:fill="FFFFFF"/>
                <w:lang w:val="mk-MK"/>
              </w:rPr>
              <w:t xml:space="preserve">Делумна причина за ваквото намалување на популацијата се измените во </w:t>
            </w:r>
            <w:r w:rsidR="006C5D7C" w:rsidRPr="0094028E">
              <w:rPr>
                <w:rFonts w:ascii="Calibri" w:hAnsi="Calibri" w:cs="Arial"/>
                <w:color w:val="auto"/>
                <w:sz w:val="22"/>
                <w:szCs w:val="22"/>
                <w:shd w:val="clear" w:color="auto" w:fill="FFFFFF"/>
                <w:lang w:val="mk-MK"/>
              </w:rPr>
              <w:lastRenderedPageBreak/>
              <w:t xml:space="preserve">земјоделските пракси со кои се намалува бројот на растенија со кои тие се хранат, како и прекумерниот лов на птици за време на миграцијата во целото подрачје на Медитеранот </w:t>
            </w:r>
            <w:r w:rsidR="00800FCB" w:rsidRPr="0094028E">
              <w:rPr>
                <w:rFonts w:ascii="Calibri" w:hAnsi="Calibri" w:cs="Arial"/>
                <w:color w:val="auto"/>
                <w:sz w:val="22"/>
                <w:szCs w:val="22"/>
                <w:shd w:val="clear" w:color="auto" w:fill="FFFFFF"/>
                <w:lang w:val="mk-MK"/>
              </w:rPr>
              <w:t xml:space="preserve">(Birdlife international). </w:t>
            </w:r>
            <w:r w:rsidR="00A607CC" w:rsidRPr="0094028E">
              <w:rPr>
                <w:rFonts w:ascii="Calibri" w:hAnsi="Calibri" w:cs="Arial"/>
                <w:color w:val="auto"/>
                <w:sz w:val="22"/>
                <w:szCs w:val="22"/>
                <w:shd w:val="clear" w:color="auto" w:fill="FFFFFF"/>
                <w:lang w:val="mk-MK"/>
              </w:rPr>
              <w:t xml:space="preserve">Поради тоа, грлицата е класифицирана како ранлив вид </w:t>
            </w:r>
            <w:r w:rsidR="00800FCB" w:rsidRPr="0094028E">
              <w:rPr>
                <w:rFonts w:ascii="Calibri" w:hAnsi="Calibri" w:cs="Arial"/>
                <w:color w:val="auto"/>
                <w:sz w:val="22"/>
                <w:szCs w:val="22"/>
                <w:shd w:val="clear" w:color="auto" w:fill="FFFFFF"/>
                <w:lang w:val="mk-MK"/>
              </w:rPr>
              <w:t xml:space="preserve">(Vulnerable) </w:t>
            </w:r>
            <w:r w:rsidR="00A607CC" w:rsidRPr="0094028E">
              <w:rPr>
                <w:rFonts w:ascii="Calibri" w:hAnsi="Calibri" w:cs="Arial"/>
                <w:color w:val="auto"/>
                <w:sz w:val="22"/>
                <w:szCs w:val="22"/>
                <w:shd w:val="clear" w:color="auto" w:fill="FFFFFF"/>
                <w:lang w:val="mk-MK"/>
              </w:rPr>
              <w:t>во Црвената листа за Европа</w:t>
            </w:r>
            <w:r w:rsidR="00800FCB" w:rsidRPr="0094028E">
              <w:rPr>
                <w:rFonts w:ascii="Calibri" w:hAnsi="Calibri" w:cs="Arial"/>
                <w:color w:val="auto"/>
                <w:sz w:val="22"/>
                <w:szCs w:val="22"/>
                <w:shd w:val="clear" w:color="auto" w:fill="FFFFFF"/>
                <w:lang w:val="mk-MK"/>
              </w:rPr>
              <w:t>.</w:t>
            </w:r>
          </w:p>
          <w:p w:rsidR="00800FCB" w:rsidRPr="0094028E" w:rsidRDefault="00686856" w:rsidP="003D0FB5">
            <w:pPr>
              <w:pStyle w:val="MainText"/>
              <w:cnfStyle w:val="000000000000" w:firstRow="0" w:lastRow="0" w:firstColumn="0" w:lastColumn="0" w:oddVBand="0" w:evenVBand="0" w:oddHBand="0" w:evenHBand="0" w:firstRowFirstColumn="0" w:firstRowLastColumn="0" w:lastRowFirstColumn="0" w:lastRowLastColumn="0"/>
              <w:rPr>
                <w:rFonts w:ascii="Calibri" w:hAnsi="Calibri"/>
                <w:color w:val="auto"/>
                <w:sz w:val="22"/>
                <w:szCs w:val="22"/>
                <w:lang w:val="mk-MK"/>
              </w:rPr>
            </w:pPr>
            <w:r w:rsidRPr="0094028E">
              <w:rPr>
                <w:rFonts w:ascii="Calibri" w:hAnsi="Calibri" w:cs="Arial"/>
                <w:color w:val="auto"/>
                <w:sz w:val="22"/>
                <w:szCs w:val="22"/>
                <w:shd w:val="clear" w:color="auto" w:fill="FFFFFF"/>
                <w:lang w:val="mk-MK"/>
              </w:rPr>
              <w:t>Таа е птица која преферира отворени наместо густи шуми, и често се храни на земја. Таа повремено се гнезди во големи градини</w:t>
            </w:r>
            <w:r w:rsidR="00330C69" w:rsidRPr="0094028E">
              <w:rPr>
                <w:rFonts w:ascii="Calibri" w:hAnsi="Calibri" w:cs="Arial"/>
                <w:color w:val="auto"/>
                <w:sz w:val="22"/>
                <w:szCs w:val="22"/>
                <w:shd w:val="clear" w:color="auto" w:fill="FFFFFF"/>
                <w:lang w:val="mk-MK"/>
              </w:rPr>
              <w:t xml:space="preserve"> и е мошне сокриена, веројатно поради големиот притисок од лов со кој се соочува за време на миграцијата. Летот најчесто се опишува како стреловиден </w:t>
            </w:r>
            <w:r w:rsidR="00667F22" w:rsidRPr="0094028E">
              <w:rPr>
                <w:rFonts w:ascii="Calibri" w:hAnsi="Calibri" w:cs="Arial"/>
                <w:color w:val="auto"/>
                <w:sz w:val="22"/>
                <w:szCs w:val="22"/>
                <w:shd w:val="clear" w:color="auto" w:fill="FFFFFF"/>
                <w:lang w:val="mk-MK"/>
              </w:rPr>
              <w:t xml:space="preserve">но тој не е многу брз. Грлицата исто така има потреба и од водни живеалишта, така во летните </w:t>
            </w:r>
            <w:r w:rsidR="003D0FB5" w:rsidRPr="0094028E">
              <w:rPr>
                <w:rFonts w:ascii="Calibri" w:hAnsi="Calibri" w:cs="Arial"/>
                <w:color w:val="auto"/>
                <w:sz w:val="22"/>
                <w:szCs w:val="22"/>
                <w:shd w:val="clear" w:color="auto" w:fill="FFFFFF"/>
                <w:lang w:val="mk-MK"/>
              </w:rPr>
              <w:t>денови можат да се забележат големи јата од оваа птица долж летните долини</w:t>
            </w:r>
            <w:r w:rsidR="001056E7" w:rsidRPr="0094028E">
              <w:rPr>
                <w:rFonts w:ascii="Calibri" w:hAnsi="Calibri" w:cs="Arial"/>
                <w:color w:val="auto"/>
                <w:sz w:val="22"/>
                <w:szCs w:val="22"/>
                <w:shd w:val="clear" w:color="auto" w:fill="FFFFFF"/>
                <w:lang w:val="mk-MK"/>
              </w:rPr>
              <w:t>.</w:t>
            </w:r>
          </w:p>
        </w:tc>
      </w:tr>
      <w:tr w:rsidR="00800FCB" w:rsidRPr="0094028E" w:rsidTr="00E76B45">
        <w:tc>
          <w:tcPr>
            <w:cnfStyle w:val="001000000000" w:firstRow="0" w:lastRow="0" w:firstColumn="1" w:lastColumn="0" w:oddVBand="0" w:evenVBand="0" w:oddHBand="0" w:evenHBand="0" w:firstRowFirstColumn="0" w:firstRowLastColumn="0" w:lastRowFirstColumn="0" w:lastRowLastColumn="0"/>
            <w:tcW w:w="4090" w:type="dxa"/>
          </w:tcPr>
          <w:p w:rsidR="00800FCB" w:rsidRPr="0094028E" w:rsidRDefault="001056E7" w:rsidP="0045481C">
            <w:pPr>
              <w:pStyle w:val="MainText"/>
              <w:rPr>
                <w:rFonts w:ascii="Calibri" w:hAnsi="Calibri" w:cs="Calibri"/>
                <w:b w:val="0"/>
                <w:i/>
                <w:iCs/>
                <w:sz w:val="22"/>
                <w:szCs w:val="22"/>
                <w:u w:val="single"/>
                <w:shd w:val="clear" w:color="auto" w:fill="FFFFFF"/>
                <w:lang w:val="mk-MK"/>
              </w:rPr>
            </w:pPr>
            <w:r w:rsidRPr="0094028E">
              <w:rPr>
                <w:rFonts w:ascii="Calibri" w:hAnsi="Calibri" w:cs="Calibri"/>
                <w:b w:val="0"/>
                <w:i/>
                <w:iCs/>
                <w:sz w:val="22"/>
                <w:szCs w:val="22"/>
                <w:u w:val="single"/>
                <w:shd w:val="clear" w:color="auto" w:fill="FFFFFF"/>
                <w:lang w:val="mk-MK"/>
              </w:rPr>
              <w:lastRenderedPageBreak/>
              <w:t>Ciconia ciconia</w:t>
            </w:r>
          </w:p>
          <w:p w:rsidR="001056E7" w:rsidRPr="0094028E" w:rsidRDefault="007C4BF4" w:rsidP="0045481C">
            <w:pPr>
              <w:pStyle w:val="MainText"/>
              <w:rPr>
                <w:rFonts w:ascii="Calibri" w:hAnsi="Calibri"/>
                <w:b w:val="0"/>
                <w:i/>
                <w:color w:val="auto"/>
                <w:sz w:val="22"/>
                <w:szCs w:val="22"/>
                <w:u w:val="single"/>
                <w:lang w:val="mk-MK"/>
              </w:rPr>
            </w:pPr>
            <w:r w:rsidRPr="0094028E">
              <w:rPr>
                <w:rFonts w:ascii="Calibri" w:hAnsi="Calibri" w:cs="Calibri"/>
                <w:i/>
                <w:iCs/>
                <w:noProof/>
                <w:sz w:val="22"/>
                <w:szCs w:val="22"/>
                <w:u w:val="single"/>
              </w:rPr>
              <w:drawing>
                <wp:anchor distT="0" distB="0" distL="114300" distR="114300" simplePos="0" relativeHeight="251677184" behindDoc="1" locked="0" layoutInCell="1" allowOverlap="1" wp14:anchorId="4DDD3C6A" wp14:editId="3B637EE8">
                  <wp:simplePos x="0" y="0"/>
                  <wp:positionH relativeFrom="column">
                    <wp:posOffset>-57150</wp:posOffset>
                  </wp:positionH>
                  <wp:positionV relativeFrom="paragraph">
                    <wp:posOffset>193675</wp:posOffset>
                  </wp:positionV>
                  <wp:extent cx="2486025" cy="2305050"/>
                  <wp:effectExtent l="0" t="0" r="9525" b="0"/>
                  <wp:wrapTight wrapText="bothSides">
                    <wp:wrapPolygon edited="0">
                      <wp:start x="0" y="0"/>
                      <wp:lineTo x="0" y="21421"/>
                      <wp:lineTo x="21517" y="21421"/>
                      <wp:lineTo x="21517" y="0"/>
                      <wp:lineTo x="0" y="0"/>
                    </wp:wrapPolygon>
                  </wp:wrapTight>
                  <wp:docPr id="47" name="Picture 47" descr="Ciconia ciconia -Mscichy, Grajewo County, Poland-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iconia ciconia -Mscichy, Grajewo County, Poland-8.jpg"/>
                          <pic:cNvPicPr>
                            <a:picLocks noChangeAspect="1" noChangeArrowheads="1"/>
                          </pic:cNvPicPr>
                        </pic:nvPicPr>
                        <pic:blipFill>
                          <a:blip r:embed="rId80" r:link="rId81">
                            <a:extLst>
                              <a:ext uri="{28A0092B-C50C-407E-A947-70E740481C1C}">
                                <a14:useLocalDpi xmlns:a14="http://schemas.microsoft.com/office/drawing/2010/main" val="0"/>
                              </a:ext>
                            </a:extLst>
                          </a:blip>
                          <a:srcRect/>
                          <a:stretch>
                            <a:fillRect/>
                          </a:stretch>
                        </pic:blipFill>
                        <pic:spPr bwMode="auto">
                          <a:xfrm>
                            <a:off x="0" y="0"/>
                            <a:ext cx="2486025" cy="230505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260" w:type="dxa"/>
          </w:tcPr>
          <w:p w:rsidR="00800FCB" w:rsidRPr="0094028E" w:rsidRDefault="00CA2761" w:rsidP="00431DA3">
            <w:pPr>
              <w:pStyle w:val="MainText"/>
              <w:cnfStyle w:val="000000000000" w:firstRow="0" w:lastRow="0" w:firstColumn="0" w:lastColumn="0" w:oddVBand="0" w:evenVBand="0" w:oddHBand="0" w:evenHBand="0" w:firstRowFirstColumn="0" w:firstRowLastColumn="0" w:lastRowFirstColumn="0" w:lastRowLastColumn="0"/>
              <w:rPr>
                <w:rFonts w:ascii="Calibri" w:hAnsi="Calibri" w:cs="Arial"/>
                <w:color w:val="auto"/>
                <w:sz w:val="22"/>
                <w:szCs w:val="22"/>
                <w:shd w:val="clear" w:color="auto" w:fill="FFFFFF"/>
                <w:lang w:val="mk-MK"/>
              </w:rPr>
            </w:pPr>
            <w:r w:rsidRPr="0094028E">
              <w:rPr>
                <w:rFonts w:ascii="Calibri" w:hAnsi="Calibri" w:cs="Arial"/>
                <w:color w:val="auto"/>
                <w:sz w:val="22"/>
                <w:szCs w:val="22"/>
                <w:shd w:val="clear" w:color="auto" w:fill="FFFFFF"/>
                <w:lang w:val="mk-MK"/>
              </w:rPr>
              <w:t xml:space="preserve">Белиот штрк </w:t>
            </w:r>
            <w:r w:rsidR="001056E7" w:rsidRPr="0094028E">
              <w:rPr>
                <w:rFonts w:ascii="Calibri" w:hAnsi="Calibri" w:cs="Arial"/>
                <w:color w:val="auto"/>
                <w:sz w:val="22"/>
                <w:szCs w:val="22"/>
                <w:shd w:val="clear" w:color="auto" w:fill="FFFFFF"/>
                <w:lang w:val="mk-MK"/>
              </w:rPr>
              <w:t xml:space="preserve">(Ciconia ciconia) </w:t>
            </w:r>
            <w:r w:rsidRPr="0094028E">
              <w:rPr>
                <w:rFonts w:ascii="Calibri" w:hAnsi="Calibri" w:cs="Arial"/>
                <w:color w:val="auto"/>
                <w:sz w:val="22"/>
                <w:szCs w:val="22"/>
                <w:shd w:val="clear" w:color="auto" w:fill="FFFFFF"/>
                <w:lang w:val="mk-MK"/>
              </w:rPr>
              <w:t xml:space="preserve">е голема птица која припаѓа на фамилијата </w:t>
            </w:r>
            <w:r w:rsidR="001056E7" w:rsidRPr="0094028E">
              <w:rPr>
                <w:rFonts w:ascii="Calibri" w:hAnsi="Calibri" w:cs="Arial"/>
                <w:i/>
                <w:color w:val="auto"/>
                <w:sz w:val="22"/>
                <w:szCs w:val="22"/>
                <w:shd w:val="clear" w:color="auto" w:fill="FFFFFF"/>
                <w:lang w:val="mk-MK"/>
              </w:rPr>
              <w:t>Ciconiidae</w:t>
            </w:r>
            <w:r w:rsidR="001056E7" w:rsidRPr="0094028E">
              <w:rPr>
                <w:rFonts w:ascii="Calibri" w:hAnsi="Calibri" w:cs="Arial"/>
                <w:color w:val="auto"/>
                <w:sz w:val="22"/>
                <w:szCs w:val="22"/>
                <w:shd w:val="clear" w:color="auto" w:fill="FFFFFF"/>
                <w:lang w:val="mk-MK"/>
              </w:rPr>
              <w:t xml:space="preserve">. </w:t>
            </w:r>
            <w:r w:rsidR="0014779D" w:rsidRPr="0094028E">
              <w:rPr>
                <w:rFonts w:ascii="Calibri" w:hAnsi="Calibri" w:cs="Arial"/>
                <w:color w:val="auto"/>
                <w:sz w:val="22"/>
                <w:szCs w:val="22"/>
                <w:shd w:val="clear" w:color="auto" w:fill="FFFFFF"/>
                <w:lang w:val="mk-MK"/>
              </w:rPr>
              <w:t xml:space="preserve">Перјата на оваа птица се најчесто бели, со црни елементи на крилјата. Возрасните единки имаат долги црвени ноз и долги зашилени црвени клунови. Долги се </w:t>
            </w:r>
            <w:r w:rsidR="00431DA3" w:rsidRPr="0094028E">
              <w:rPr>
                <w:rFonts w:ascii="Calibri" w:hAnsi="Calibri" w:cs="Arial"/>
                <w:color w:val="auto"/>
                <w:sz w:val="22"/>
                <w:szCs w:val="22"/>
                <w:shd w:val="clear" w:color="auto" w:fill="FFFFFF"/>
                <w:lang w:val="mk-MK"/>
              </w:rPr>
              <w:t xml:space="preserve">во просек околу </w:t>
            </w:r>
            <w:r w:rsidR="001056E7" w:rsidRPr="0094028E">
              <w:rPr>
                <w:rFonts w:ascii="Calibri" w:hAnsi="Calibri" w:cs="Arial"/>
                <w:color w:val="auto"/>
                <w:sz w:val="22"/>
                <w:szCs w:val="22"/>
                <w:shd w:val="clear" w:color="auto" w:fill="FFFFFF"/>
                <w:lang w:val="mk-MK"/>
              </w:rPr>
              <w:t xml:space="preserve">100–115 cm </w:t>
            </w:r>
            <w:r w:rsidR="000473A5" w:rsidRPr="0094028E">
              <w:rPr>
                <w:rFonts w:ascii="Calibri" w:hAnsi="Calibri" w:cs="Arial"/>
                <w:color w:val="auto"/>
                <w:sz w:val="22"/>
                <w:szCs w:val="22"/>
                <w:shd w:val="clear" w:color="auto" w:fill="FFFFFF"/>
                <w:lang w:val="mk-MK"/>
              </w:rPr>
              <w:t>од врвот на клунот до</w:t>
            </w:r>
            <w:r w:rsidR="00FE6012" w:rsidRPr="0094028E">
              <w:rPr>
                <w:rFonts w:ascii="Calibri" w:hAnsi="Calibri" w:cs="Arial"/>
                <w:color w:val="auto"/>
                <w:sz w:val="22"/>
                <w:szCs w:val="22"/>
                <w:shd w:val="clear" w:color="auto" w:fill="FFFFFF"/>
                <w:lang w:val="mk-MK"/>
              </w:rPr>
              <w:t xml:space="preserve"> крајот на опашката, и имаат распон на крилата 155–215 cm</w:t>
            </w:r>
            <w:r w:rsidR="001056E7" w:rsidRPr="0094028E">
              <w:rPr>
                <w:rFonts w:ascii="Calibri" w:hAnsi="Calibri" w:cs="Arial"/>
                <w:color w:val="auto"/>
                <w:sz w:val="22"/>
                <w:szCs w:val="22"/>
                <w:shd w:val="clear" w:color="auto" w:fill="FFFFFF"/>
                <w:lang w:val="mk-MK"/>
              </w:rPr>
              <w:t>.</w:t>
            </w:r>
          </w:p>
          <w:p w:rsidR="001056E7" w:rsidRPr="0094028E" w:rsidRDefault="000D0EC3" w:rsidP="000D0EC3">
            <w:pPr>
              <w:pStyle w:val="MainText"/>
              <w:cnfStyle w:val="000000000000" w:firstRow="0" w:lastRow="0" w:firstColumn="0" w:lastColumn="0" w:oddVBand="0" w:evenVBand="0" w:oddHBand="0" w:evenHBand="0" w:firstRowFirstColumn="0" w:firstRowLastColumn="0" w:lastRowFirstColumn="0" w:lastRowLastColumn="0"/>
              <w:rPr>
                <w:rFonts w:ascii="Calibri" w:hAnsi="Calibri" w:cs="Arial"/>
                <w:color w:val="auto"/>
                <w:sz w:val="22"/>
                <w:szCs w:val="22"/>
                <w:shd w:val="clear" w:color="auto" w:fill="FFFFFF"/>
                <w:lang w:val="mk-MK"/>
              </w:rPr>
            </w:pPr>
            <w:r w:rsidRPr="0094028E">
              <w:rPr>
                <w:rFonts w:ascii="Calibri" w:hAnsi="Calibri" w:cs="Arial"/>
                <w:color w:val="auto"/>
                <w:sz w:val="22"/>
                <w:szCs w:val="22"/>
                <w:shd w:val="clear" w:color="auto" w:fill="FFFFFF"/>
                <w:lang w:val="mk-MK"/>
              </w:rPr>
              <w:t>Белиот штрк се храни со разни животни. Обично се храни на полиња кои се во радиус од околу 5 километри од нивното гнездо и на места со ниска вегетација, за да можат полесно да го забележат пленот. Исхраната варира зависно од годишното време, местоположбата и достапноста на пленот. Најчеста храна за штркот се инспекти (првенствено бубачки, штурци и скакулци), црви, влечуги, водоземци, особено жаби и мали цицачи како што се стаорци, кртови и сл</w:t>
            </w:r>
            <w:r w:rsidR="001056E7" w:rsidRPr="0094028E">
              <w:rPr>
                <w:rFonts w:ascii="Calibri" w:hAnsi="Calibri" w:cs="Arial"/>
                <w:color w:val="auto"/>
                <w:sz w:val="22"/>
                <w:szCs w:val="22"/>
                <w:shd w:val="clear" w:color="auto" w:fill="FFFFFF"/>
                <w:lang w:val="mk-MK"/>
              </w:rPr>
              <w:t>.</w:t>
            </w:r>
          </w:p>
          <w:p w:rsidR="001056E7" w:rsidRPr="0094028E" w:rsidRDefault="000D250A" w:rsidP="000D250A">
            <w:pPr>
              <w:pStyle w:val="MainText"/>
              <w:cnfStyle w:val="000000000000" w:firstRow="0" w:lastRow="0" w:firstColumn="0" w:lastColumn="0" w:oddVBand="0" w:evenVBand="0" w:oddHBand="0" w:evenHBand="0" w:firstRowFirstColumn="0" w:firstRowLastColumn="0" w:lastRowFirstColumn="0" w:lastRowLastColumn="0"/>
              <w:rPr>
                <w:rFonts w:ascii="Calibri" w:hAnsi="Calibri" w:cs="Arial"/>
                <w:color w:val="auto"/>
                <w:sz w:val="22"/>
                <w:szCs w:val="22"/>
                <w:shd w:val="clear" w:color="auto" w:fill="FFFFFF"/>
                <w:lang w:val="mk-MK"/>
              </w:rPr>
            </w:pPr>
            <w:r w:rsidRPr="0094028E">
              <w:rPr>
                <w:rFonts w:ascii="Calibri" w:hAnsi="Calibri" w:cs="Arial"/>
                <w:color w:val="auto"/>
                <w:sz w:val="22"/>
                <w:szCs w:val="22"/>
                <w:shd w:val="clear" w:color="auto" w:fill="FFFFFF"/>
                <w:lang w:val="mk-MK"/>
              </w:rPr>
              <w:t>Живее во мочуришта и на места во близина на реки и езера, се гнезди во населби, кровови на куќи илии далеководи</w:t>
            </w:r>
            <w:r w:rsidR="001056E7" w:rsidRPr="0094028E">
              <w:rPr>
                <w:rFonts w:ascii="Calibri" w:hAnsi="Calibri" w:cs="Arial"/>
                <w:color w:val="auto"/>
                <w:sz w:val="22"/>
                <w:szCs w:val="22"/>
                <w:shd w:val="clear" w:color="auto" w:fill="FFFFFF"/>
                <w:lang w:val="mk-MK"/>
              </w:rPr>
              <w:t>.</w:t>
            </w:r>
          </w:p>
          <w:p w:rsidR="001056E7" w:rsidRPr="0094028E" w:rsidRDefault="00DB74BC" w:rsidP="00DB74BC">
            <w:pPr>
              <w:pStyle w:val="MainText"/>
              <w:cnfStyle w:val="000000000000" w:firstRow="0" w:lastRow="0" w:firstColumn="0" w:lastColumn="0" w:oddVBand="0" w:evenVBand="0" w:oddHBand="0" w:evenHBand="0" w:firstRowFirstColumn="0" w:firstRowLastColumn="0" w:lastRowFirstColumn="0" w:lastRowLastColumn="0"/>
              <w:rPr>
                <w:rFonts w:ascii="Calibri" w:hAnsi="Calibri" w:cs="Arial"/>
                <w:color w:val="auto"/>
                <w:sz w:val="22"/>
                <w:szCs w:val="22"/>
                <w:shd w:val="clear" w:color="auto" w:fill="FFFFFF"/>
                <w:lang w:val="mk-MK"/>
              </w:rPr>
            </w:pPr>
            <w:r w:rsidRPr="0094028E">
              <w:rPr>
                <w:rFonts w:ascii="Calibri" w:hAnsi="Calibri" w:cs="Arial"/>
                <w:color w:val="auto"/>
                <w:sz w:val="22"/>
                <w:szCs w:val="22"/>
                <w:shd w:val="clear" w:color="auto" w:fill="FFFFFF"/>
                <w:lang w:val="mk-MK"/>
              </w:rPr>
              <w:t xml:space="preserve">Голема опасност за овој вид и за сите мочурливи птици се исушувањето на мочуриштата и прекумерната употреба на пестициди. Од причина </w:t>
            </w:r>
            <w:r w:rsidRPr="0094028E">
              <w:rPr>
                <w:rFonts w:ascii="Calibri" w:hAnsi="Calibri" w:cs="Arial"/>
                <w:color w:val="auto"/>
                <w:sz w:val="22"/>
                <w:szCs w:val="22"/>
                <w:shd w:val="clear" w:color="auto" w:fill="FFFFFF"/>
                <w:lang w:val="mk-MK"/>
              </w:rPr>
              <w:lastRenderedPageBreak/>
              <w:t xml:space="preserve">што популацијата им е стабилна и расте, штрковите се сметаат за незасегнати видови </w:t>
            </w:r>
            <w:r w:rsidR="001056E7" w:rsidRPr="0094028E">
              <w:rPr>
                <w:rFonts w:ascii="Calibri" w:hAnsi="Calibri" w:cs="Arial"/>
                <w:color w:val="auto"/>
                <w:sz w:val="22"/>
                <w:szCs w:val="22"/>
                <w:shd w:val="clear" w:color="auto" w:fill="FFFFFF"/>
                <w:lang w:val="mk-MK"/>
              </w:rPr>
              <w:t>(Least Concern).</w:t>
            </w:r>
          </w:p>
          <w:p w:rsidR="001056E7" w:rsidRPr="0094028E" w:rsidRDefault="008331A7" w:rsidP="003550B0">
            <w:pPr>
              <w:pStyle w:val="MainText"/>
              <w:cnfStyle w:val="000000000000" w:firstRow="0" w:lastRow="0" w:firstColumn="0" w:lastColumn="0" w:oddVBand="0" w:evenVBand="0" w:oddHBand="0" w:evenHBand="0" w:firstRowFirstColumn="0" w:firstRowLastColumn="0" w:lastRowFirstColumn="0" w:lastRowLastColumn="0"/>
              <w:rPr>
                <w:rFonts w:ascii="Calibri" w:hAnsi="Calibri" w:cs="Arial"/>
                <w:color w:val="auto"/>
                <w:sz w:val="22"/>
                <w:szCs w:val="22"/>
                <w:shd w:val="clear" w:color="auto" w:fill="FFFFFF"/>
                <w:lang w:val="mk-MK"/>
              </w:rPr>
            </w:pPr>
            <w:r w:rsidRPr="0094028E">
              <w:rPr>
                <w:rFonts w:ascii="Calibri" w:hAnsi="Calibri" w:cs="Arial"/>
                <w:color w:val="auto"/>
                <w:sz w:val="22"/>
                <w:szCs w:val="22"/>
                <w:shd w:val="clear" w:color="auto" w:fill="FFFFFF"/>
                <w:lang w:val="mk-MK"/>
              </w:rPr>
              <w:t xml:space="preserve">Популацијата на штркови во Македонија веројатно минимално се зголемува, што може да се забележи од зголемувањето на бројот на нивната најголем популација во Пелагонија во периодот 2002-2015 година. Бројот на двојки се зголеми од 220 на 320 (зголемување од 31%) и тие најмногу се концентрирани околу влажните ливади во северниот и централниот дел на Пелагонија (необјавени податоци од пописот на штркови, Македонско Еколошко Друштво, итн.). </w:t>
            </w:r>
            <w:r w:rsidR="003550B0" w:rsidRPr="0094028E">
              <w:rPr>
                <w:rFonts w:ascii="Calibri" w:hAnsi="Calibri" w:cs="Arial"/>
                <w:color w:val="auto"/>
                <w:sz w:val="22"/>
                <w:szCs w:val="22"/>
                <w:shd w:val="clear" w:color="auto" w:fill="FFFFFF"/>
                <w:lang w:val="mk-MK"/>
              </w:rPr>
              <w:t>Штркот е најпрепознатлив симбол на природата кај човековите населби и луѓето многу често се грижат за неговата заштита</w:t>
            </w:r>
            <w:r w:rsidR="001056E7" w:rsidRPr="0094028E">
              <w:rPr>
                <w:rFonts w:ascii="Calibri" w:hAnsi="Calibri" w:cs="Arial"/>
                <w:color w:val="auto"/>
                <w:sz w:val="22"/>
                <w:szCs w:val="22"/>
                <w:shd w:val="clear" w:color="auto" w:fill="FFFFFF"/>
                <w:lang w:val="mk-MK"/>
              </w:rPr>
              <w:t>.</w:t>
            </w:r>
          </w:p>
        </w:tc>
      </w:tr>
      <w:tr w:rsidR="00800FCB" w:rsidRPr="0094028E" w:rsidTr="00E76B45">
        <w:tc>
          <w:tcPr>
            <w:cnfStyle w:val="001000000000" w:firstRow="0" w:lastRow="0" w:firstColumn="1" w:lastColumn="0" w:oddVBand="0" w:evenVBand="0" w:oddHBand="0" w:evenHBand="0" w:firstRowFirstColumn="0" w:firstRowLastColumn="0" w:lastRowFirstColumn="0" w:lastRowLastColumn="0"/>
            <w:tcW w:w="4090" w:type="dxa"/>
          </w:tcPr>
          <w:p w:rsidR="00800FCB" w:rsidRPr="0094028E" w:rsidRDefault="007C4BF4" w:rsidP="0045481C">
            <w:pPr>
              <w:pStyle w:val="MainText"/>
              <w:rPr>
                <w:rFonts w:ascii="Calibri" w:hAnsi="Calibri"/>
                <w:b w:val="0"/>
                <w:i/>
                <w:color w:val="auto"/>
                <w:sz w:val="22"/>
                <w:szCs w:val="22"/>
                <w:u w:val="single"/>
                <w:lang w:val="mk-MK"/>
              </w:rPr>
            </w:pPr>
            <w:r w:rsidRPr="0094028E">
              <w:rPr>
                <w:rFonts w:ascii="Calibri" w:hAnsi="Calibri" w:cs="Arial"/>
                <w:i/>
                <w:iCs/>
                <w:noProof/>
                <w:sz w:val="22"/>
                <w:szCs w:val="22"/>
                <w:u w:val="single"/>
              </w:rPr>
              <w:lastRenderedPageBreak/>
              <w:drawing>
                <wp:anchor distT="0" distB="0" distL="114300" distR="114300" simplePos="0" relativeHeight="251679232" behindDoc="0" locked="0" layoutInCell="1" allowOverlap="1" wp14:anchorId="7308604C" wp14:editId="23633188">
                  <wp:simplePos x="0" y="0"/>
                  <wp:positionH relativeFrom="margin">
                    <wp:posOffset>-66675</wp:posOffset>
                  </wp:positionH>
                  <wp:positionV relativeFrom="margin">
                    <wp:posOffset>855345</wp:posOffset>
                  </wp:positionV>
                  <wp:extent cx="2543175" cy="2313305"/>
                  <wp:effectExtent l="0" t="0" r="9525" b="0"/>
                  <wp:wrapSquare wrapText="bothSides"/>
                  <wp:docPr id="52" name="Picture 52" descr="Kiebitz 050424ausschnit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Kiebitz 050424ausschnitt.jp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543175" cy="2313305"/>
                          </a:xfrm>
                          <a:prstGeom prst="rect">
                            <a:avLst/>
                          </a:prstGeom>
                          <a:noFill/>
                          <a:ln>
                            <a:noFill/>
                          </a:ln>
                        </pic:spPr>
                      </pic:pic>
                    </a:graphicData>
                  </a:graphic>
                  <wp14:sizeRelH relativeFrom="page">
                    <wp14:pctWidth>0</wp14:pctWidth>
                  </wp14:sizeRelH>
                  <wp14:sizeRelV relativeFrom="page">
                    <wp14:pctHeight>0</wp14:pctHeight>
                  </wp14:sizeRelV>
                </wp:anchor>
              </w:drawing>
            </w:r>
            <w:r w:rsidR="00143110" w:rsidRPr="0094028E">
              <w:rPr>
                <w:rFonts w:ascii="Calibri" w:eastAsia="Times New Roman" w:hAnsi="Calibri" w:cs="Arial"/>
                <w:b w:val="0"/>
                <w:i/>
                <w:iCs/>
                <w:sz w:val="22"/>
                <w:szCs w:val="22"/>
                <w:u w:val="single"/>
                <w:lang w:val="mk-MK" w:eastAsia="mk-MK"/>
              </w:rPr>
              <w:t>Vanellus vanellus</w:t>
            </w:r>
          </w:p>
        </w:tc>
        <w:tc>
          <w:tcPr>
            <w:tcW w:w="5260" w:type="dxa"/>
          </w:tcPr>
          <w:p w:rsidR="00143110" w:rsidRPr="0094028E" w:rsidRDefault="00992A7E" w:rsidP="00BE46B5">
            <w:pPr>
              <w:pStyle w:val="MainText"/>
              <w:cnfStyle w:val="000000000000" w:firstRow="0" w:lastRow="0" w:firstColumn="0" w:lastColumn="0" w:oddVBand="0" w:evenVBand="0" w:oddHBand="0" w:evenHBand="0" w:firstRowFirstColumn="0" w:firstRowLastColumn="0" w:lastRowFirstColumn="0" w:lastRowLastColumn="0"/>
              <w:rPr>
                <w:rFonts w:ascii="Calibri" w:hAnsi="Calibri" w:cs="Arial"/>
                <w:color w:val="auto"/>
                <w:sz w:val="22"/>
                <w:szCs w:val="22"/>
                <w:shd w:val="clear" w:color="auto" w:fill="FFFFFF"/>
                <w:lang w:val="mk-MK"/>
              </w:rPr>
            </w:pPr>
            <w:r w:rsidRPr="0094028E">
              <w:rPr>
                <w:rFonts w:ascii="Calibri" w:hAnsi="Calibri" w:cs="Arial"/>
                <w:color w:val="auto"/>
                <w:sz w:val="22"/>
                <w:szCs w:val="22"/>
                <w:shd w:val="clear" w:color="auto" w:fill="FFFFFF"/>
                <w:lang w:val="mk-MK"/>
              </w:rPr>
              <w:t xml:space="preserve">Ова миграторен вид кој презимува во Северна Африка, Северна Индија, Пакистан и делови од Кина. </w:t>
            </w:r>
            <w:r w:rsidR="00BE46B5" w:rsidRPr="0094028E">
              <w:rPr>
                <w:rFonts w:ascii="Calibri" w:hAnsi="Calibri" w:cs="Arial"/>
                <w:color w:val="auto"/>
                <w:sz w:val="22"/>
                <w:szCs w:val="22"/>
                <w:shd w:val="clear" w:color="auto" w:fill="FFFFFF"/>
                <w:lang w:val="mk-MK"/>
              </w:rPr>
              <w:t>Кога се движи, лета преку ден и тоа најчесто во големи јата</w:t>
            </w:r>
            <w:r w:rsidR="00143110" w:rsidRPr="0094028E">
              <w:rPr>
                <w:rFonts w:ascii="Calibri" w:hAnsi="Calibri" w:cs="Arial"/>
                <w:color w:val="auto"/>
                <w:sz w:val="22"/>
                <w:szCs w:val="22"/>
                <w:shd w:val="clear" w:color="auto" w:fill="FFFFFF"/>
                <w:lang w:val="mk-MK"/>
              </w:rPr>
              <w:t>.</w:t>
            </w:r>
          </w:p>
          <w:p w:rsidR="00800FCB" w:rsidRPr="0094028E" w:rsidRDefault="006A74A5" w:rsidP="0045481C">
            <w:pPr>
              <w:pStyle w:val="MainText"/>
              <w:cnfStyle w:val="000000000000" w:firstRow="0" w:lastRow="0" w:firstColumn="0" w:lastColumn="0" w:oddVBand="0" w:evenVBand="0" w:oddHBand="0" w:evenHBand="0" w:firstRowFirstColumn="0" w:firstRowLastColumn="0" w:lastRowFirstColumn="0" w:lastRowLastColumn="0"/>
              <w:rPr>
                <w:rFonts w:ascii="Calibri" w:hAnsi="Calibri" w:cs="Arial"/>
                <w:color w:val="auto"/>
                <w:sz w:val="22"/>
                <w:szCs w:val="22"/>
                <w:shd w:val="clear" w:color="auto" w:fill="FFFFFF"/>
                <w:lang w:val="mk-MK"/>
              </w:rPr>
            </w:pPr>
            <w:r w:rsidRPr="0094028E">
              <w:rPr>
                <w:rFonts w:ascii="Calibri" w:hAnsi="Calibri" w:cs="Arial"/>
                <w:color w:val="auto"/>
                <w:sz w:val="22"/>
                <w:szCs w:val="22"/>
                <w:shd w:val="clear" w:color="auto" w:fill="FFFFFF"/>
                <w:lang w:val="mk-MK"/>
              </w:rPr>
              <w:t xml:space="preserve">Должината изнесува </w:t>
            </w:r>
            <w:r w:rsidR="00143110" w:rsidRPr="0094028E">
              <w:rPr>
                <w:rFonts w:ascii="Calibri" w:hAnsi="Calibri" w:cs="Arial"/>
                <w:color w:val="auto"/>
                <w:sz w:val="22"/>
                <w:szCs w:val="22"/>
                <w:shd w:val="clear" w:color="auto" w:fill="FFFFFF"/>
                <w:lang w:val="mk-MK"/>
              </w:rPr>
              <w:t>28-33 cm</w:t>
            </w:r>
            <w:r w:rsidR="00DA69F9" w:rsidRPr="0094028E">
              <w:rPr>
                <w:rFonts w:ascii="Calibri" w:hAnsi="Calibri" w:cs="Arial"/>
                <w:color w:val="auto"/>
                <w:sz w:val="22"/>
                <w:szCs w:val="22"/>
                <w:shd w:val="clear" w:color="auto" w:fill="FFFFFF"/>
                <w:lang w:val="mk-MK"/>
              </w:rPr>
              <w:t>,</w:t>
            </w:r>
            <w:r w:rsidRPr="0094028E">
              <w:rPr>
                <w:rFonts w:ascii="Calibri" w:hAnsi="Calibri" w:cs="Arial"/>
                <w:color w:val="auto"/>
                <w:sz w:val="22"/>
                <w:szCs w:val="22"/>
                <w:shd w:val="clear" w:color="auto" w:fill="FFFFFF"/>
                <w:lang w:val="mk-MK"/>
              </w:rPr>
              <w:t xml:space="preserve"> има распон на крилата од </w:t>
            </w:r>
            <w:r w:rsidR="00143110" w:rsidRPr="0094028E">
              <w:rPr>
                <w:rFonts w:ascii="Calibri" w:hAnsi="Calibri" w:cs="Arial"/>
                <w:color w:val="auto"/>
                <w:sz w:val="22"/>
                <w:szCs w:val="22"/>
                <w:shd w:val="clear" w:color="auto" w:fill="FFFFFF"/>
                <w:lang w:val="mk-MK"/>
              </w:rPr>
              <w:t xml:space="preserve">67-87 cm </w:t>
            </w:r>
            <w:r w:rsidR="00DA69F9" w:rsidRPr="0094028E">
              <w:rPr>
                <w:rFonts w:ascii="Calibri" w:hAnsi="Calibri" w:cs="Arial"/>
                <w:color w:val="auto"/>
                <w:sz w:val="22"/>
                <w:szCs w:val="22"/>
                <w:shd w:val="clear" w:color="auto" w:fill="FFFFFF"/>
                <w:lang w:val="mk-MK"/>
              </w:rPr>
              <w:t xml:space="preserve">и тежи од </w:t>
            </w:r>
            <w:r w:rsidR="00143110" w:rsidRPr="0094028E">
              <w:rPr>
                <w:rFonts w:ascii="Calibri" w:hAnsi="Calibri" w:cs="Arial"/>
                <w:color w:val="auto"/>
                <w:sz w:val="22"/>
                <w:szCs w:val="22"/>
                <w:shd w:val="clear" w:color="auto" w:fill="FFFFFF"/>
                <w:lang w:val="mk-MK"/>
              </w:rPr>
              <w:t xml:space="preserve">128 </w:t>
            </w:r>
            <w:r w:rsidR="00DA69F9" w:rsidRPr="0094028E">
              <w:rPr>
                <w:rFonts w:ascii="Calibri" w:hAnsi="Calibri" w:cs="Arial"/>
                <w:color w:val="auto"/>
                <w:sz w:val="22"/>
                <w:szCs w:val="22"/>
                <w:shd w:val="clear" w:color="auto" w:fill="FFFFFF"/>
                <w:lang w:val="mk-MK"/>
              </w:rPr>
              <w:t xml:space="preserve">до </w:t>
            </w:r>
            <w:r w:rsidR="00143110" w:rsidRPr="0094028E">
              <w:rPr>
                <w:rFonts w:ascii="Calibri" w:hAnsi="Calibri" w:cs="Arial"/>
                <w:color w:val="auto"/>
                <w:sz w:val="22"/>
                <w:szCs w:val="22"/>
                <w:shd w:val="clear" w:color="auto" w:fill="FFFFFF"/>
                <w:lang w:val="mk-MK"/>
              </w:rPr>
              <w:t>330 grams.</w:t>
            </w:r>
          </w:p>
          <w:p w:rsidR="00143110" w:rsidRPr="0094028E" w:rsidRDefault="00054904" w:rsidP="0045481C">
            <w:pPr>
              <w:pStyle w:val="MainText"/>
              <w:cnfStyle w:val="000000000000" w:firstRow="0" w:lastRow="0" w:firstColumn="0" w:lastColumn="0" w:oddVBand="0" w:evenVBand="0" w:oddHBand="0" w:evenHBand="0" w:firstRowFirstColumn="0" w:firstRowLastColumn="0" w:lastRowFirstColumn="0" w:lastRowLastColumn="0"/>
              <w:rPr>
                <w:rFonts w:ascii="Calibri" w:hAnsi="Calibri" w:cs="Arial"/>
                <w:color w:val="auto"/>
                <w:sz w:val="22"/>
                <w:szCs w:val="22"/>
                <w:shd w:val="clear" w:color="auto" w:fill="FFFFFF"/>
                <w:lang w:val="mk-MK"/>
              </w:rPr>
            </w:pPr>
            <w:r w:rsidRPr="0094028E">
              <w:rPr>
                <w:rFonts w:ascii="Calibri" w:hAnsi="Calibri" w:cs="Arial"/>
                <w:color w:val="auto"/>
                <w:sz w:val="22"/>
                <w:szCs w:val="22"/>
                <w:shd w:val="clear" w:color="auto" w:fill="FFFFFF"/>
                <w:lang w:val="mk-MK"/>
              </w:rPr>
              <w:t xml:space="preserve">Има тркалезни крилја и тенка, долга креста на главата. Нозете се многу кратки. Бојата е црна и била а на грбот има зеленкаст </w:t>
            </w:r>
            <w:r w:rsidR="003B3534" w:rsidRPr="0094028E">
              <w:rPr>
                <w:rFonts w:ascii="Calibri" w:hAnsi="Calibri" w:cs="Arial"/>
                <w:color w:val="auto"/>
                <w:sz w:val="22"/>
                <w:szCs w:val="22"/>
                <w:shd w:val="clear" w:color="auto" w:fill="FFFFFF"/>
                <w:lang w:val="mk-MK"/>
              </w:rPr>
              <w:t xml:space="preserve">сјај. Мажјаците имаат долга креста и црна круна, врат и гради кои се во контраст со белото лице. Женките и подмладокот имаат </w:t>
            </w:r>
            <w:r w:rsidR="00205729" w:rsidRPr="0094028E">
              <w:rPr>
                <w:rFonts w:ascii="Calibri" w:hAnsi="Calibri" w:cs="Arial"/>
                <w:color w:val="auto"/>
                <w:sz w:val="22"/>
                <w:szCs w:val="22"/>
                <w:shd w:val="clear" w:color="auto" w:fill="FFFFFF"/>
                <w:lang w:val="mk-MK"/>
              </w:rPr>
              <w:t>по</w:t>
            </w:r>
            <w:r w:rsidR="003B3534" w:rsidRPr="0094028E">
              <w:rPr>
                <w:rFonts w:ascii="Calibri" w:hAnsi="Calibri" w:cs="Arial"/>
                <w:color w:val="auto"/>
                <w:sz w:val="22"/>
                <w:szCs w:val="22"/>
                <w:shd w:val="clear" w:color="auto" w:fill="FFFFFF"/>
                <w:lang w:val="mk-MK"/>
              </w:rPr>
              <w:t xml:space="preserve">мала креста и </w:t>
            </w:r>
            <w:r w:rsidR="00B70248" w:rsidRPr="0094028E">
              <w:rPr>
                <w:rFonts w:ascii="Calibri" w:hAnsi="Calibri" w:cs="Arial"/>
                <w:color w:val="auto"/>
                <w:sz w:val="22"/>
                <w:szCs w:val="22"/>
                <w:shd w:val="clear" w:color="auto" w:fill="FFFFFF"/>
                <w:lang w:val="mk-MK"/>
              </w:rPr>
              <w:t>помалку дистинктивно лице, додека остатокот од телото им е сличен со телото на мажјаците. Кога летаат се слуша јасен звук на крилјата</w:t>
            </w:r>
            <w:r w:rsidR="00143110" w:rsidRPr="0094028E">
              <w:rPr>
                <w:rFonts w:ascii="Calibri" w:hAnsi="Calibri" w:cs="Arial"/>
                <w:color w:val="auto"/>
                <w:sz w:val="22"/>
                <w:szCs w:val="22"/>
                <w:shd w:val="clear" w:color="auto" w:fill="FFFFFF"/>
                <w:lang w:val="mk-MK"/>
              </w:rPr>
              <w:t>.</w:t>
            </w:r>
          </w:p>
          <w:p w:rsidR="00143110" w:rsidRPr="0094028E" w:rsidRDefault="00BE7FE4" w:rsidP="00BE7FE4">
            <w:pPr>
              <w:pStyle w:val="MainText"/>
              <w:cnfStyle w:val="000000000000" w:firstRow="0" w:lastRow="0" w:firstColumn="0" w:lastColumn="0" w:oddVBand="0" w:evenVBand="0" w:oddHBand="0" w:evenHBand="0" w:firstRowFirstColumn="0" w:firstRowLastColumn="0" w:lastRowFirstColumn="0" w:lastRowLastColumn="0"/>
              <w:rPr>
                <w:rFonts w:ascii="Calibri" w:hAnsi="Calibri" w:cs="Arial"/>
                <w:color w:val="auto"/>
                <w:sz w:val="22"/>
                <w:szCs w:val="22"/>
                <w:shd w:val="clear" w:color="auto" w:fill="FFFFFF"/>
                <w:lang w:val="mk-MK"/>
              </w:rPr>
            </w:pPr>
            <w:r w:rsidRPr="0094028E">
              <w:rPr>
                <w:rFonts w:ascii="Calibri" w:hAnsi="Calibri" w:cs="Arial"/>
                <w:color w:val="auto"/>
                <w:sz w:val="22"/>
                <w:szCs w:val="22"/>
                <w:shd w:val="clear" w:color="auto" w:fill="FFFFFF"/>
                <w:lang w:val="mk-MK"/>
              </w:rPr>
              <w:t>Станува збор за територијална птица која активно ја брани својата територија каде се гнезди и храни. Активна е навечер и го брани гнездото од сите животни кои ги смета за закана</w:t>
            </w:r>
            <w:r w:rsidR="00143110" w:rsidRPr="0094028E">
              <w:rPr>
                <w:rFonts w:ascii="Calibri" w:hAnsi="Calibri" w:cs="Arial"/>
                <w:color w:val="auto"/>
                <w:sz w:val="22"/>
                <w:szCs w:val="22"/>
                <w:shd w:val="clear" w:color="auto" w:fill="FFFFFF"/>
                <w:lang w:val="mk-MK"/>
              </w:rPr>
              <w:t>.</w:t>
            </w:r>
          </w:p>
          <w:p w:rsidR="00143110" w:rsidRPr="0094028E" w:rsidRDefault="00922DB6" w:rsidP="00922DB6">
            <w:pPr>
              <w:pStyle w:val="MainText"/>
              <w:cnfStyle w:val="000000000000" w:firstRow="0" w:lastRow="0" w:firstColumn="0" w:lastColumn="0" w:oddVBand="0" w:evenVBand="0" w:oddHBand="0" w:evenHBand="0" w:firstRowFirstColumn="0" w:firstRowLastColumn="0" w:lastRowFirstColumn="0" w:lastRowLastColumn="0"/>
              <w:rPr>
                <w:rFonts w:ascii="Calibri" w:hAnsi="Calibri" w:cs="Arial"/>
                <w:color w:val="auto"/>
                <w:sz w:val="22"/>
                <w:szCs w:val="22"/>
                <w:shd w:val="clear" w:color="auto" w:fill="FFFFFF"/>
                <w:lang w:val="mk-MK"/>
              </w:rPr>
            </w:pPr>
            <w:r w:rsidRPr="0094028E">
              <w:rPr>
                <w:rFonts w:ascii="Calibri" w:hAnsi="Calibri" w:cs="Arial"/>
                <w:color w:val="auto"/>
                <w:sz w:val="22"/>
                <w:szCs w:val="22"/>
                <w:shd w:val="clear" w:color="auto" w:fill="FFFFFF"/>
                <w:lang w:val="mk-MK"/>
              </w:rPr>
              <w:t>Се храни на влажни полиња и земјоделско земјиште, како и во плитки води. Јаде инсекти и други мали безрбетници</w:t>
            </w:r>
            <w:r w:rsidR="00143110" w:rsidRPr="0094028E">
              <w:rPr>
                <w:rFonts w:ascii="Calibri" w:hAnsi="Calibri" w:cs="Arial"/>
                <w:color w:val="auto"/>
                <w:sz w:val="22"/>
                <w:szCs w:val="22"/>
                <w:shd w:val="clear" w:color="auto" w:fill="FFFFFF"/>
                <w:lang w:val="mk-MK"/>
              </w:rPr>
              <w:t>.</w:t>
            </w:r>
          </w:p>
          <w:p w:rsidR="00143110" w:rsidRPr="0094028E" w:rsidRDefault="00E30965" w:rsidP="00E30965">
            <w:pPr>
              <w:pStyle w:val="MainText"/>
              <w:cnfStyle w:val="000000000000" w:firstRow="0" w:lastRow="0" w:firstColumn="0" w:lastColumn="0" w:oddVBand="0" w:evenVBand="0" w:oddHBand="0" w:evenHBand="0" w:firstRowFirstColumn="0" w:firstRowLastColumn="0" w:lastRowFirstColumn="0" w:lastRowLastColumn="0"/>
              <w:rPr>
                <w:rFonts w:ascii="Calibri" w:hAnsi="Calibri" w:cs="Arial"/>
                <w:color w:val="auto"/>
                <w:sz w:val="22"/>
                <w:szCs w:val="22"/>
                <w:shd w:val="clear" w:color="auto" w:fill="FFFFFF"/>
                <w:lang w:val="mk-MK"/>
              </w:rPr>
            </w:pPr>
            <w:r w:rsidRPr="0094028E">
              <w:rPr>
                <w:rFonts w:ascii="Calibri" w:hAnsi="Calibri" w:cs="Arial"/>
                <w:color w:val="auto"/>
                <w:sz w:val="22"/>
                <w:szCs w:val="22"/>
                <w:shd w:val="clear" w:color="auto" w:fill="FFFFFF"/>
                <w:lang w:val="mk-MK"/>
              </w:rPr>
              <w:t xml:space="preserve">Поради своето природно живеалиште кое најчесто се полиња, пасишта и сл. кои во последно време се под притисок на напредокот на цивилизацијата и </w:t>
            </w:r>
            <w:r w:rsidRPr="0094028E">
              <w:rPr>
                <w:rFonts w:ascii="Calibri" w:hAnsi="Calibri" w:cs="Arial"/>
                <w:color w:val="auto"/>
                <w:sz w:val="22"/>
                <w:szCs w:val="22"/>
                <w:shd w:val="clear" w:color="auto" w:fill="FFFFFF"/>
                <w:lang w:val="mk-MK"/>
              </w:rPr>
              <w:lastRenderedPageBreak/>
              <w:t>употребата на разни пестициди, бројот на овие птици е намален. За оваа птица се применува Договорот за заштита на африкански и азиски миграциски водни птици</w:t>
            </w:r>
            <w:r w:rsidR="00143110" w:rsidRPr="0094028E">
              <w:rPr>
                <w:rFonts w:ascii="Calibri" w:hAnsi="Calibri" w:cs="Arial"/>
                <w:color w:val="auto"/>
                <w:sz w:val="22"/>
                <w:szCs w:val="22"/>
                <w:shd w:val="clear" w:color="auto" w:fill="FFFFFF"/>
                <w:lang w:val="mk-MK"/>
              </w:rPr>
              <w:t>.</w:t>
            </w:r>
          </w:p>
        </w:tc>
      </w:tr>
      <w:tr w:rsidR="004F4C3A" w:rsidRPr="0094028E" w:rsidTr="00E76B45">
        <w:tc>
          <w:tcPr>
            <w:cnfStyle w:val="001000000000" w:firstRow="0" w:lastRow="0" w:firstColumn="1" w:lastColumn="0" w:oddVBand="0" w:evenVBand="0" w:oddHBand="0" w:evenHBand="0" w:firstRowFirstColumn="0" w:firstRowLastColumn="0" w:lastRowFirstColumn="0" w:lastRowLastColumn="0"/>
            <w:tcW w:w="4090" w:type="dxa"/>
          </w:tcPr>
          <w:p w:rsidR="004F4C3A" w:rsidRPr="0094028E" w:rsidRDefault="00143110" w:rsidP="0045481C">
            <w:pPr>
              <w:pStyle w:val="MainText"/>
              <w:rPr>
                <w:rFonts w:ascii="Calibri" w:hAnsi="Calibri" w:cs="Arial"/>
                <w:b w:val="0"/>
                <w:i/>
                <w:sz w:val="22"/>
                <w:szCs w:val="22"/>
                <w:u w:val="single"/>
                <w:lang w:val="mk-MK" w:eastAsia="mk-MK"/>
              </w:rPr>
            </w:pPr>
            <w:r w:rsidRPr="0094028E">
              <w:rPr>
                <w:rFonts w:ascii="Calibri" w:eastAsia="Times New Roman" w:hAnsi="Calibri" w:cs="Arial"/>
                <w:b w:val="0"/>
                <w:i/>
                <w:sz w:val="22"/>
                <w:szCs w:val="22"/>
                <w:u w:val="single"/>
                <w:lang w:val="mk-MK" w:eastAsia="mk-MK"/>
              </w:rPr>
              <w:lastRenderedPageBreak/>
              <w:t>Lanius excubitor</w:t>
            </w:r>
          </w:p>
          <w:p w:rsidR="007C4BF4" w:rsidRPr="0094028E" w:rsidRDefault="007C4BF4" w:rsidP="0045481C">
            <w:pPr>
              <w:pStyle w:val="MainText"/>
              <w:rPr>
                <w:rFonts w:ascii="Calibri" w:hAnsi="Calibri"/>
                <w:b w:val="0"/>
                <w:i/>
                <w:color w:val="auto"/>
                <w:sz w:val="22"/>
                <w:szCs w:val="22"/>
                <w:u w:val="single"/>
                <w:lang w:val="mk-MK"/>
              </w:rPr>
            </w:pPr>
            <w:r w:rsidRPr="0094028E">
              <w:rPr>
                <w:rFonts w:ascii="Calibri" w:hAnsi="Calibri" w:cs="Arial"/>
                <w:i/>
                <w:noProof/>
                <w:sz w:val="22"/>
                <w:szCs w:val="22"/>
                <w:u w:val="single"/>
              </w:rPr>
              <w:drawing>
                <wp:anchor distT="0" distB="0" distL="114300" distR="114300" simplePos="0" relativeHeight="251678208" behindDoc="0" locked="0" layoutInCell="1" allowOverlap="1" wp14:anchorId="2F6FF3DE" wp14:editId="74EB4DBB">
                  <wp:simplePos x="0" y="0"/>
                  <wp:positionH relativeFrom="margin">
                    <wp:posOffset>-66675</wp:posOffset>
                  </wp:positionH>
                  <wp:positionV relativeFrom="margin">
                    <wp:posOffset>840105</wp:posOffset>
                  </wp:positionV>
                  <wp:extent cx="2543175" cy="2276475"/>
                  <wp:effectExtent l="0" t="0" r="9525" b="9525"/>
                  <wp:wrapSquare wrapText="bothSides"/>
                  <wp:docPr id="51" name="Picture 51" descr="Lanius excubitor 1 (Marek Szczepane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anius excubitor 1 (Marek Szczepanek).jpg"/>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543175" cy="227647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260" w:type="dxa"/>
          </w:tcPr>
          <w:p w:rsidR="004F4C3A" w:rsidRPr="0094028E" w:rsidRDefault="00E15E84" w:rsidP="0045481C">
            <w:pPr>
              <w:pStyle w:val="MainText"/>
              <w:cnfStyle w:val="000000000000" w:firstRow="0" w:lastRow="0" w:firstColumn="0" w:lastColumn="0" w:oddVBand="0" w:evenVBand="0" w:oddHBand="0" w:evenHBand="0" w:firstRowFirstColumn="0" w:firstRowLastColumn="0" w:lastRowFirstColumn="0" w:lastRowLastColumn="0"/>
              <w:rPr>
                <w:rFonts w:ascii="Calibri" w:hAnsi="Calibri" w:cs="Times New Roman"/>
                <w:color w:val="auto"/>
                <w:sz w:val="22"/>
                <w:szCs w:val="22"/>
                <w:lang w:val="mk-MK"/>
              </w:rPr>
            </w:pPr>
            <w:r w:rsidRPr="0094028E">
              <w:rPr>
                <w:rFonts w:ascii="Calibri" w:hAnsi="Calibri"/>
                <w:color w:val="auto"/>
                <w:sz w:val="22"/>
                <w:szCs w:val="22"/>
                <w:lang w:val="mk-MK"/>
              </w:rPr>
              <w:t xml:space="preserve">Големото страче </w:t>
            </w:r>
            <w:r w:rsidR="00143110" w:rsidRPr="0094028E">
              <w:rPr>
                <w:rFonts w:ascii="Calibri" w:hAnsi="Calibri" w:cs="Times New Roman"/>
                <w:color w:val="auto"/>
                <w:sz w:val="22"/>
                <w:szCs w:val="22"/>
                <w:lang w:val="mk-MK"/>
              </w:rPr>
              <w:t>(</w:t>
            </w:r>
            <w:r w:rsidR="00143110" w:rsidRPr="0094028E">
              <w:rPr>
                <w:rFonts w:ascii="Calibri" w:hAnsi="Calibri" w:cs="Times New Roman"/>
                <w:i/>
                <w:color w:val="auto"/>
                <w:sz w:val="22"/>
                <w:szCs w:val="22"/>
                <w:lang w:val="mk-MK"/>
              </w:rPr>
              <w:t>Lanius excubitor</w:t>
            </w:r>
            <w:r w:rsidR="00143110" w:rsidRPr="0094028E">
              <w:rPr>
                <w:rFonts w:ascii="Calibri" w:hAnsi="Calibri" w:cs="Times New Roman"/>
                <w:color w:val="auto"/>
                <w:sz w:val="22"/>
                <w:szCs w:val="22"/>
                <w:lang w:val="mk-MK"/>
              </w:rPr>
              <w:t xml:space="preserve">) </w:t>
            </w:r>
            <w:r w:rsidRPr="0094028E">
              <w:rPr>
                <w:rFonts w:ascii="Calibri" w:hAnsi="Calibri" w:cs="Times New Roman"/>
                <w:color w:val="auto"/>
                <w:sz w:val="22"/>
                <w:szCs w:val="22"/>
                <w:lang w:val="mk-MK"/>
              </w:rPr>
              <w:t xml:space="preserve">е голема песнопојна птица во ова семејство. </w:t>
            </w:r>
          </w:p>
          <w:p w:rsidR="007C4BF4" w:rsidRPr="0094028E" w:rsidRDefault="00E2541C" w:rsidP="00E2541C">
            <w:pPr>
              <w:pStyle w:val="MainText"/>
              <w:cnfStyle w:val="000000000000" w:firstRow="0" w:lastRow="0" w:firstColumn="0" w:lastColumn="0" w:oddVBand="0" w:evenVBand="0" w:oddHBand="0" w:evenHBand="0" w:firstRowFirstColumn="0" w:firstRowLastColumn="0" w:lastRowFirstColumn="0" w:lastRowLastColumn="0"/>
              <w:rPr>
                <w:rFonts w:ascii="Calibri" w:hAnsi="Calibri" w:cs="Times New Roman"/>
                <w:color w:val="auto"/>
                <w:sz w:val="22"/>
                <w:szCs w:val="22"/>
                <w:lang w:val="mk-MK"/>
              </w:rPr>
            </w:pPr>
            <w:r w:rsidRPr="0094028E">
              <w:rPr>
                <w:rFonts w:ascii="Calibri" w:hAnsi="Calibri" w:cs="Times New Roman"/>
                <w:color w:val="auto"/>
                <w:sz w:val="22"/>
                <w:szCs w:val="22"/>
                <w:lang w:val="mk-MK"/>
              </w:rPr>
              <w:t xml:space="preserve">Возрасното големо сиво страче е со средна големина, со димензии од </w:t>
            </w:r>
            <w:r w:rsidR="007C4BF4" w:rsidRPr="0094028E">
              <w:rPr>
                <w:rFonts w:ascii="Calibri" w:hAnsi="Calibri" w:cs="Times New Roman"/>
                <w:color w:val="auto"/>
                <w:sz w:val="22"/>
                <w:szCs w:val="22"/>
                <w:lang w:val="mk-MK"/>
              </w:rPr>
              <w:t xml:space="preserve">22 </w:t>
            </w:r>
            <w:r w:rsidRPr="0094028E">
              <w:rPr>
                <w:rFonts w:ascii="Calibri" w:hAnsi="Calibri" w:cs="Times New Roman"/>
                <w:color w:val="auto"/>
                <w:sz w:val="22"/>
                <w:szCs w:val="22"/>
                <w:lang w:val="mk-MK"/>
              </w:rPr>
              <w:t xml:space="preserve">до </w:t>
            </w:r>
            <w:r w:rsidR="007C4BF4" w:rsidRPr="0094028E">
              <w:rPr>
                <w:rFonts w:ascii="Calibri" w:hAnsi="Calibri" w:cs="Times New Roman"/>
                <w:color w:val="auto"/>
                <w:sz w:val="22"/>
                <w:szCs w:val="22"/>
                <w:lang w:val="mk-MK"/>
              </w:rPr>
              <w:t>26 cm</w:t>
            </w:r>
            <w:r w:rsidR="00137955" w:rsidRPr="0094028E">
              <w:rPr>
                <w:rFonts w:ascii="Calibri" w:hAnsi="Calibri" w:cs="Times New Roman"/>
                <w:color w:val="auto"/>
                <w:sz w:val="22"/>
                <w:szCs w:val="22"/>
                <w:lang w:val="mk-MK"/>
              </w:rPr>
              <w:t xml:space="preserve"> и со стандардна тежина од </w:t>
            </w:r>
            <w:r w:rsidR="007C4BF4" w:rsidRPr="0094028E">
              <w:rPr>
                <w:rFonts w:ascii="Calibri" w:hAnsi="Calibri" w:cs="Times New Roman"/>
                <w:color w:val="auto"/>
                <w:sz w:val="22"/>
                <w:szCs w:val="22"/>
                <w:lang w:val="mk-MK"/>
              </w:rPr>
              <w:t xml:space="preserve">60 </w:t>
            </w:r>
            <w:r w:rsidR="00137955" w:rsidRPr="0094028E">
              <w:rPr>
                <w:rFonts w:ascii="Calibri" w:hAnsi="Calibri" w:cs="Times New Roman"/>
                <w:color w:val="auto"/>
                <w:sz w:val="22"/>
                <w:szCs w:val="22"/>
                <w:lang w:val="mk-MK"/>
              </w:rPr>
              <w:t xml:space="preserve">до </w:t>
            </w:r>
            <w:r w:rsidR="007C4BF4" w:rsidRPr="0094028E">
              <w:rPr>
                <w:rFonts w:ascii="Calibri" w:hAnsi="Calibri" w:cs="Times New Roman"/>
                <w:color w:val="auto"/>
                <w:sz w:val="22"/>
                <w:szCs w:val="22"/>
                <w:lang w:val="mk-MK"/>
              </w:rPr>
              <w:t>70 g.</w:t>
            </w:r>
          </w:p>
          <w:p w:rsidR="007C4BF4" w:rsidRPr="0094028E" w:rsidRDefault="007E4685" w:rsidP="00BB4642">
            <w:pPr>
              <w:pStyle w:val="MainText"/>
              <w:cnfStyle w:val="000000000000" w:firstRow="0" w:lastRow="0" w:firstColumn="0" w:lastColumn="0" w:oddVBand="0" w:evenVBand="0" w:oddHBand="0" w:evenHBand="0" w:firstRowFirstColumn="0" w:firstRowLastColumn="0" w:lastRowFirstColumn="0" w:lastRowLastColumn="0"/>
              <w:rPr>
                <w:rFonts w:ascii="Calibri" w:hAnsi="Calibri" w:cs="Times New Roman"/>
                <w:color w:val="auto"/>
                <w:sz w:val="22"/>
                <w:szCs w:val="22"/>
                <w:lang w:val="mk-MK"/>
              </w:rPr>
            </w:pPr>
            <w:r w:rsidRPr="0094028E">
              <w:rPr>
                <w:rFonts w:ascii="Calibri" w:hAnsi="Calibri" w:cs="Times New Roman"/>
                <w:color w:val="auto"/>
                <w:sz w:val="22"/>
                <w:szCs w:val="22"/>
                <w:lang w:val="mk-MK"/>
              </w:rPr>
              <w:t xml:space="preserve">Боите во горниот дел од телото најчесто се бисерно сини, со кафеави нијанси како што се оди накај исток т.е. во евроазискиот </w:t>
            </w:r>
            <w:r w:rsidR="00F269E5" w:rsidRPr="0094028E">
              <w:rPr>
                <w:rFonts w:ascii="Calibri" w:hAnsi="Calibri" w:cs="Times New Roman"/>
                <w:color w:val="auto"/>
                <w:sz w:val="22"/>
                <w:szCs w:val="22"/>
                <w:lang w:val="mk-MK"/>
              </w:rPr>
              <w:t xml:space="preserve">опфат. Образите и брадата како и тенката и тешко забележлива лента </w:t>
            </w:r>
            <w:r w:rsidR="008B4B2A" w:rsidRPr="0094028E">
              <w:rPr>
                <w:rFonts w:ascii="Calibri" w:hAnsi="Calibri" w:cs="Times New Roman"/>
                <w:color w:val="auto"/>
                <w:sz w:val="22"/>
                <w:szCs w:val="22"/>
                <w:lang w:val="mk-MK"/>
              </w:rPr>
              <w:t xml:space="preserve">над окото се бели, што се забележува длабока црна маска од клунот, преку окото, до ушите; делот веднаш над клунот е син. Скапуларите (пердуви на рамениците) се бели а крилјата се црни со бела лента која е формирана од основата на примарните </w:t>
            </w:r>
            <w:r w:rsidR="00AF50DE" w:rsidRPr="0094028E">
              <w:rPr>
                <w:rFonts w:ascii="Calibri" w:hAnsi="Calibri" w:cs="Times New Roman"/>
                <w:color w:val="auto"/>
                <w:sz w:val="22"/>
                <w:szCs w:val="22"/>
                <w:lang w:val="mk-MK"/>
              </w:rPr>
              <w:t xml:space="preserve">пердуви. Опашката е црна, долга и зашилена на врвот. Негово преферирано живеалиште најчесто се отворени пасишта, со евентуални грмушки и со евентуални точки за застанување кои најчесто се дрвја – во повеќето живеалишта тоа се краевите на шумите но исто така и поединечни дрвја или мали пристапни точки на границата помеѓу тајгата и тундрата. Во степите, оваа птица користи изолирани точки, како што се огради, далеководи или камења. Општо земено, </w:t>
            </w:r>
            <w:r w:rsidR="00FE7B04" w:rsidRPr="0094028E">
              <w:rPr>
                <w:rFonts w:ascii="Calibri" w:hAnsi="Calibri" w:cs="Times New Roman"/>
                <w:color w:val="auto"/>
                <w:sz w:val="22"/>
                <w:szCs w:val="22"/>
                <w:lang w:val="mk-MK"/>
              </w:rPr>
              <w:t xml:space="preserve">потребни се околу 5-15 вакви точки на секој хектар од живеалиштето. Таа избегнува ниски пасишта без точки за застанување и можности за гнездење (дрвја или поголеми грмушки) како и густи </w:t>
            </w:r>
            <w:r w:rsidR="00BB4642" w:rsidRPr="0094028E">
              <w:rPr>
                <w:rFonts w:ascii="Calibri" w:hAnsi="Calibri" w:cs="Times New Roman"/>
                <w:color w:val="auto"/>
                <w:sz w:val="22"/>
                <w:szCs w:val="22"/>
                <w:lang w:val="mk-MK"/>
              </w:rPr>
              <w:t>шуми без простор за лов. Освен пасиштата (тревниците), птиците користат и повеќе други живеалишта за лов, како што се мочуришта, чистинки или неиндустриски обработувани полиња. Птиците кои се парат имаат малку поинакви желби за микроживеалишта, но засега се познати малку детали околу тоа</w:t>
            </w:r>
            <w:r w:rsidR="007C4BF4" w:rsidRPr="0094028E">
              <w:rPr>
                <w:rFonts w:ascii="Calibri" w:hAnsi="Calibri" w:cs="Times New Roman"/>
                <w:color w:val="auto"/>
                <w:sz w:val="22"/>
                <w:szCs w:val="22"/>
                <w:lang w:val="mk-MK"/>
              </w:rPr>
              <w:t>.</w:t>
            </w:r>
          </w:p>
          <w:p w:rsidR="007C4BF4" w:rsidRPr="0094028E" w:rsidRDefault="00A42719" w:rsidP="0045481C">
            <w:pPr>
              <w:pStyle w:val="MainText"/>
              <w:cnfStyle w:val="000000000000" w:firstRow="0" w:lastRow="0" w:firstColumn="0" w:lastColumn="0" w:oddVBand="0" w:evenVBand="0" w:oddHBand="0" w:evenHBand="0" w:firstRowFirstColumn="0" w:firstRowLastColumn="0" w:lastRowFirstColumn="0" w:lastRowLastColumn="0"/>
              <w:rPr>
                <w:rFonts w:ascii="Calibri" w:hAnsi="Calibri"/>
                <w:color w:val="auto"/>
                <w:sz w:val="22"/>
                <w:szCs w:val="22"/>
                <w:lang w:val="mk-MK"/>
              </w:rPr>
            </w:pPr>
            <w:r w:rsidRPr="0094028E">
              <w:rPr>
                <w:rFonts w:ascii="Calibri" w:hAnsi="Calibri"/>
                <w:color w:val="auto"/>
                <w:sz w:val="22"/>
                <w:szCs w:val="22"/>
                <w:lang w:val="mk-MK"/>
              </w:rPr>
              <w:t xml:space="preserve">Се храни се мали ‘рбетници и големи безрбетници. </w:t>
            </w:r>
            <w:r w:rsidR="00B623FB" w:rsidRPr="0094028E">
              <w:rPr>
                <w:rFonts w:ascii="Calibri" w:hAnsi="Calibri"/>
                <w:color w:val="auto"/>
                <w:sz w:val="22"/>
                <w:szCs w:val="22"/>
                <w:lang w:val="mk-MK"/>
              </w:rPr>
              <w:t xml:space="preserve">Понекогаш тие летаат и ловат мали птици, обично </w:t>
            </w:r>
            <w:r w:rsidR="00B623FB" w:rsidRPr="0094028E">
              <w:rPr>
                <w:rFonts w:ascii="Calibri" w:hAnsi="Calibri"/>
                <w:color w:val="auto"/>
                <w:sz w:val="22"/>
                <w:szCs w:val="22"/>
                <w:lang w:val="mk-MK"/>
              </w:rPr>
              <w:lastRenderedPageBreak/>
              <w:t>приближувајќи им се од долниот дел или од страна</w:t>
            </w:r>
            <w:r w:rsidR="007C4BF4" w:rsidRPr="0094028E">
              <w:rPr>
                <w:rFonts w:ascii="Calibri" w:hAnsi="Calibri"/>
                <w:color w:val="auto"/>
                <w:sz w:val="22"/>
                <w:szCs w:val="22"/>
                <w:lang w:val="mk-MK"/>
              </w:rPr>
              <w:t>.</w:t>
            </w:r>
          </w:p>
          <w:p w:rsidR="007C4BF4" w:rsidRPr="0094028E" w:rsidRDefault="0028243D" w:rsidP="0028243D">
            <w:pPr>
              <w:pStyle w:val="MainText"/>
              <w:cnfStyle w:val="000000000000" w:firstRow="0" w:lastRow="0" w:firstColumn="0" w:lastColumn="0" w:oddVBand="0" w:evenVBand="0" w:oddHBand="0" w:evenHBand="0" w:firstRowFirstColumn="0" w:firstRowLastColumn="0" w:lastRowFirstColumn="0" w:lastRowLastColumn="0"/>
              <w:rPr>
                <w:rFonts w:ascii="Calibri" w:hAnsi="Calibri"/>
                <w:color w:val="auto"/>
                <w:sz w:val="22"/>
                <w:szCs w:val="22"/>
                <w:lang w:val="mk-MK"/>
              </w:rPr>
            </w:pPr>
            <w:r w:rsidRPr="0094028E">
              <w:rPr>
                <w:rFonts w:ascii="Calibri" w:hAnsi="Calibri"/>
                <w:color w:val="auto"/>
                <w:sz w:val="22"/>
                <w:szCs w:val="22"/>
                <w:lang w:val="mk-MK"/>
              </w:rPr>
              <w:t>Нозете не се прилагодени за раскинување на пленот така што тоа го прави на трња, остри гранки или бодликава жица</w:t>
            </w:r>
            <w:r w:rsidR="007C4BF4" w:rsidRPr="0094028E">
              <w:rPr>
                <w:rFonts w:ascii="Calibri" w:hAnsi="Calibri"/>
                <w:color w:val="auto"/>
                <w:sz w:val="22"/>
                <w:szCs w:val="22"/>
                <w:lang w:val="mk-MK"/>
              </w:rPr>
              <w:t>.</w:t>
            </w:r>
          </w:p>
          <w:p w:rsidR="007C4BF4" w:rsidRPr="0094028E" w:rsidRDefault="00451405" w:rsidP="00451405">
            <w:pPr>
              <w:pStyle w:val="MainText"/>
              <w:cnfStyle w:val="000000000000" w:firstRow="0" w:lastRow="0" w:firstColumn="0" w:lastColumn="0" w:oddVBand="0" w:evenVBand="0" w:oddHBand="0" w:evenHBand="0" w:firstRowFirstColumn="0" w:firstRowLastColumn="0" w:lastRowFirstColumn="0" w:lastRowLastColumn="0"/>
              <w:rPr>
                <w:rFonts w:ascii="Calibri" w:hAnsi="Calibri"/>
                <w:color w:val="auto"/>
                <w:sz w:val="22"/>
                <w:szCs w:val="22"/>
                <w:lang w:val="mk-MK"/>
              </w:rPr>
            </w:pPr>
            <w:r w:rsidRPr="0094028E">
              <w:rPr>
                <w:rFonts w:ascii="Calibri" w:hAnsi="Calibri"/>
                <w:color w:val="auto"/>
                <w:sz w:val="22"/>
                <w:szCs w:val="22"/>
                <w:lang w:val="mk-MK"/>
              </w:rPr>
              <w:t>Големото страче од неодамна е истребено во Швајцарија и Чешка а нивната вкупна бројка во Европа се намалува</w:t>
            </w:r>
            <w:r w:rsidR="007C4BF4" w:rsidRPr="0094028E">
              <w:rPr>
                <w:rFonts w:ascii="Calibri" w:hAnsi="Calibri"/>
                <w:color w:val="auto"/>
                <w:sz w:val="22"/>
                <w:szCs w:val="22"/>
                <w:lang w:val="mk-MK"/>
              </w:rPr>
              <w:t>.</w:t>
            </w:r>
          </w:p>
        </w:tc>
      </w:tr>
    </w:tbl>
    <w:p w:rsidR="004F1231" w:rsidRPr="0094028E" w:rsidRDefault="004F1231" w:rsidP="0045481C">
      <w:pPr>
        <w:pStyle w:val="MainText"/>
        <w:rPr>
          <w:rFonts w:ascii="Calibri" w:hAnsi="Calibri"/>
          <w:sz w:val="22"/>
          <w:szCs w:val="22"/>
          <w:lang w:val="mk-MK"/>
        </w:rPr>
      </w:pPr>
    </w:p>
    <w:p w:rsidR="00396CC2" w:rsidRPr="0094028E" w:rsidRDefault="002D32F8" w:rsidP="008169AB">
      <w:pPr>
        <w:pStyle w:val="Heading3"/>
        <w:jc w:val="both"/>
        <w:rPr>
          <w:rFonts w:ascii="Calibri" w:hAnsi="Calibri"/>
          <w:sz w:val="22"/>
          <w:szCs w:val="22"/>
          <w:lang w:val="mk-MK"/>
        </w:rPr>
      </w:pPr>
      <w:bookmarkStart w:id="28" w:name="_Toc434223442"/>
      <w:bookmarkStart w:id="29" w:name="_Toc478908422"/>
      <w:r w:rsidRPr="0094028E">
        <w:rPr>
          <w:rFonts w:ascii="Calibri" w:hAnsi="Calibri"/>
          <w:sz w:val="22"/>
          <w:szCs w:val="22"/>
          <w:lang w:val="mk-MK"/>
        </w:rPr>
        <w:t xml:space="preserve">4.3.4 </w:t>
      </w:r>
      <w:r w:rsidR="007C743C" w:rsidRPr="0094028E">
        <w:rPr>
          <w:rFonts w:ascii="Calibri" w:hAnsi="Calibri"/>
          <w:sz w:val="22"/>
          <w:szCs w:val="22"/>
          <w:lang w:val="mk-MK"/>
        </w:rPr>
        <w:t>ЕКОСИСТЕМСКА ФУНКЦИЈА НА ЖИВЕАЛИШТАТА</w:t>
      </w:r>
      <w:bookmarkEnd w:id="28"/>
      <w:bookmarkEnd w:id="29"/>
    </w:p>
    <w:p w:rsidR="005C2D8F" w:rsidRPr="0094028E" w:rsidRDefault="007C743C" w:rsidP="008169AB">
      <w:pPr>
        <w:spacing w:before="0" w:after="0"/>
        <w:jc w:val="both"/>
        <w:rPr>
          <w:rFonts w:ascii="Calibri" w:hAnsi="Calibri"/>
          <w:sz w:val="22"/>
          <w:szCs w:val="22"/>
          <w:lang w:val="mk-MK"/>
        </w:rPr>
      </w:pPr>
      <w:r w:rsidRPr="0094028E">
        <w:rPr>
          <w:rFonts w:ascii="Calibri" w:hAnsi="Calibri"/>
          <w:sz w:val="22"/>
          <w:szCs w:val="22"/>
          <w:lang w:val="mk-MK"/>
        </w:rPr>
        <w:t>Главни функции на екосистемите (дефиниран како карактеристики на биолошкиот систем или процеси на екосистемите) се примарно производство, циклус на х</w:t>
      </w:r>
      <w:r w:rsidR="00C65B13" w:rsidRPr="0094028E">
        <w:rPr>
          <w:rFonts w:ascii="Calibri" w:hAnsi="Calibri"/>
          <w:sz w:val="22"/>
          <w:szCs w:val="22"/>
          <w:lang w:val="mk-MK"/>
        </w:rPr>
        <w:t>р</w:t>
      </w:r>
      <w:r w:rsidRPr="0094028E">
        <w:rPr>
          <w:rFonts w:ascii="Calibri" w:hAnsi="Calibri"/>
          <w:sz w:val="22"/>
          <w:szCs w:val="22"/>
          <w:lang w:val="mk-MK"/>
        </w:rPr>
        <w:t>анливи материи и разградување (распаѓање)</w:t>
      </w:r>
      <w:r w:rsidR="00890FC7" w:rsidRPr="0094028E">
        <w:rPr>
          <w:rFonts w:ascii="Calibri" w:hAnsi="Calibri"/>
          <w:sz w:val="22"/>
          <w:szCs w:val="22"/>
          <w:lang w:val="mk-MK"/>
        </w:rPr>
        <w:t>. Повеќето од овие функции на екосистемот овозможуваат екосистемски услуги кои се корисни за луѓето (табела 1</w:t>
      </w:r>
      <w:r w:rsidR="00396CC2" w:rsidRPr="0094028E">
        <w:rPr>
          <w:rFonts w:ascii="Calibri" w:hAnsi="Calibri"/>
          <w:sz w:val="22"/>
          <w:szCs w:val="22"/>
          <w:lang w:val="mk-MK"/>
        </w:rPr>
        <w:t xml:space="preserve">; Costanza </w:t>
      </w:r>
      <w:r w:rsidR="00890FC7" w:rsidRPr="0094028E">
        <w:rPr>
          <w:rFonts w:ascii="Calibri" w:hAnsi="Calibri"/>
          <w:sz w:val="22"/>
          <w:szCs w:val="22"/>
          <w:lang w:val="mk-MK"/>
        </w:rPr>
        <w:t>и други,</w:t>
      </w:r>
      <w:r w:rsidR="00396CC2" w:rsidRPr="0094028E">
        <w:rPr>
          <w:rFonts w:ascii="Calibri" w:hAnsi="Calibri"/>
          <w:sz w:val="22"/>
          <w:szCs w:val="22"/>
          <w:lang w:val="mk-MK"/>
        </w:rPr>
        <w:t xml:space="preserve"> 1997). </w:t>
      </w:r>
      <w:r w:rsidR="000900F1" w:rsidRPr="0094028E">
        <w:rPr>
          <w:rFonts w:ascii="Calibri" w:hAnsi="Calibri"/>
          <w:sz w:val="22"/>
          <w:szCs w:val="22"/>
          <w:lang w:val="mk-MK"/>
        </w:rPr>
        <w:t xml:space="preserve">Иако ние во најголем дел сме фокусирани на продуктивниот резултат од пасиштата кои се обработуваат, </w:t>
      </w:r>
      <w:r w:rsidR="00132380" w:rsidRPr="0094028E">
        <w:rPr>
          <w:rFonts w:ascii="Calibri" w:hAnsi="Calibri"/>
          <w:sz w:val="22"/>
          <w:szCs w:val="22"/>
          <w:lang w:val="mk-MK"/>
        </w:rPr>
        <w:t xml:space="preserve">во предвид мора да се земат и добрата и услугите кои ги овозможуваат екосистемите на пасиштата. Со оглед на тоа дека пасиштата се доминанти живалишта во подрачјето опфатено со проектот (слика 21), нивните функции или еколошка важност се опишани подолу. Пасиштата, мешавината од трева, детелина и други мешункеси видови, </w:t>
      </w:r>
      <w:r w:rsidR="00082E7D" w:rsidRPr="0094028E">
        <w:rPr>
          <w:rFonts w:ascii="Calibri" w:hAnsi="Calibri"/>
          <w:sz w:val="22"/>
          <w:szCs w:val="22"/>
          <w:lang w:val="mk-MK"/>
        </w:rPr>
        <w:t xml:space="preserve">дикотиледони, билки и грмушки, придонесуваат во голема мера во борбата против ерозијата и во регулирањето на водните режими, кон прочистувањето од ѓубрива и пестициди и кон биолошката разновидност, затоа што имаат естетска улога и рекреативна функција. </w:t>
      </w:r>
      <w:r w:rsidR="00084B9C" w:rsidRPr="0094028E">
        <w:rPr>
          <w:rFonts w:ascii="Calibri" w:hAnsi="Calibri"/>
          <w:sz w:val="22"/>
          <w:szCs w:val="22"/>
          <w:lang w:val="mk-MK"/>
        </w:rPr>
        <w:t xml:space="preserve">Но дури и кај пасиштата многу е тешко да се дефинира добра рамка за разните задачи – обезбедување храна за добитокот и зачувување и заштита на почвата и водните ресурси, обезбедување живеалиште за дивиот свет (флора и фауна) и придонес кон атрактивноста на пејзажот. </w:t>
      </w:r>
      <w:r w:rsidR="0034119E" w:rsidRPr="0094028E">
        <w:rPr>
          <w:rFonts w:ascii="Calibri" w:hAnsi="Calibri"/>
          <w:sz w:val="22"/>
          <w:szCs w:val="22"/>
          <w:lang w:val="mk-MK"/>
        </w:rPr>
        <w:t>Како и да е, се работи за единствената култура која е во можност да исполни толку многу задачи и да задоволи толку многу барања. Подрачјето овозможува определени екосистемски функции кои се од корист за локалните заедници, во прв ред за собирање на лековити и ароматични билки и растенија. Најчести лековити и ароматични растенија во подрачјето се</w:t>
      </w:r>
      <w:r w:rsidR="00880754" w:rsidRPr="0094028E">
        <w:rPr>
          <w:rFonts w:ascii="Calibri" w:hAnsi="Calibri" w:cstheme="minorHAnsi"/>
          <w:sz w:val="22"/>
          <w:szCs w:val="22"/>
          <w:lang w:val="mk-MK"/>
        </w:rPr>
        <w:t xml:space="preserve">: </w:t>
      </w:r>
      <w:r w:rsidR="00880754" w:rsidRPr="0094028E">
        <w:rPr>
          <w:rFonts w:ascii="Calibri" w:hAnsi="Calibri" w:cstheme="minorHAnsi"/>
          <w:i/>
          <w:sz w:val="22"/>
          <w:szCs w:val="22"/>
          <w:lang w:val="mk-MK"/>
        </w:rPr>
        <w:t>Achillea millefolium, Althаea officinalis, Chamomilla recutita,Crataegus monogyna, Cornus mas, Equisetum arvense, Rosa canina, Hypericum perforatum, Malva silvestris, Onionis spinosa, Plantago lanceolata</w:t>
      </w:r>
      <w:r w:rsidR="00C3492E" w:rsidRPr="0094028E">
        <w:rPr>
          <w:rFonts w:ascii="Calibri" w:hAnsi="Calibri" w:cstheme="minorHAnsi"/>
          <w:i/>
          <w:sz w:val="22"/>
          <w:szCs w:val="22"/>
          <w:lang w:val="mk-MK"/>
        </w:rPr>
        <w:t>, Plantago major</w:t>
      </w:r>
      <w:r w:rsidR="0034119E" w:rsidRPr="0094028E">
        <w:rPr>
          <w:rFonts w:ascii="Calibri" w:hAnsi="Calibri" w:cstheme="minorHAnsi"/>
          <w:i/>
          <w:sz w:val="22"/>
          <w:szCs w:val="22"/>
          <w:lang w:val="mk-MK"/>
        </w:rPr>
        <w:t>,</w:t>
      </w:r>
      <w:r w:rsidR="00C3492E" w:rsidRPr="0094028E">
        <w:rPr>
          <w:rFonts w:ascii="Calibri" w:hAnsi="Calibri" w:cstheme="minorHAnsi"/>
          <w:i/>
          <w:sz w:val="22"/>
          <w:szCs w:val="22"/>
          <w:lang w:val="mk-MK"/>
        </w:rPr>
        <w:t xml:space="preserve"> </w:t>
      </w:r>
      <w:r w:rsidR="0034119E" w:rsidRPr="0094028E">
        <w:rPr>
          <w:rFonts w:ascii="Calibri" w:hAnsi="Calibri" w:cstheme="minorHAnsi"/>
          <w:sz w:val="22"/>
          <w:szCs w:val="22"/>
          <w:lang w:val="mk-MK"/>
        </w:rPr>
        <w:t>итн</w:t>
      </w:r>
      <w:r w:rsidR="00C3492E" w:rsidRPr="0094028E">
        <w:rPr>
          <w:rFonts w:ascii="Calibri" w:hAnsi="Calibri" w:cstheme="minorHAnsi"/>
          <w:i/>
          <w:sz w:val="22"/>
          <w:szCs w:val="22"/>
          <w:lang w:val="mk-MK"/>
        </w:rPr>
        <w:t>.</w:t>
      </w:r>
    </w:p>
    <w:p w:rsidR="006A42F8" w:rsidRPr="0094028E" w:rsidRDefault="006A42F8" w:rsidP="00224BBC">
      <w:pPr>
        <w:keepNext/>
        <w:spacing w:before="0" w:after="0"/>
        <w:jc w:val="both"/>
        <w:rPr>
          <w:rFonts w:ascii="Calibri" w:hAnsi="Calibri"/>
          <w:sz w:val="22"/>
          <w:szCs w:val="22"/>
          <w:lang w:val="mk-MK"/>
        </w:rPr>
      </w:pPr>
      <w:r w:rsidRPr="0094028E">
        <w:rPr>
          <w:rFonts w:ascii="Calibri" w:hAnsi="Calibri"/>
          <w:noProof/>
          <w:sz w:val="22"/>
          <w:szCs w:val="22"/>
        </w:rPr>
        <w:lastRenderedPageBreak/>
        <w:drawing>
          <wp:inline distT="0" distB="0" distL="0" distR="0" wp14:anchorId="02120715" wp14:editId="08A665C2">
            <wp:extent cx="3507389" cy="2114550"/>
            <wp:effectExtent l="209550" t="209550" r="417195" b="40005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3520952" cy="2122727"/>
                    </a:xfrm>
                    <a:prstGeom prst="rect">
                      <a:avLst/>
                    </a:prstGeom>
                    <a:ln w="28575">
                      <a:solidFill>
                        <a:schemeClr val="accent2"/>
                      </a:solidFill>
                    </a:ln>
                    <a:effectLst>
                      <a:outerShdw blurRad="292100" dist="139700" dir="2700000" algn="tl" rotWithShape="0">
                        <a:srgbClr val="333333">
                          <a:alpha val="65000"/>
                        </a:srgbClr>
                      </a:outerShdw>
                    </a:effectLst>
                  </pic:spPr>
                </pic:pic>
              </a:graphicData>
            </a:graphic>
          </wp:inline>
        </w:drawing>
      </w:r>
    </w:p>
    <w:p w:rsidR="008169AB" w:rsidRPr="0094028E" w:rsidRDefault="006A0CD0" w:rsidP="008169AB">
      <w:pPr>
        <w:pStyle w:val="Caption"/>
        <w:spacing w:before="0" w:after="120"/>
        <w:rPr>
          <w:color w:val="auto"/>
          <w:lang w:val="mk-MK"/>
        </w:rPr>
      </w:pPr>
      <w:r w:rsidRPr="0094028E">
        <w:rPr>
          <w:color w:val="auto"/>
          <w:lang w:val="mk-MK"/>
        </w:rPr>
        <w:t>Слика</w:t>
      </w:r>
      <w:r w:rsidR="006A42F8" w:rsidRPr="0094028E">
        <w:rPr>
          <w:color w:val="auto"/>
          <w:lang w:val="mk-MK"/>
        </w:rPr>
        <w:t xml:space="preserve"> </w:t>
      </w:r>
      <w:r w:rsidR="00CF733A" w:rsidRPr="0094028E">
        <w:rPr>
          <w:color w:val="auto"/>
          <w:lang w:val="mk-MK"/>
        </w:rPr>
        <w:t>21</w:t>
      </w:r>
      <w:r w:rsidR="00224BBC" w:rsidRPr="0094028E">
        <w:rPr>
          <w:color w:val="auto"/>
          <w:lang w:val="mk-MK"/>
        </w:rPr>
        <w:t>.</w:t>
      </w:r>
      <w:r w:rsidR="00B20444" w:rsidRPr="0094028E">
        <w:rPr>
          <w:color w:val="auto"/>
          <w:lang w:val="mk-MK"/>
        </w:rPr>
        <w:t xml:space="preserve"> </w:t>
      </w:r>
      <w:r w:rsidR="006A42F8" w:rsidRPr="0094028E">
        <w:rPr>
          <w:color w:val="auto"/>
          <w:lang w:val="mk-MK"/>
        </w:rPr>
        <w:t xml:space="preserve"> </w:t>
      </w:r>
      <w:r w:rsidR="00025483" w:rsidRPr="0094028E">
        <w:rPr>
          <w:color w:val="auto"/>
          <w:lang w:val="mk-MK"/>
        </w:rPr>
        <w:t xml:space="preserve">Пасиште </w:t>
      </w:r>
    </w:p>
    <w:p w:rsidR="006E2744" w:rsidRPr="0094028E" w:rsidRDefault="006E2744" w:rsidP="0045481C">
      <w:pPr>
        <w:pStyle w:val="Heading1"/>
        <w:jc w:val="both"/>
        <w:rPr>
          <w:rFonts w:ascii="Calibri" w:hAnsi="Calibri"/>
          <w:lang w:val="mk-MK"/>
        </w:rPr>
      </w:pPr>
      <w:bookmarkStart w:id="30" w:name="_Toc473120863"/>
      <w:bookmarkStart w:id="31" w:name="_Toc478908423"/>
      <w:r w:rsidRPr="0094028E">
        <w:rPr>
          <w:rFonts w:ascii="Calibri" w:hAnsi="Calibri"/>
          <w:lang w:val="mk-MK"/>
        </w:rPr>
        <w:t xml:space="preserve">5. </w:t>
      </w:r>
      <w:r w:rsidR="00025483" w:rsidRPr="0094028E">
        <w:rPr>
          <w:rFonts w:ascii="Calibri" w:hAnsi="Calibri"/>
          <w:lang w:val="mk-MK"/>
        </w:rPr>
        <w:t>ВЛИЈАНИЕ НА ЦЕНТРАЛНАТА ПОСТРОЈКА ЗА УПРАВУВАЊЕ СО ОТПАД ВРЗ БИОЛОШКАТА РАЗНОВИДНОСТ</w:t>
      </w:r>
      <w:bookmarkEnd w:id="30"/>
      <w:bookmarkEnd w:id="31"/>
    </w:p>
    <w:p w:rsidR="006E2744" w:rsidRPr="0094028E" w:rsidRDefault="00025483" w:rsidP="0045481C">
      <w:pPr>
        <w:pStyle w:val="Heading2"/>
        <w:jc w:val="both"/>
        <w:rPr>
          <w:rFonts w:ascii="Calibri" w:hAnsi="Calibri"/>
          <w:sz w:val="22"/>
          <w:szCs w:val="22"/>
          <w:lang w:val="mk-MK"/>
        </w:rPr>
      </w:pPr>
      <w:bookmarkStart w:id="32" w:name="_Toc478908424"/>
      <w:r w:rsidRPr="0094028E">
        <w:rPr>
          <w:rFonts w:ascii="Calibri" w:hAnsi="Calibri"/>
          <w:sz w:val="22"/>
          <w:szCs w:val="22"/>
          <w:lang w:val="mk-MK"/>
        </w:rPr>
        <w:t>5.1 ОСВРТ НА ЕЛЕМЕНТИТЕ КОИ СЕ СОСТАВЕН ДЕЛ ОД ЦЕНТРАЛНАТА ПОСТРОЈКА ЗА УПРАВУВАЊЕ СО ОТПАД</w:t>
      </w:r>
      <w:bookmarkEnd w:id="32"/>
    </w:p>
    <w:p w:rsidR="006E2744" w:rsidRPr="0094028E" w:rsidRDefault="00F322A0" w:rsidP="00F322A0">
      <w:pPr>
        <w:spacing w:after="120"/>
        <w:jc w:val="both"/>
        <w:rPr>
          <w:rFonts w:ascii="Calibri" w:hAnsi="Calibri"/>
          <w:sz w:val="22"/>
          <w:szCs w:val="22"/>
          <w:lang w:val="mk-MK"/>
        </w:rPr>
      </w:pPr>
      <w:r w:rsidRPr="0094028E">
        <w:rPr>
          <w:rFonts w:ascii="Calibri" w:hAnsi="Calibri"/>
          <w:sz w:val="22"/>
          <w:szCs w:val="22"/>
          <w:lang w:val="mk-MK"/>
        </w:rPr>
        <w:t xml:space="preserve">Во овој дел е направена проценка на потенцијалните позитивни и негативни влијанија врз флората и фауната која произлегува од воведувањето на централната постројка за управување со отпад Мечкуевци – </w:t>
      </w:r>
      <w:r w:rsidR="00C27278">
        <w:rPr>
          <w:rFonts w:ascii="Calibri" w:hAnsi="Calibri"/>
          <w:sz w:val="22"/>
          <w:szCs w:val="22"/>
          <w:lang w:val="mk-MK"/>
        </w:rPr>
        <w:t>Арбашанци</w:t>
      </w:r>
      <w:r w:rsidRPr="0094028E">
        <w:rPr>
          <w:rFonts w:ascii="Calibri" w:hAnsi="Calibri"/>
          <w:sz w:val="22"/>
          <w:szCs w:val="22"/>
          <w:lang w:val="mk-MK"/>
        </w:rPr>
        <w:t>, која ќе биде изградена, која ќе работи и по која ќе следи и пост-оперативна фаза</w:t>
      </w:r>
      <w:r w:rsidR="006E2744" w:rsidRPr="0094028E">
        <w:rPr>
          <w:rFonts w:ascii="Calibri" w:hAnsi="Calibri"/>
          <w:sz w:val="22"/>
          <w:szCs w:val="22"/>
          <w:lang w:val="mk-MK"/>
        </w:rPr>
        <w:t>.</w:t>
      </w:r>
    </w:p>
    <w:p w:rsidR="006E2744" w:rsidRPr="0094028E" w:rsidRDefault="002A3C07" w:rsidP="002A3C07">
      <w:pPr>
        <w:spacing w:after="120"/>
        <w:jc w:val="both"/>
        <w:rPr>
          <w:rFonts w:ascii="Calibri" w:hAnsi="Calibri"/>
          <w:sz w:val="22"/>
          <w:szCs w:val="22"/>
          <w:lang w:val="mk-MK"/>
        </w:rPr>
      </w:pPr>
      <w:r w:rsidRPr="0094028E">
        <w:rPr>
          <w:rFonts w:ascii="Calibri" w:hAnsi="Calibri"/>
          <w:sz w:val="22"/>
          <w:szCs w:val="22"/>
          <w:lang w:val="mk-MK"/>
        </w:rPr>
        <w:t>Централната постројка за управување со отпад се состои од следниве главни елементи и опрема</w:t>
      </w:r>
      <w:r w:rsidR="006E2744" w:rsidRPr="0094028E">
        <w:rPr>
          <w:rFonts w:ascii="Calibri" w:hAnsi="Calibri"/>
          <w:sz w:val="22"/>
          <w:szCs w:val="22"/>
          <w:lang w:val="mk-MK"/>
        </w:rPr>
        <w:t>:</w:t>
      </w:r>
    </w:p>
    <w:p w:rsidR="006E2744" w:rsidRPr="0094028E" w:rsidRDefault="003B5526" w:rsidP="00A54D9A">
      <w:pPr>
        <w:pStyle w:val="ListParagraph"/>
        <w:numPr>
          <w:ilvl w:val="0"/>
          <w:numId w:val="13"/>
        </w:numPr>
        <w:spacing w:before="0" w:after="0"/>
        <w:contextualSpacing w:val="0"/>
        <w:jc w:val="both"/>
        <w:rPr>
          <w:rFonts w:ascii="Calibri" w:hAnsi="Calibri"/>
          <w:sz w:val="22"/>
          <w:szCs w:val="22"/>
          <w:lang w:val="mk-MK"/>
        </w:rPr>
      </w:pPr>
      <w:r w:rsidRPr="0094028E">
        <w:rPr>
          <w:rFonts w:ascii="Calibri" w:hAnsi="Calibri"/>
          <w:sz w:val="22"/>
          <w:szCs w:val="22"/>
          <w:lang w:val="mk-MK"/>
        </w:rPr>
        <w:t>Постројка за рециклирање на материјалите</w:t>
      </w:r>
      <w:r w:rsidR="006E2744" w:rsidRPr="0094028E">
        <w:rPr>
          <w:rFonts w:ascii="Calibri" w:hAnsi="Calibri"/>
          <w:sz w:val="22"/>
          <w:szCs w:val="22"/>
          <w:lang w:val="mk-MK"/>
        </w:rPr>
        <w:t xml:space="preserve"> </w:t>
      </w:r>
    </w:p>
    <w:p w:rsidR="006E2744" w:rsidRPr="0094028E" w:rsidRDefault="003B5526" w:rsidP="00C8708E">
      <w:pPr>
        <w:pStyle w:val="ListParagraph"/>
        <w:numPr>
          <w:ilvl w:val="1"/>
          <w:numId w:val="13"/>
        </w:numPr>
        <w:spacing w:before="0" w:after="0"/>
        <w:contextualSpacing w:val="0"/>
        <w:jc w:val="both"/>
        <w:rPr>
          <w:rFonts w:ascii="Calibri" w:hAnsi="Calibri"/>
          <w:sz w:val="22"/>
          <w:szCs w:val="22"/>
          <w:lang w:val="mk-MK"/>
        </w:rPr>
      </w:pPr>
      <w:r w:rsidRPr="0094028E">
        <w:rPr>
          <w:rFonts w:ascii="Calibri" w:hAnsi="Calibri"/>
          <w:sz w:val="22"/>
          <w:szCs w:val="22"/>
          <w:lang w:val="mk-MK"/>
        </w:rPr>
        <w:t xml:space="preserve">Изградба на објект, електрични работи, механичарски работи, противпожарна заштита, оградување, безбедност, делови </w:t>
      </w:r>
      <w:r w:rsidR="00C8708E" w:rsidRPr="0094028E">
        <w:rPr>
          <w:rFonts w:ascii="Calibri" w:hAnsi="Calibri"/>
          <w:sz w:val="22"/>
          <w:szCs w:val="22"/>
          <w:lang w:val="mk-MK"/>
        </w:rPr>
        <w:t xml:space="preserve">и платформи </w:t>
      </w:r>
      <w:r w:rsidRPr="0094028E">
        <w:rPr>
          <w:rFonts w:ascii="Calibri" w:hAnsi="Calibri"/>
          <w:sz w:val="22"/>
          <w:szCs w:val="22"/>
          <w:lang w:val="mk-MK"/>
        </w:rPr>
        <w:t>за утовар и истовар</w:t>
      </w:r>
      <w:r w:rsidR="00C8708E" w:rsidRPr="0094028E">
        <w:rPr>
          <w:rFonts w:ascii="Calibri" w:hAnsi="Calibri"/>
          <w:sz w:val="22"/>
          <w:szCs w:val="22"/>
          <w:lang w:val="mk-MK"/>
        </w:rPr>
        <w:t>, итн.</w:t>
      </w:r>
      <w:r w:rsidR="006E2744" w:rsidRPr="0094028E">
        <w:rPr>
          <w:rFonts w:ascii="Calibri" w:hAnsi="Calibri"/>
          <w:sz w:val="22"/>
          <w:szCs w:val="22"/>
          <w:lang w:val="mk-MK"/>
        </w:rPr>
        <w:t>;</w:t>
      </w:r>
    </w:p>
    <w:p w:rsidR="006E2744" w:rsidRPr="0094028E" w:rsidRDefault="00400A23" w:rsidP="00400A23">
      <w:pPr>
        <w:pStyle w:val="ListParagraph"/>
        <w:numPr>
          <w:ilvl w:val="1"/>
          <w:numId w:val="13"/>
        </w:numPr>
        <w:spacing w:before="0" w:after="0"/>
        <w:contextualSpacing w:val="0"/>
        <w:jc w:val="both"/>
        <w:rPr>
          <w:rFonts w:ascii="Calibri" w:hAnsi="Calibri"/>
          <w:sz w:val="22"/>
          <w:szCs w:val="22"/>
          <w:lang w:val="mk-MK"/>
        </w:rPr>
      </w:pPr>
      <w:r w:rsidRPr="0094028E">
        <w:rPr>
          <w:rFonts w:ascii="Calibri" w:hAnsi="Calibri"/>
          <w:sz w:val="22"/>
          <w:szCs w:val="22"/>
          <w:lang w:val="mk-MK"/>
        </w:rPr>
        <w:t>Тоалети и хигиенски простории, канализација, струја, вода, итн</w:t>
      </w:r>
      <w:r w:rsidR="006E2744" w:rsidRPr="0094028E">
        <w:rPr>
          <w:rFonts w:ascii="Calibri" w:hAnsi="Calibri"/>
          <w:sz w:val="22"/>
          <w:szCs w:val="22"/>
          <w:lang w:val="mk-MK"/>
        </w:rPr>
        <w:t>.;</w:t>
      </w:r>
    </w:p>
    <w:p w:rsidR="006E2744" w:rsidRPr="0094028E" w:rsidRDefault="003F1262" w:rsidP="00CA35A4">
      <w:pPr>
        <w:pStyle w:val="ListParagraph"/>
        <w:numPr>
          <w:ilvl w:val="1"/>
          <w:numId w:val="13"/>
        </w:numPr>
        <w:spacing w:before="0" w:after="0"/>
        <w:contextualSpacing w:val="0"/>
        <w:jc w:val="both"/>
        <w:rPr>
          <w:rFonts w:ascii="Calibri" w:hAnsi="Calibri"/>
          <w:sz w:val="22"/>
          <w:szCs w:val="22"/>
          <w:lang w:val="mk-MK"/>
        </w:rPr>
      </w:pPr>
      <w:r w:rsidRPr="0094028E">
        <w:rPr>
          <w:rFonts w:ascii="Calibri" w:hAnsi="Calibri"/>
          <w:sz w:val="22"/>
          <w:szCs w:val="22"/>
          <w:lang w:val="mk-MK"/>
        </w:rPr>
        <w:t xml:space="preserve">Опрема за управување со отпадот (утоварач, трактор, мелница, сепаратори, бесконечни подвижни ленти, </w:t>
      </w:r>
      <w:r w:rsidR="00CA35A4" w:rsidRPr="0094028E">
        <w:rPr>
          <w:rFonts w:ascii="Calibri" w:hAnsi="Calibri"/>
          <w:sz w:val="22"/>
          <w:szCs w:val="22"/>
          <w:lang w:val="mk-MK"/>
        </w:rPr>
        <w:t>балери, итн</w:t>
      </w:r>
      <w:r w:rsidR="006E2744" w:rsidRPr="0094028E">
        <w:rPr>
          <w:rFonts w:ascii="Calibri" w:hAnsi="Calibri"/>
          <w:sz w:val="22"/>
          <w:szCs w:val="22"/>
          <w:lang w:val="mk-MK"/>
        </w:rPr>
        <w:t>.).</w:t>
      </w:r>
    </w:p>
    <w:p w:rsidR="006E2744" w:rsidRPr="0094028E" w:rsidRDefault="00F21B0F" w:rsidP="00A54D9A">
      <w:pPr>
        <w:pStyle w:val="ListParagraph"/>
        <w:numPr>
          <w:ilvl w:val="0"/>
          <w:numId w:val="13"/>
        </w:numPr>
        <w:spacing w:before="0" w:after="0"/>
        <w:contextualSpacing w:val="0"/>
        <w:jc w:val="both"/>
        <w:rPr>
          <w:rFonts w:ascii="Calibri" w:hAnsi="Calibri"/>
          <w:sz w:val="22"/>
          <w:szCs w:val="22"/>
          <w:lang w:val="mk-MK"/>
        </w:rPr>
      </w:pPr>
      <w:r w:rsidRPr="0094028E">
        <w:rPr>
          <w:rFonts w:ascii="Calibri" w:hAnsi="Calibri"/>
          <w:sz w:val="22"/>
          <w:szCs w:val="22"/>
          <w:lang w:val="mk-MK"/>
        </w:rPr>
        <w:t>Постројка за третирање на отпадот</w:t>
      </w:r>
      <w:r w:rsidR="006E2744" w:rsidRPr="0094028E">
        <w:rPr>
          <w:rFonts w:ascii="Calibri" w:hAnsi="Calibri"/>
          <w:sz w:val="22"/>
          <w:szCs w:val="22"/>
          <w:lang w:val="mk-MK"/>
        </w:rPr>
        <w:t xml:space="preserve"> </w:t>
      </w:r>
    </w:p>
    <w:p w:rsidR="006E2744" w:rsidRPr="0094028E" w:rsidRDefault="00616754" w:rsidP="00616754">
      <w:pPr>
        <w:pStyle w:val="ListParagraph"/>
        <w:numPr>
          <w:ilvl w:val="1"/>
          <w:numId w:val="13"/>
        </w:numPr>
        <w:spacing w:before="0" w:after="0"/>
        <w:contextualSpacing w:val="0"/>
        <w:jc w:val="both"/>
        <w:rPr>
          <w:rFonts w:ascii="Calibri" w:hAnsi="Calibri"/>
          <w:sz w:val="22"/>
          <w:szCs w:val="22"/>
          <w:lang w:val="mk-MK"/>
        </w:rPr>
      </w:pPr>
      <w:r w:rsidRPr="0094028E">
        <w:rPr>
          <w:rFonts w:ascii="Calibri" w:hAnsi="Calibri"/>
          <w:sz w:val="22"/>
          <w:szCs w:val="22"/>
          <w:lang w:val="mk-MK"/>
        </w:rPr>
        <w:t>Изградба на платформи и објекти, електрични работи, механичарски работи, противпожарна заштита, оградување, безбедност, делови и платформи за утовар и истовар</w:t>
      </w:r>
      <w:r w:rsidR="006E2744" w:rsidRPr="0094028E">
        <w:rPr>
          <w:rFonts w:ascii="Calibri" w:hAnsi="Calibri"/>
          <w:sz w:val="22"/>
          <w:szCs w:val="22"/>
          <w:lang w:val="mk-MK"/>
        </w:rPr>
        <w:t xml:space="preserve">; </w:t>
      </w:r>
    </w:p>
    <w:p w:rsidR="006E2744" w:rsidRPr="0094028E" w:rsidRDefault="005A57B2" w:rsidP="00A54D9A">
      <w:pPr>
        <w:pStyle w:val="ListParagraph"/>
        <w:numPr>
          <w:ilvl w:val="1"/>
          <w:numId w:val="13"/>
        </w:numPr>
        <w:spacing w:before="0" w:after="0"/>
        <w:contextualSpacing w:val="0"/>
        <w:jc w:val="both"/>
        <w:rPr>
          <w:rFonts w:ascii="Calibri" w:hAnsi="Calibri"/>
          <w:sz w:val="22"/>
          <w:szCs w:val="22"/>
          <w:lang w:val="mk-MK"/>
        </w:rPr>
      </w:pPr>
      <w:r w:rsidRPr="0094028E">
        <w:rPr>
          <w:rFonts w:ascii="Calibri" w:hAnsi="Calibri"/>
          <w:sz w:val="22"/>
          <w:szCs w:val="22"/>
          <w:lang w:val="mk-MK"/>
        </w:rPr>
        <w:t>Тоалети и хигиенски простории, канализација, струја, вода, итн.</w:t>
      </w:r>
      <w:r w:rsidR="006E2744" w:rsidRPr="0094028E">
        <w:rPr>
          <w:rFonts w:ascii="Calibri" w:hAnsi="Calibri"/>
          <w:sz w:val="22"/>
          <w:szCs w:val="22"/>
          <w:lang w:val="mk-MK"/>
        </w:rPr>
        <w:t>;</w:t>
      </w:r>
    </w:p>
    <w:p w:rsidR="006E2744" w:rsidRPr="0094028E" w:rsidRDefault="005A57B2" w:rsidP="00B6091D">
      <w:pPr>
        <w:pStyle w:val="ListParagraph"/>
        <w:numPr>
          <w:ilvl w:val="1"/>
          <w:numId w:val="13"/>
        </w:numPr>
        <w:spacing w:before="0" w:after="0"/>
        <w:contextualSpacing w:val="0"/>
        <w:jc w:val="both"/>
        <w:rPr>
          <w:rFonts w:ascii="Calibri" w:hAnsi="Calibri"/>
          <w:sz w:val="22"/>
          <w:szCs w:val="22"/>
          <w:lang w:val="mk-MK"/>
        </w:rPr>
      </w:pPr>
      <w:r w:rsidRPr="0094028E">
        <w:rPr>
          <w:rFonts w:ascii="Calibri" w:hAnsi="Calibri"/>
          <w:sz w:val="22"/>
          <w:szCs w:val="22"/>
          <w:lang w:val="mk-MK"/>
        </w:rPr>
        <w:t>Опрема за управување со отпадот (утоварач, мелница, машина за превртување, бесконечни подвижни ленти, мембрани, итн.).</w:t>
      </w:r>
      <w:r w:rsidR="006E2744" w:rsidRPr="0094028E">
        <w:rPr>
          <w:rFonts w:ascii="Calibri" w:hAnsi="Calibri"/>
          <w:sz w:val="22"/>
          <w:szCs w:val="22"/>
          <w:lang w:val="mk-MK"/>
        </w:rPr>
        <w:t xml:space="preserve"> </w:t>
      </w:r>
    </w:p>
    <w:p w:rsidR="006E2744" w:rsidRPr="0094028E" w:rsidRDefault="00B6091D" w:rsidP="00A54D9A">
      <w:pPr>
        <w:pStyle w:val="ListParagraph"/>
        <w:numPr>
          <w:ilvl w:val="0"/>
          <w:numId w:val="13"/>
        </w:numPr>
        <w:spacing w:before="0" w:after="0"/>
        <w:contextualSpacing w:val="0"/>
        <w:jc w:val="both"/>
        <w:rPr>
          <w:rFonts w:ascii="Calibri" w:hAnsi="Calibri"/>
          <w:sz w:val="22"/>
          <w:szCs w:val="22"/>
          <w:lang w:val="mk-MK"/>
        </w:rPr>
      </w:pPr>
      <w:r w:rsidRPr="0094028E">
        <w:rPr>
          <w:rFonts w:ascii="Calibri" w:hAnsi="Calibri"/>
          <w:sz w:val="22"/>
          <w:szCs w:val="22"/>
          <w:lang w:val="mk-MK"/>
        </w:rPr>
        <w:t>Депонија</w:t>
      </w:r>
    </w:p>
    <w:p w:rsidR="006E2744" w:rsidRPr="0094028E" w:rsidRDefault="00B6091D" w:rsidP="00A54D9A">
      <w:pPr>
        <w:pStyle w:val="ListParagraph"/>
        <w:numPr>
          <w:ilvl w:val="1"/>
          <w:numId w:val="13"/>
        </w:numPr>
        <w:spacing w:before="0" w:after="0"/>
        <w:contextualSpacing w:val="0"/>
        <w:jc w:val="both"/>
        <w:rPr>
          <w:rFonts w:ascii="Calibri" w:hAnsi="Calibri"/>
          <w:sz w:val="22"/>
          <w:szCs w:val="22"/>
          <w:lang w:val="mk-MK"/>
        </w:rPr>
      </w:pPr>
      <w:r w:rsidRPr="0094028E">
        <w:rPr>
          <w:rFonts w:ascii="Calibri" w:hAnsi="Calibri"/>
          <w:sz w:val="22"/>
          <w:szCs w:val="22"/>
          <w:lang w:val="mk-MK"/>
        </w:rPr>
        <w:lastRenderedPageBreak/>
        <w:t>Депониска ќелија</w:t>
      </w:r>
      <w:r w:rsidR="006E2744" w:rsidRPr="0094028E">
        <w:rPr>
          <w:rFonts w:ascii="Calibri" w:hAnsi="Calibri"/>
          <w:sz w:val="22"/>
          <w:szCs w:val="22"/>
          <w:lang w:val="mk-MK"/>
        </w:rPr>
        <w:t>;</w:t>
      </w:r>
    </w:p>
    <w:p w:rsidR="006E2744" w:rsidRPr="0094028E" w:rsidRDefault="00B6091D" w:rsidP="00A54D9A">
      <w:pPr>
        <w:pStyle w:val="ListParagraph"/>
        <w:numPr>
          <w:ilvl w:val="1"/>
          <w:numId w:val="13"/>
        </w:numPr>
        <w:spacing w:before="0" w:after="0"/>
        <w:contextualSpacing w:val="0"/>
        <w:jc w:val="both"/>
        <w:rPr>
          <w:rFonts w:ascii="Calibri" w:hAnsi="Calibri"/>
          <w:sz w:val="22"/>
          <w:szCs w:val="22"/>
          <w:lang w:val="mk-MK"/>
        </w:rPr>
      </w:pPr>
      <w:r w:rsidRPr="0094028E">
        <w:rPr>
          <w:rFonts w:ascii="Calibri" w:hAnsi="Calibri"/>
          <w:sz w:val="22"/>
          <w:szCs w:val="22"/>
          <w:lang w:val="mk-MK"/>
        </w:rPr>
        <w:t>Патишта во внатрешноста на објектот</w:t>
      </w:r>
      <w:r w:rsidR="006E2744" w:rsidRPr="0094028E">
        <w:rPr>
          <w:rFonts w:ascii="Calibri" w:hAnsi="Calibri"/>
          <w:sz w:val="22"/>
          <w:szCs w:val="22"/>
          <w:lang w:val="mk-MK"/>
        </w:rPr>
        <w:t>;</w:t>
      </w:r>
    </w:p>
    <w:p w:rsidR="006E2744" w:rsidRPr="0094028E" w:rsidRDefault="00B454EE" w:rsidP="00A54D9A">
      <w:pPr>
        <w:pStyle w:val="ListParagraph"/>
        <w:numPr>
          <w:ilvl w:val="1"/>
          <w:numId w:val="13"/>
        </w:numPr>
        <w:spacing w:before="0" w:after="0"/>
        <w:contextualSpacing w:val="0"/>
        <w:jc w:val="both"/>
        <w:rPr>
          <w:rFonts w:ascii="Calibri" w:hAnsi="Calibri"/>
          <w:sz w:val="22"/>
          <w:szCs w:val="22"/>
          <w:lang w:val="mk-MK"/>
        </w:rPr>
      </w:pPr>
      <w:r w:rsidRPr="0094028E">
        <w:rPr>
          <w:rFonts w:ascii="Calibri" w:hAnsi="Calibri"/>
          <w:sz w:val="22"/>
          <w:szCs w:val="22"/>
          <w:lang w:val="mk-MK"/>
        </w:rPr>
        <w:t>Систем за собирање и третирање на исцедокот</w:t>
      </w:r>
      <w:r w:rsidR="006E2744" w:rsidRPr="0094028E">
        <w:rPr>
          <w:rFonts w:ascii="Calibri" w:hAnsi="Calibri"/>
          <w:sz w:val="22"/>
          <w:szCs w:val="22"/>
          <w:lang w:val="mk-MK"/>
        </w:rPr>
        <w:t>;</w:t>
      </w:r>
    </w:p>
    <w:p w:rsidR="006E2744" w:rsidRPr="0094028E" w:rsidRDefault="00B454EE" w:rsidP="00A54D9A">
      <w:pPr>
        <w:pStyle w:val="ListParagraph"/>
        <w:numPr>
          <w:ilvl w:val="1"/>
          <w:numId w:val="13"/>
        </w:numPr>
        <w:spacing w:before="0" w:after="0"/>
        <w:contextualSpacing w:val="0"/>
        <w:jc w:val="both"/>
        <w:rPr>
          <w:rFonts w:ascii="Calibri" w:hAnsi="Calibri"/>
          <w:sz w:val="22"/>
          <w:szCs w:val="22"/>
          <w:lang w:val="mk-MK"/>
        </w:rPr>
      </w:pPr>
      <w:r w:rsidRPr="0094028E">
        <w:rPr>
          <w:rFonts w:ascii="Calibri" w:hAnsi="Calibri"/>
          <w:sz w:val="22"/>
          <w:szCs w:val="22"/>
          <w:lang w:val="mk-MK"/>
        </w:rPr>
        <w:t>Изградба на објекти (канцелариски простории, одржување, итн</w:t>
      </w:r>
      <w:r w:rsidR="006E2744" w:rsidRPr="0094028E">
        <w:rPr>
          <w:rFonts w:ascii="Calibri" w:hAnsi="Calibri"/>
          <w:sz w:val="22"/>
          <w:szCs w:val="22"/>
          <w:lang w:val="mk-MK"/>
        </w:rPr>
        <w:t xml:space="preserve">.); </w:t>
      </w:r>
    </w:p>
    <w:p w:rsidR="006E2744" w:rsidRPr="0094028E" w:rsidRDefault="00EB0FF4" w:rsidP="00A54D9A">
      <w:pPr>
        <w:pStyle w:val="ListParagraph"/>
        <w:numPr>
          <w:ilvl w:val="1"/>
          <w:numId w:val="13"/>
        </w:numPr>
        <w:spacing w:before="0" w:after="0"/>
        <w:contextualSpacing w:val="0"/>
        <w:jc w:val="both"/>
        <w:rPr>
          <w:rFonts w:ascii="Calibri" w:hAnsi="Calibri"/>
          <w:sz w:val="22"/>
          <w:szCs w:val="22"/>
          <w:lang w:val="mk-MK"/>
        </w:rPr>
      </w:pPr>
      <w:r w:rsidRPr="0094028E">
        <w:rPr>
          <w:rFonts w:ascii="Calibri" w:hAnsi="Calibri"/>
          <w:sz w:val="22"/>
          <w:szCs w:val="22"/>
          <w:lang w:val="mk-MK"/>
        </w:rPr>
        <w:t>Електрични работи, механичарски работи, противпожарна заштита, оградување, безбедност, колска вага, итн</w:t>
      </w:r>
      <w:r w:rsidR="006E2744" w:rsidRPr="0094028E">
        <w:rPr>
          <w:rFonts w:ascii="Calibri" w:hAnsi="Calibri"/>
          <w:sz w:val="22"/>
          <w:szCs w:val="22"/>
          <w:lang w:val="mk-MK"/>
        </w:rPr>
        <w:t>.);</w:t>
      </w:r>
    </w:p>
    <w:p w:rsidR="006E2744" w:rsidRPr="0094028E" w:rsidRDefault="00EB0FF4" w:rsidP="00A54D9A">
      <w:pPr>
        <w:pStyle w:val="ListParagraph"/>
        <w:numPr>
          <w:ilvl w:val="1"/>
          <w:numId w:val="13"/>
        </w:numPr>
        <w:spacing w:before="0" w:after="0"/>
        <w:contextualSpacing w:val="0"/>
        <w:jc w:val="both"/>
        <w:rPr>
          <w:rFonts w:ascii="Calibri" w:hAnsi="Calibri"/>
          <w:sz w:val="22"/>
          <w:szCs w:val="22"/>
          <w:lang w:val="mk-MK"/>
        </w:rPr>
      </w:pPr>
      <w:r w:rsidRPr="0094028E">
        <w:rPr>
          <w:rFonts w:ascii="Calibri" w:hAnsi="Calibri"/>
          <w:sz w:val="22"/>
          <w:szCs w:val="22"/>
          <w:lang w:val="mk-MK"/>
        </w:rPr>
        <w:t>Систем за мониторинг</w:t>
      </w:r>
      <w:r w:rsidR="006E2744" w:rsidRPr="0094028E">
        <w:rPr>
          <w:rFonts w:ascii="Calibri" w:hAnsi="Calibri"/>
          <w:sz w:val="22"/>
          <w:szCs w:val="22"/>
          <w:lang w:val="mk-MK"/>
        </w:rPr>
        <w:t>;</w:t>
      </w:r>
    </w:p>
    <w:p w:rsidR="006E2744" w:rsidRPr="0094028E" w:rsidRDefault="009F6BB5" w:rsidP="00A54D9A">
      <w:pPr>
        <w:pStyle w:val="ListParagraph"/>
        <w:numPr>
          <w:ilvl w:val="1"/>
          <w:numId w:val="13"/>
        </w:numPr>
        <w:spacing w:before="0" w:after="0"/>
        <w:contextualSpacing w:val="0"/>
        <w:jc w:val="both"/>
        <w:rPr>
          <w:rFonts w:ascii="Calibri" w:hAnsi="Calibri"/>
          <w:sz w:val="22"/>
          <w:szCs w:val="22"/>
          <w:lang w:val="mk-MK"/>
        </w:rPr>
      </w:pPr>
      <w:r w:rsidRPr="0094028E">
        <w:rPr>
          <w:rFonts w:ascii="Calibri" w:hAnsi="Calibri"/>
          <w:sz w:val="22"/>
          <w:szCs w:val="22"/>
          <w:lang w:val="mk-MK"/>
        </w:rPr>
        <w:t>Тоалети и хигиенски простории, канализација, струја, вода, итн.;</w:t>
      </w:r>
    </w:p>
    <w:p w:rsidR="006E2744" w:rsidRPr="0094028E" w:rsidRDefault="009F6BB5" w:rsidP="00A54D9A">
      <w:pPr>
        <w:pStyle w:val="ListParagraph"/>
        <w:numPr>
          <w:ilvl w:val="1"/>
          <w:numId w:val="13"/>
        </w:numPr>
        <w:spacing w:before="0" w:after="0"/>
        <w:contextualSpacing w:val="0"/>
        <w:jc w:val="both"/>
        <w:rPr>
          <w:rFonts w:ascii="Calibri" w:hAnsi="Calibri"/>
          <w:sz w:val="22"/>
          <w:szCs w:val="22"/>
          <w:lang w:val="mk-MK"/>
        </w:rPr>
      </w:pPr>
      <w:r w:rsidRPr="0094028E">
        <w:rPr>
          <w:rFonts w:ascii="Calibri" w:hAnsi="Calibri"/>
          <w:sz w:val="22"/>
          <w:szCs w:val="22"/>
          <w:lang w:val="mk-MK"/>
        </w:rPr>
        <w:t>Опрема за постапување со отпадот (компактор на отпадот, утоварач на отпадот, булдожер</w:t>
      </w:r>
      <w:r w:rsidR="006E2744" w:rsidRPr="0094028E">
        <w:rPr>
          <w:rFonts w:ascii="Calibri" w:hAnsi="Calibri"/>
          <w:sz w:val="22"/>
          <w:szCs w:val="22"/>
          <w:lang w:val="mk-MK"/>
        </w:rPr>
        <w:t xml:space="preserve">, </w:t>
      </w:r>
      <w:r w:rsidRPr="0094028E">
        <w:rPr>
          <w:rFonts w:ascii="Calibri" w:hAnsi="Calibri"/>
          <w:sz w:val="22"/>
          <w:szCs w:val="22"/>
          <w:lang w:val="mk-MK"/>
        </w:rPr>
        <w:t>итн</w:t>
      </w:r>
      <w:r w:rsidR="006E2744" w:rsidRPr="0094028E">
        <w:rPr>
          <w:rFonts w:ascii="Calibri" w:hAnsi="Calibri"/>
          <w:sz w:val="22"/>
          <w:szCs w:val="22"/>
          <w:lang w:val="mk-MK"/>
        </w:rPr>
        <w:t>.);</w:t>
      </w:r>
    </w:p>
    <w:p w:rsidR="006E2744" w:rsidRPr="0094028E" w:rsidRDefault="008D6B80" w:rsidP="00A54D9A">
      <w:pPr>
        <w:pStyle w:val="ListParagraph"/>
        <w:numPr>
          <w:ilvl w:val="1"/>
          <w:numId w:val="13"/>
        </w:numPr>
        <w:spacing w:before="0" w:after="0"/>
        <w:contextualSpacing w:val="0"/>
        <w:jc w:val="both"/>
        <w:rPr>
          <w:rFonts w:ascii="Calibri" w:hAnsi="Calibri"/>
          <w:sz w:val="22"/>
          <w:szCs w:val="22"/>
          <w:lang w:val="mk-MK"/>
        </w:rPr>
      </w:pPr>
      <w:r w:rsidRPr="0094028E">
        <w:rPr>
          <w:rFonts w:ascii="Calibri" w:hAnsi="Calibri"/>
          <w:sz w:val="22"/>
          <w:szCs w:val="22"/>
          <w:lang w:val="mk-MK"/>
        </w:rPr>
        <w:t>Материјали и алатки за инспекција на отпадот</w:t>
      </w:r>
      <w:r w:rsidR="006E2744" w:rsidRPr="0094028E">
        <w:rPr>
          <w:rFonts w:ascii="Calibri" w:hAnsi="Calibri"/>
          <w:sz w:val="22"/>
          <w:szCs w:val="22"/>
          <w:lang w:val="mk-MK"/>
        </w:rPr>
        <w:t>;</w:t>
      </w:r>
    </w:p>
    <w:p w:rsidR="006E2744" w:rsidRPr="0094028E" w:rsidRDefault="008D6B80" w:rsidP="00A54D9A">
      <w:pPr>
        <w:pStyle w:val="ListParagraph"/>
        <w:numPr>
          <w:ilvl w:val="1"/>
          <w:numId w:val="13"/>
        </w:numPr>
        <w:spacing w:before="0" w:after="0"/>
        <w:contextualSpacing w:val="0"/>
        <w:jc w:val="both"/>
        <w:rPr>
          <w:rFonts w:ascii="Calibri" w:hAnsi="Calibri"/>
          <w:sz w:val="22"/>
          <w:szCs w:val="22"/>
          <w:lang w:val="mk-MK"/>
        </w:rPr>
      </w:pPr>
      <w:r w:rsidRPr="0094028E">
        <w:rPr>
          <w:rFonts w:ascii="Calibri" w:hAnsi="Calibri"/>
          <w:sz w:val="22"/>
          <w:szCs w:val="22"/>
          <w:lang w:val="mk-MK"/>
        </w:rPr>
        <w:t>Канцеларии и канцелариска опрема</w:t>
      </w:r>
      <w:r w:rsidR="006E2744" w:rsidRPr="0094028E">
        <w:rPr>
          <w:rFonts w:ascii="Calibri" w:hAnsi="Calibri"/>
          <w:sz w:val="22"/>
          <w:szCs w:val="22"/>
          <w:lang w:val="mk-MK"/>
        </w:rPr>
        <w:t>;</w:t>
      </w:r>
    </w:p>
    <w:p w:rsidR="006E2744" w:rsidRPr="0094028E" w:rsidRDefault="00CE720D" w:rsidP="00A54D9A">
      <w:pPr>
        <w:pStyle w:val="ListParagraph"/>
        <w:numPr>
          <w:ilvl w:val="1"/>
          <w:numId w:val="13"/>
        </w:numPr>
        <w:spacing w:before="0" w:after="0"/>
        <w:contextualSpacing w:val="0"/>
        <w:jc w:val="both"/>
        <w:rPr>
          <w:rFonts w:ascii="Calibri" w:hAnsi="Calibri"/>
          <w:sz w:val="22"/>
          <w:szCs w:val="22"/>
          <w:lang w:val="mk-MK"/>
        </w:rPr>
      </w:pPr>
      <w:r w:rsidRPr="0094028E">
        <w:rPr>
          <w:rFonts w:ascii="Calibri" w:hAnsi="Calibri"/>
          <w:sz w:val="22"/>
          <w:szCs w:val="22"/>
          <w:lang w:val="mk-MK"/>
        </w:rPr>
        <w:t>Противпожарна и друга заштитна опрема</w:t>
      </w:r>
      <w:r w:rsidR="006E2744" w:rsidRPr="0094028E">
        <w:rPr>
          <w:rFonts w:ascii="Calibri" w:hAnsi="Calibri"/>
          <w:sz w:val="22"/>
          <w:szCs w:val="22"/>
          <w:lang w:val="mk-MK"/>
        </w:rPr>
        <w:t>.</w:t>
      </w:r>
    </w:p>
    <w:p w:rsidR="006E2744" w:rsidRPr="0094028E" w:rsidRDefault="007E2080" w:rsidP="003D1FC5">
      <w:pPr>
        <w:spacing w:after="120"/>
        <w:jc w:val="both"/>
        <w:rPr>
          <w:rFonts w:ascii="Calibri" w:hAnsi="Calibri"/>
          <w:sz w:val="22"/>
          <w:szCs w:val="22"/>
          <w:lang w:val="mk-MK"/>
        </w:rPr>
      </w:pPr>
      <w:r w:rsidRPr="0094028E">
        <w:rPr>
          <w:rFonts w:ascii="Calibri" w:hAnsi="Calibri"/>
          <w:sz w:val="22"/>
          <w:szCs w:val="22"/>
          <w:lang w:val="mk-MK"/>
        </w:rPr>
        <w:t>Фазата на функционирање (оперативна фаза) ќе се состои од следниве елементи</w:t>
      </w:r>
      <w:r w:rsidR="006E2744" w:rsidRPr="0094028E">
        <w:rPr>
          <w:rFonts w:ascii="Calibri" w:hAnsi="Calibri"/>
          <w:sz w:val="22"/>
          <w:szCs w:val="22"/>
          <w:lang w:val="mk-MK"/>
        </w:rPr>
        <w:t>:</w:t>
      </w:r>
    </w:p>
    <w:p w:rsidR="006E2744" w:rsidRPr="0094028E" w:rsidRDefault="007E2080" w:rsidP="00A54D9A">
      <w:pPr>
        <w:pStyle w:val="ListParagraph"/>
        <w:numPr>
          <w:ilvl w:val="0"/>
          <w:numId w:val="14"/>
        </w:numPr>
        <w:spacing w:before="0" w:after="0"/>
        <w:contextualSpacing w:val="0"/>
        <w:jc w:val="both"/>
        <w:rPr>
          <w:rFonts w:ascii="Calibri" w:hAnsi="Calibri"/>
          <w:sz w:val="22"/>
          <w:szCs w:val="22"/>
          <w:lang w:val="mk-MK"/>
        </w:rPr>
      </w:pPr>
      <w:r w:rsidRPr="0094028E">
        <w:rPr>
          <w:rFonts w:ascii="Calibri" w:hAnsi="Calibri"/>
          <w:sz w:val="22"/>
          <w:szCs w:val="22"/>
          <w:lang w:val="mk-MK"/>
        </w:rPr>
        <w:t>Персонал</w:t>
      </w:r>
      <w:r w:rsidR="006E2744" w:rsidRPr="0094028E">
        <w:rPr>
          <w:rFonts w:ascii="Calibri" w:hAnsi="Calibri"/>
          <w:sz w:val="22"/>
          <w:szCs w:val="22"/>
          <w:lang w:val="mk-MK"/>
        </w:rPr>
        <w:t>;</w:t>
      </w:r>
    </w:p>
    <w:p w:rsidR="006E2744" w:rsidRPr="0094028E" w:rsidRDefault="007E2080" w:rsidP="00A54D9A">
      <w:pPr>
        <w:pStyle w:val="ListParagraph"/>
        <w:numPr>
          <w:ilvl w:val="0"/>
          <w:numId w:val="14"/>
        </w:numPr>
        <w:spacing w:before="0" w:after="0"/>
        <w:contextualSpacing w:val="0"/>
        <w:jc w:val="both"/>
        <w:rPr>
          <w:rFonts w:ascii="Calibri" w:hAnsi="Calibri"/>
          <w:sz w:val="22"/>
          <w:szCs w:val="22"/>
          <w:lang w:val="mk-MK"/>
        </w:rPr>
      </w:pPr>
      <w:r w:rsidRPr="0094028E">
        <w:rPr>
          <w:rFonts w:ascii="Calibri" w:hAnsi="Calibri"/>
          <w:sz w:val="22"/>
          <w:szCs w:val="22"/>
          <w:lang w:val="mk-MK"/>
        </w:rPr>
        <w:t>Гориво</w:t>
      </w:r>
      <w:r w:rsidR="006E2744" w:rsidRPr="0094028E">
        <w:rPr>
          <w:rFonts w:ascii="Calibri" w:hAnsi="Calibri"/>
          <w:sz w:val="22"/>
          <w:szCs w:val="22"/>
          <w:lang w:val="mk-MK"/>
        </w:rPr>
        <w:t>;</w:t>
      </w:r>
    </w:p>
    <w:p w:rsidR="006E2744" w:rsidRPr="0094028E" w:rsidRDefault="007E2080" w:rsidP="00A54D9A">
      <w:pPr>
        <w:pStyle w:val="ListParagraph"/>
        <w:numPr>
          <w:ilvl w:val="0"/>
          <w:numId w:val="14"/>
        </w:numPr>
        <w:spacing w:before="0" w:after="0"/>
        <w:contextualSpacing w:val="0"/>
        <w:jc w:val="both"/>
        <w:rPr>
          <w:rFonts w:ascii="Calibri" w:hAnsi="Calibri"/>
          <w:sz w:val="22"/>
          <w:szCs w:val="22"/>
          <w:lang w:val="mk-MK"/>
        </w:rPr>
      </w:pPr>
      <w:r w:rsidRPr="0094028E">
        <w:rPr>
          <w:rFonts w:ascii="Calibri" w:hAnsi="Calibri"/>
          <w:sz w:val="22"/>
          <w:szCs w:val="22"/>
          <w:lang w:val="mk-MK"/>
        </w:rPr>
        <w:t>Енергија</w:t>
      </w:r>
      <w:r w:rsidR="006E2744" w:rsidRPr="0094028E">
        <w:rPr>
          <w:rFonts w:ascii="Calibri" w:hAnsi="Calibri"/>
          <w:sz w:val="22"/>
          <w:szCs w:val="22"/>
          <w:lang w:val="mk-MK"/>
        </w:rPr>
        <w:t>;</w:t>
      </w:r>
    </w:p>
    <w:p w:rsidR="006E2744" w:rsidRPr="0094028E" w:rsidRDefault="007E2080" w:rsidP="00A54D9A">
      <w:pPr>
        <w:pStyle w:val="ListParagraph"/>
        <w:numPr>
          <w:ilvl w:val="0"/>
          <w:numId w:val="14"/>
        </w:numPr>
        <w:spacing w:before="0" w:after="0"/>
        <w:contextualSpacing w:val="0"/>
        <w:jc w:val="both"/>
        <w:rPr>
          <w:rFonts w:ascii="Calibri" w:hAnsi="Calibri"/>
          <w:sz w:val="22"/>
          <w:szCs w:val="22"/>
          <w:lang w:val="mk-MK"/>
        </w:rPr>
      </w:pPr>
      <w:r w:rsidRPr="0094028E">
        <w:rPr>
          <w:rFonts w:ascii="Calibri" w:hAnsi="Calibri"/>
          <w:sz w:val="22"/>
          <w:szCs w:val="22"/>
          <w:lang w:val="mk-MK"/>
        </w:rPr>
        <w:t>Одржување</w:t>
      </w:r>
      <w:r w:rsidR="006E2744" w:rsidRPr="0094028E">
        <w:rPr>
          <w:rFonts w:ascii="Calibri" w:hAnsi="Calibri"/>
          <w:sz w:val="22"/>
          <w:szCs w:val="22"/>
          <w:lang w:val="mk-MK"/>
        </w:rPr>
        <w:t>;</w:t>
      </w:r>
    </w:p>
    <w:p w:rsidR="006E2744" w:rsidRPr="0094028E" w:rsidRDefault="007E2080" w:rsidP="00A54D9A">
      <w:pPr>
        <w:pStyle w:val="ListParagraph"/>
        <w:numPr>
          <w:ilvl w:val="0"/>
          <w:numId w:val="14"/>
        </w:numPr>
        <w:spacing w:before="0" w:after="0"/>
        <w:contextualSpacing w:val="0"/>
        <w:jc w:val="both"/>
        <w:rPr>
          <w:rFonts w:ascii="Calibri" w:hAnsi="Calibri"/>
          <w:sz w:val="22"/>
          <w:szCs w:val="22"/>
          <w:lang w:val="mk-MK"/>
        </w:rPr>
      </w:pPr>
      <w:r w:rsidRPr="0094028E">
        <w:rPr>
          <w:rFonts w:ascii="Calibri" w:hAnsi="Calibri"/>
          <w:sz w:val="22"/>
          <w:szCs w:val="22"/>
          <w:lang w:val="mk-MK"/>
        </w:rPr>
        <w:t>Потрошни материјали</w:t>
      </w:r>
      <w:r w:rsidR="006E2744" w:rsidRPr="0094028E">
        <w:rPr>
          <w:rFonts w:ascii="Calibri" w:hAnsi="Calibri"/>
          <w:sz w:val="22"/>
          <w:szCs w:val="22"/>
          <w:lang w:val="mk-MK"/>
        </w:rPr>
        <w:t>;</w:t>
      </w:r>
    </w:p>
    <w:p w:rsidR="006E2744" w:rsidRPr="0094028E" w:rsidRDefault="007E2080" w:rsidP="00A54D9A">
      <w:pPr>
        <w:pStyle w:val="ListParagraph"/>
        <w:numPr>
          <w:ilvl w:val="0"/>
          <w:numId w:val="14"/>
        </w:numPr>
        <w:spacing w:before="0" w:after="0"/>
        <w:contextualSpacing w:val="0"/>
        <w:jc w:val="both"/>
        <w:rPr>
          <w:rFonts w:ascii="Calibri" w:hAnsi="Calibri"/>
          <w:sz w:val="22"/>
          <w:szCs w:val="22"/>
          <w:lang w:val="mk-MK"/>
        </w:rPr>
      </w:pPr>
      <w:r w:rsidRPr="0094028E">
        <w:rPr>
          <w:rFonts w:ascii="Calibri" w:hAnsi="Calibri"/>
          <w:sz w:val="22"/>
          <w:szCs w:val="22"/>
          <w:lang w:val="mk-MK"/>
        </w:rPr>
        <w:t>Осигурување</w:t>
      </w:r>
      <w:r w:rsidR="006E2744" w:rsidRPr="0094028E">
        <w:rPr>
          <w:rFonts w:ascii="Calibri" w:hAnsi="Calibri"/>
          <w:sz w:val="22"/>
          <w:szCs w:val="22"/>
          <w:lang w:val="mk-MK"/>
        </w:rPr>
        <w:t>;</w:t>
      </w:r>
    </w:p>
    <w:p w:rsidR="006E2744" w:rsidRPr="0094028E" w:rsidRDefault="007E2080" w:rsidP="00A54D9A">
      <w:pPr>
        <w:pStyle w:val="ListParagraph"/>
        <w:numPr>
          <w:ilvl w:val="0"/>
          <w:numId w:val="14"/>
        </w:numPr>
        <w:spacing w:before="0" w:after="0"/>
        <w:contextualSpacing w:val="0"/>
        <w:jc w:val="both"/>
        <w:rPr>
          <w:rFonts w:ascii="Calibri" w:hAnsi="Calibri"/>
          <w:sz w:val="22"/>
          <w:szCs w:val="22"/>
          <w:lang w:val="mk-MK"/>
        </w:rPr>
      </w:pPr>
      <w:r w:rsidRPr="0094028E">
        <w:rPr>
          <w:rFonts w:ascii="Calibri" w:hAnsi="Calibri"/>
          <w:sz w:val="22"/>
          <w:szCs w:val="22"/>
          <w:lang w:val="mk-MK"/>
        </w:rPr>
        <w:t>Мониторинг</w:t>
      </w:r>
      <w:r w:rsidR="006E2744" w:rsidRPr="0094028E">
        <w:rPr>
          <w:rFonts w:ascii="Calibri" w:hAnsi="Calibri"/>
          <w:sz w:val="22"/>
          <w:szCs w:val="22"/>
          <w:lang w:val="mk-MK"/>
        </w:rPr>
        <w:t>;</w:t>
      </w:r>
    </w:p>
    <w:p w:rsidR="006E2744" w:rsidRPr="0094028E" w:rsidRDefault="007E2080" w:rsidP="00A54D9A">
      <w:pPr>
        <w:pStyle w:val="ListParagraph"/>
        <w:numPr>
          <w:ilvl w:val="0"/>
          <w:numId w:val="14"/>
        </w:numPr>
        <w:spacing w:before="0" w:after="0"/>
        <w:contextualSpacing w:val="0"/>
        <w:jc w:val="both"/>
        <w:rPr>
          <w:rFonts w:ascii="Calibri" w:hAnsi="Calibri"/>
          <w:sz w:val="22"/>
          <w:szCs w:val="22"/>
          <w:lang w:val="mk-MK"/>
        </w:rPr>
      </w:pPr>
      <w:r w:rsidRPr="0094028E">
        <w:rPr>
          <w:rFonts w:ascii="Calibri" w:hAnsi="Calibri"/>
          <w:sz w:val="22"/>
          <w:szCs w:val="22"/>
          <w:lang w:val="mk-MK"/>
        </w:rPr>
        <w:t>Управување со отпадните води</w:t>
      </w:r>
      <w:r w:rsidR="006E2744" w:rsidRPr="0094028E">
        <w:rPr>
          <w:rFonts w:ascii="Calibri" w:hAnsi="Calibri"/>
          <w:sz w:val="22"/>
          <w:szCs w:val="22"/>
          <w:lang w:val="mk-MK"/>
        </w:rPr>
        <w:t>;</w:t>
      </w:r>
    </w:p>
    <w:p w:rsidR="006E2744" w:rsidRPr="0094028E" w:rsidRDefault="007E2080" w:rsidP="00A54D9A">
      <w:pPr>
        <w:pStyle w:val="ListParagraph"/>
        <w:numPr>
          <w:ilvl w:val="0"/>
          <w:numId w:val="14"/>
        </w:numPr>
        <w:spacing w:before="0" w:after="0"/>
        <w:contextualSpacing w:val="0"/>
        <w:jc w:val="both"/>
        <w:rPr>
          <w:rFonts w:ascii="Calibri" w:hAnsi="Calibri"/>
          <w:sz w:val="22"/>
          <w:szCs w:val="22"/>
          <w:lang w:val="mk-MK"/>
        </w:rPr>
      </w:pPr>
      <w:r w:rsidRPr="0094028E">
        <w:rPr>
          <w:rFonts w:ascii="Calibri" w:hAnsi="Calibri"/>
          <w:sz w:val="22"/>
          <w:szCs w:val="22"/>
          <w:lang w:val="mk-MK"/>
        </w:rPr>
        <w:t>Административни трошоци</w:t>
      </w:r>
      <w:r w:rsidR="006E2744" w:rsidRPr="0094028E">
        <w:rPr>
          <w:rFonts w:ascii="Calibri" w:hAnsi="Calibri"/>
          <w:sz w:val="22"/>
          <w:szCs w:val="22"/>
          <w:lang w:val="mk-MK"/>
        </w:rPr>
        <w:t>.</w:t>
      </w:r>
    </w:p>
    <w:p w:rsidR="006E2744" w:rsidRPr="0094028E" w:rsidRDefault="006E2744" w:rsidP="003D1FC5">
      <w:pPr>
        <w:spacing w:before="0" w:after="0"/>
        <w:jc w:val="both"/>
        <w:rPr>
          <w:rFonts w:ascii="Calibri" w:hAnsi="Calibri"/>
          <w:sz w:val="22"/>
          <w:szCs w:val="22"/>
          <w:lang w:val="mk-MK"/>
        </w:rPr>
      </w:pPr>
    </w:p>
    <w:p w:rsidR="006E2744" w:rsidRPr="0094028E" w:rsidRDefault="00444359" w:rsidP="003D1FC5">
      <w:pPr>
        <w:pStyle w:val="Heading2"/>
        <w:spacing w:before="120"/>
        <w:jc w:val="both"/>
        <w:rPr>
          <w:rFonts w:ascii="Calibri" w:hAnsi="Calibri"/>
          <w:sz w:val="22"/>
          <w:szCs w:val="22"/>
          <w:lang w:val="mk-MK"/>
        </w:rPr>
      </w:pPr>
      <w:bookmarkStart w:id="33" w:name="_Toc478908425"/>
      <w:r w:rsidRPr="0094028E">
        <w:rPr>
          <w:rFonts w:ascii="Calibri" w:hAnsi="Calibri"/>
          <w:sz w:val="22"/>
          <w:szCs w:val="22"/>
          <w:lang w:val="mk-MK"/>
        </w:rPr>
        <w:t>5.2 ВЛИЈАНИЕ ВРЗ ФЛОРАТА И ФАУНАТА</w:t>
      </w:r>
      <w:bookmarkEnd w:id="33"/>
    </w:p>
    <w:p w:rsidR="006E2744" w:rsidRPr="0094028E" w:rsidRDefault="009C3A68" w:rsidP="003D1FC5">
      <w:pPr>
        <w:spacing w:before="0"/>
        <w:jc w:val="both"/>
        <w:rPr>
          <w:rFonts w:ascii="Calibri" w:hAnsi="Calibri"/>
          <w:sz w:val="22"/>
          <w:szCs w:val="22"/>
          <w:lang w:val="mk-MK"/>
        </w:rPr>
      </w:pPr>
      <w:r w:rsidRPr="0094028E">
        <w:rPr>
          <w:rFonts w:ascii="Calibri" w:hAnsi="Calibri"/>
          <w:sz w:val="22"/>
          <w:szCs w:val="22"/>
          <w:lang w:val="mk-MK"/>
        </w:rPr>
        <w:t>Идентификуваните влијанија врз флората и фауната можат да се оценат согласно следното скалило</w:t>
      </w:r>
      <w:r w:rsidR="006E2744" w:rsidRPr="0094028E">
        <w:rPr>
          <w:rFonts w:ascii="Calibri" w:hAnsi="Calibri"/>
          <w:sz w:val="22"/>
          <w:szCs w:val="22"/>
          <w:lang w:val="mk-MK"/>
        </w:rPr>
        <w:t>:</w:t>
      </w:r>
    </w:p>
    <w:p w:rsidR="006E2744" w:rsidRPr="0094028E" w:rsidRDefault="009C3A68" w:rsidP="00A54D9A">
      <w:pPr>
        <w:pStyle w:val="ListParagraph"/>
        <w:numPr>
          <w:ilvl w:val="0"/>
          <w:numId w:val="20"/>
        </w:numPr>
        <w:spacing w:before="0" w:after="0"/>
        <w:jc w:val="both"/>
        <w:rPr>
          <w:rFonts w:ascii="Calibri" w:hAnsi="Calibri"/>
          <w:sz w:val="22"/>
          <w:szCs w:val="22"/>
          <w:lang w:val="mk-MK"/>
        </w:rPr>
      </w:pPr>
      <w:r w:rsidRPr="0094028E">
        <w:rPr>
          <w:rFonts w:ascii="Calibri" w:hAnsi="Calibri"/>
          <w:sz w:val="22"/>
          <w:szCs w:val="22"/>
          <w:lang w:val="mk-MK"/>
        </w:rPr>
        <w:t xml:space="preserve">Нема влијание (не постои никакво влијание врз флората и </w:t>
      </w:r>
      <w:r w:rsidR="00884B9F" w:rsidRPr="0094028E">
        <w:rPr>
          <w:rFonts w:ascii="Calibri" w:hAnsi="Calibri"/>
          <w:sz w:val="22"/>
          <w:szCs w:val="22"/>
          <w:lang w:val="mk-MK"/>
        </w:rPr>
        <w:t>ф</w:t>
      </w:r>
      <w:r w:rsidRPr="0094028E">
        <w:rPr>
          <w:rFonts w:ascii="Calibri" w:hAnsi="Calibri"/>
          <w:sz w:val="22"/>
          <w:szCs w:val="22"/>
          <w:lang w:val="mk-MK"/>
        </w:rPr>
        <w:t>ауната</w:t>
      </w:r>
      <w:r w:rsidR="006E2744" w:rsidRPr="0094028E">
        <w:rPr>
          <w:rFonts w:ascii="Calibri" w:hAnsi="Calibri"/>
          <w:sz w:val="22"/>
          <w:szCs w:val="22"/>
          <w:lang w:val="mk-MK"/>
        </w:rPr>
        <w:t>)</w:t>
      </w:r>
    </w:p>
    <w:p w:rsidR="006E2744" w:rsidRPr="0094028E" w:rsidRDefault="00884B9F" w:rsidP="00884B9F">
      <w:pPr>
        <w:pStyle w:val="ListParagraph"/>
        <w:numPr>
          <w:ilvl w:val="0"/>
          <w:numId w:val="20"/>
        </w:numPr>
        <w:spacing w:before="0" w:after="0"/>
        <w:jc w:val="both"/>
        <w:rPr>
          <w:rFonts w:ascii="Calibri" w:hAnsi="Calibri"/>
          <w:sz w:val="22"/>
          <w:szCs w:val="22"/>
          <w:lang w:val="mk-MK"/>
        </w:rPr>
      </w:pPr>
      <w:r w:rsidRPr="0094028E">
        <w:rPr>
          <w:rFonts w:ascii="Calibri" w:hAnsi="Calibri"/>
          <w:sz w:val="22"/>
          <w:szCs w:val="22"/>
          <w:lang w:val="mk-MK"/>
        </w:rPr>
        <w:t xml:space="preserve">Минимално влијание (постои минимално влијание врз флората или фауната, и со користење на соодветни мерки за ублажување влијанието ќе се сведе на минимум или ќе се </w:t>
      </w:r>
      <w:r w:rsidR="00177B37" w:rsidRPr="0094028E">
        <w:rPr>
          <w:rFonts w:ascii="Calibri" w:hAnsi="Calibri"/>
          <w:sz w:val="22"/>
          <w:szCs w:val="22"/>
          <w:lang w:val="mk-MK"/>
        </w:rPr>
        <w:t>елиминира</w:t>
      </w:r>
      <w:r w:rsidR="006E2744" w:rsidRPr="0094028E">
        <w:rPr>
          <w:rFonts w:ascii="Calibri" w:hAnsi="Calibri"/>
          <w:sz w:val="22"/>
          <w:szCs w:val="22"/>
          <w:lang w:val="mk-MK"/>
        </w:rPr>
        <w:t>)</w:t>
      </w:r>
    </w:p>
    <w:p w:rsidR="006E2744" w:rsidRPr="0094028E" w:rsidRDefault="0010269B" w:rsidP="008C598E">
      <w:pPr>
        <w:pStyle w:val="ListParagraph"/>
        <w:numPr>
          <w:ilvl w:val="0"/>
          <w:numId w:val="20"/>
        </w:numPr>
        <w:spacing w:before="0" w:after="0"/>
        <w:jc w:val="both"/>
        <w:rPr>
          <w:rFonts w:ascii="Calibri" w:hAnsi="Calibri"/>
          <w:sz w:val="22"/>
          <w:szCs w:val="22"/>
          <w:lang w:val="mk-MK"/>
        </w:rPr>
      </w:pPr>
      <w:r w:rsidRPr="0094028E">
        <w:rPr>
          <w:rFonts w:ascii="Calibri" w:hAnsi="Calibri"/>
          <w:sz w:val="22"/>
          <w:szCs w:val="22"/>
          <w:lang w:val="mk-MK"/>
        </w:rPr>
        <w:t xml:space="preserve">Големо или значително влијание (влијанието може да доведе до оштетување на живеалиштата, флората или фауната; </w:t>
      </w:r>
      <w:r w:rsidR="008C598E" w:rsidRPr="0094028E">
        <w:rPr>
          <w:rFonts w:ascii="Calibri" w:hAnsi="Calibri"/>
          <w:sz w:val="22"/>
          <w:szCs w:val="22"/>
          <w:lang w:val="mk-MK"/>
        </w:rPr>
        <w:t>спроведувањето на мерки за ублажување е задолжително</w:t>
      </w:r>
      <w:r w:rsidR="006E2744" w:rsidRPr="0094028E">
        <w:rPr>
          <w:rFonts w:ascii="Calibri" w:hAnsi="Calibri"/>
          <w:sz w:val="22"/>
          <w:szCs w:val="22"/>
          <w:lang w:val="mk-MK"/>
        </w:rPr>
        <w:t>)</w:t>
      </w:r>
    </w:p>
    <w:p w:rsidR="006E2744" w:rsidRPr="0094028E" w:rsidRDefault="00AC3707" w:rsidP="00AC3707">
      <w:pPr>
        <w:pStyle w:val="ListParagraph"/>
        <w:numPr>
          <w:ilvl w:val="0"/>
          <w:numId w:val="20"/>
        </w:numPr>
        <w:spacing w:before="0" w:after="0"/>
        <w:jc w:val="both"/>
        <w:rPr>
          <w:rFonts w:ascii="Calibri" w:hAnsi="Calibri"/>
          <w:sz w:val="22"/>
          <w:szCs w:val="22"/>
          <w:lang w:val="mk-MK"/>
        </w:rPr>
      </w:pPr>
      <w:r w:rsidRPr="0094028E">
        <w:rPr>
          <w:rFonts w:ascii="Calibri" w:hAnsi="Calibri"/>
          <w:sz w:val="22"/>
          <w:szCs w:val="22"/>
          <w:lang w:val="mk-MK"/>
        </w:rPr>
        <w:t>Критично/ огромно влијание (ваквото влијание е веројатно дека ќе доведе до неповратни штети врз флората или фауната, соодветнат</w:t>
      </w:r>
      <w:r w:rsidR="0097271B" w:rsidRPr="0094028E">
        <w:rPr>
          <w:rFonts w:ascii="Calibri" w:hAnsi="Calibri"/>
          <w:sz w:val="22"/>
          <w:szCs w:val="22"/>
          <w:lang w:val="mk-MK"/>
        </w:rPr>
        <w:t>а</w:t>
      </w:r>
      <w:r w:rsidRPr="0094028E">
        <w:rPr>
          <w:rFonts w:ascii="Calibri" w:hAnsi="Calibri"/>
          <w:sz w:val="22"/>
          <w:szCs w:val="22"/>
          <w:lang w:val="mk-MK"/>
        </w:rPr>
        <w:t xml:space="preserve"> комбинација на мерки за ублажување може да доведе до намалување на влијанието</w:t>
      </w:r>
      <w:r w:rsidR="006E2744" w:rsidRPr="0094028E">
        <w:rPr>
          <w:rFonts w:ascii="Calibri" w:hAnsi="Calibri"/>
          <w:sz w:val="22"/>
          <w:szCs w:val="22"/>
          <w:lang w:val="mk-MK"/>
        </w:rPr>
        <w:t>)</w:t>
      </w:r>
    </w:p>
    <w:p w:rsidR="006E2744" w:rsidRPr="0094028E" w:rsidRDefault="0097271B" w:rsidP="00A54D9A">
      <w:pPr>
        <w:pStyle w:val="ListParagraph"/>
        <w:numPr>
          <w:ilvl w:val="0"/>
          <w:numId w:val="20"/>
        </w:numPr>
        <w:spacing w:before="0" w:after="0"/>
        <w:jc w:val="both"/>
        <w:rPr>
          <w:rFonts w:ascii="Calibri" w:hAnsi="Calibri"/>
          <w:sz w:val="22"/>
          <w:szCs w:val="22"/>
          <w:lang w:val="mk-MK"/>
        </w:rPr>
      </w:pPr>
      <w:r w:rsidRPr="0094028E">
        <w:rPr>
          <w:rFonts w:ascii="Calibri" w:hAnsi="Calibri"/>
          <w:sz w:val="22"/>
          <w:szCs w:val="22"/>
          <w:lang w:val="mk-MK"/>
        </w:rPr>
        <w:t>Позитивно влијание (</w:t>
      </w:r>
      <w:r w:rsidR="00C254A2" w:rsidRPr="0094028E">
        <w:rPr>
          <w:rFonts w:ascii="Calibri" w:hAnsi="Calibri"/>
          <w:sz w:val="22"/>
          <w:szCs w:val="22"/>
          <w:lang w:val="mk-MK"/>
        </w:rPr>
        <w:t>определени активности веројатно дека ќе имаат позитивно влијание на некои сегменти од биолошката разновидност</w:t>
      </w:r>
      <w:r w:rsidR="006E2744" w:rsidRPr="0094028E">
        <w:rPr>
          <w:rFonts w:ascii="Calibri" w:hAnsi="Calibri"/>
          <w:sz w:val="22"/>
          <w:szCs w:val="22"/>
          <w:lang w:val="mk-MK"/>
        </w:rPr>
        <w:t>)</w:t>
      </w:r>
    </w:p>
    <w:p w:rsidR="006E2744" w:rsidRPr="0094028E" w:rsidRDefault="006E2744" w:rsidP="003D1FC5">
      <w:pPr>
        <w:pStyle w:val="Heading3"/>
        <w:jc w:val="both"/>
        <w:rPr>
          <w:rFonts w:ascii="Calibri" w:hAnsi="Calibri"/>
          <w:sz w:val="22"/>
          <w:szCs w:val="22"/>
          <w:lang w:val="mk-MK"/>
        </w:rPr>
      </w:pPr>
      <w:bookmarkStart w:id="34" w:name="_Toc478908426"/>
      <w:r w:rsidRPr="0094028E">
        <w:rPr>
          <w:rFonts w:ascii="Calibri" w:hAnsi="Calibri"/>
          <w:sz w:val="22"/>
          <w:szCs w:val="22"/>
          <w:lang w:val="mk-MK"/>
        </w:rPr>
        <w:lastRenderedPageBreak/>
        <w:t xml:space="preserve">5.2.1 </w:t>
      </w:r>
      <w:r w:rsidR="00C254A2" w:rsidRPr="0094028E">
        <w:rPr>
          <w:rFonts w:ascii="Calibri" w:hAnsi="Calibri"/>
          <w:sz w:val="22"/>
          <w:szCs w:val="22"/>
          <w:lang w:val="mk-MK"/>
        </w:rPr>
        <w:t>ФАЗА НА ИЗГРАДБА</w:t>
      </w:r>
      <w:bookmarkEnd w:id="34"/>
    </w:p>
    <w:p w:rsidR="006E2744" w:rsidRPr="0094028E" w:rsidRDefault="009B2AFE" w:rsidP="009B2AFE">
      <w:pPr>
        <w:spacing w:before="0"/>
        <w:jc w:val="both"/>
        <w:rPr>
          <w:rFonts w:ascii="Calibri" w:hAnsi="Calibri"/>
          <w:sz w:val="22"/>
          <w:szCs w:val="22"/>
          <w:lang w:val="mk-MK"/>
        </w:rPr>
      </w:pPr>
      <w:r w:rsidRPr="0094028E">
        <w:rPr>
          <w:rFonts w:ascii="Calibri" w:hAnsi="Calibri"/>
          <w:sz w:val="22"/>
          <w:szCs w:val="22"/>
          <w:lang w:val="mk-MK"/>
        </w:rPr>
        <w:t>Градежните активности обично создаваат повеќе разни влијанија. Подготвувањето на локацијата, земјените работи, нивелирањето, изградбата на пристапни патишта и изградбата на инсталациите веројатно е дека ќе доведе до следново</w:t>
      </w:r>
      <w:r w:rsidR="006E2744" w:rsidRPr="0094028E">
        <w:rPr>
          <w:rFonts w:ascii="Calibri" w:hAnsi="Calibri"/>
          <w:sz w:val="22"/>
          <w:szCs w:val="22"/>
          <w:lang w:val="mk-MK"/>
        </w:rPr>
        <w:t xml:space="preserve">: </w:t>
      </w:r>
    </w:p>
    <w:p w:rsidR="006E2744" w:rsidRPr="0094028E" w:rsidRDefault="009B2AFE" w:rsidP="00A54D9A">
      <w:pPr>
        <w:pStyle w:val="ListParagraph"/>
        <w:numPr>
          <w:ilvl w:val="0"/>
          <w:numId w:val="17"/>
        </w:numPr>
        <w:pBdr>
          <w:top w:val="single" w:sz="4" w:space="1" w:color="auto"/>
          <w:left w:val="single" w:sz="4" w:space="4" w:color="auto"/>
          <w:bottom w:val="single" w:sz="4" w:space="1" w:color="auto"/>
          <w:right w:val="single" w:sz="4" w:space="4" w:color="auto"/>
        </w:pBdr>
        <w:shd w:val="clear" w:color="auto" w:fill="EAF4D7" w:themeFill="accent1" w:themeFillTint="33"/>
        <w:spacing w:before="0" w:after="0"/>
        <w:jc w:val="both"/>
        <w:rPr>
          <w:rFonts w:ascii="Calibri" w:hAnsi="Calibri"/>
          <w:sz w:val="22"/>
          <w:szCs w:val="22"/>
          <w:lang w:val="mk-MK"/>
        </w:rPr>
      </w:pPr>
      <w:r w:rsidRPr="0094028E">
        <w:rPr>
          <w:rFonts w:ascii="Calibri" w:hAnsi="Calibri"/>
          <w:sz w:val="22"/>
          <w:szCs w:val="22"/>
          <w:lang w:val="mk-MK"/>
        </w:rPr>
        <w:t>IMP-C-01 емисии на прашина и други загадувачи на воздухот</w:t>
      </w:r>
    </w:p>
    <w:p w:rsidR="006E2744" w:rsidRPr="0094028E" w:rsidRDefault="006E2744" w:rsidP="00A54D9A">
      <w:pPr>
        <w:pStyle w:val="ListParagraph"/>
        <w:numPr>
          <w:ilvl w:val="0"/>
          <w:numId w:val="17"/>
        </w:numPr>
        <w:pBdr>
          <w:top w:val="single" w:sz="4" w:space="1" w:color="auto"/>
          <w:left w:val="single" w:sz="4" w:space="4" w:color="auto"/>
          <w:bottom w:val="single" w:sz="4" w:space="1" w:color="auto"/>
          <w:right w:val="single" w:sz="4" w:space="4" w:color="auto"/>
        </w:pBdr>
        <w:shd w:val="clear" w:color="auto" w:fill="EAF4D7" w:themeFill="accent1" w:themeFillTint="33"/>
        <w:spacing w:before="0" w:after="0"/>
        <w:jc w:val="both"/>
        <w:rPr>
          <w:rFonts w:ascii="Calibri" w:hAnsi="Calibri"/>
          <w:sz w:val="22"/>
          <w:szCs w:val="22"/>
          <w:lang w:val="mk-MK"/>
        </w:rPr>
      </w:pPr>
      <w:r w:rsidRPr="0094028E">
        <w:rPr>
          <w:rFonts w:ascii="Calibri" w:hAnsi="Calibri"/>
          <w:sz w:val="22"/>
          <w:szCs w:val="22"/>
          <w:lang w:val="mk-MK"/>
        </w:rPr>
        <w:t xml:space="preserve">IMP-C-02 </w:t>
      </w:r>
      <w:r w:rsidR="009B2AFE" w:rsidRPr="0094028E">
        <w:rPr>
          <w:rFonts w:ascii="Calibri" w:hAnsi="Calibri"/>
          <w:sz w:val="22"/>
          <w:szCs w:val="22"/>
          <w:lang w:val="mk-MK"/>
        </w:rPr>
        <w:t>бучава и вибрации</w:t>
      </w:r>
      <w:r w:rsidRPr="0094028E">
        <w:rPr>
          <w:rFonts w:ascii="Calibri" w:hAnsi="Calibri"/>
          <w:sz w:val="22"/>
          <w:szCs w:val="22"/>
          <w:lang w:val="mk-MK"/>
        </w:rPr>
        <w:t xml:space="preserve"> </w:t>
      </w:r>
    </w:p>
    <w:p w:rsidR="006E2744" w:rsidRPr="0094028E" w:rsidRDefault="006E2744" w:rsidP="00ED5EA7">
      <w:pPr>
        <w:pStyle w:val="ListParagraph"/>
        <w:numPr>
          <w:ilvl w:val="0"/>
          <w:numId w:val="17"/>
        </w:numPr>
        <w:pBdr>
          <w:top w:val="single" w:sz="4" w:space="1" w:color="auto"/>
          <w:left w:val="single" w:sz="4" w:space="4" w:color="auto"/>
          <w:bottom w:val="single" w:sz="4" w:space="1" w:color="auto"/>
          <w:right w:val="single" w:sz="4" w:space="4" w:color="auto"/>
        </w:pBdr>
        <w:shd w:val="clear" w:color="auto" w:fill="EAF4D7" w:themeFill="accent1" w:themeFillTint="33"/>
        <w:spacing w:before="0" w:after="0"/>
        <w:jc w:val="both"/>
        <w:rPr>
          <w:rFonts w:ascii="Calibri" w:hAnsi="Calibri"/>
          <w:sz w:val="22"/>
          <w:szCs w:val="22"/>
          <w:lang w:val="mk-MK"/>
        </w:rPr>
      </w:pPr>
      <w:r w:rsidRPr="0094028E">
        <w:rPr>
          <w:rFonts w:ascii="Calibri" w:hAnsi="Calibri"/>
          <w:sz w:val="22"/>
          <w:szCs w:val="22"/>
          <w:lang w:val="mk-MK"/>
        </w:rPr>
        <w:t xml:space="preserve">IMP-C-03 </w:t>
      </w:r>
      <w:r w:rsidR="00ED5EA7" w:rsidRPr="0094028E">
        <w:rPr>
          <w:rFonts w:ascii="Calibri" w:hAnsi="Calibri"/>
          <w:sz w:val="22"/>
          <w:szCs w:val="22"/>
          <w:lang w:val="mk-MK"/>
        </w:rPr>
        <w:t xml:space="preserve">отстранување на вегетацијата и деградација на живеалиштата; </w:t>
      </w:r>
      <w:r w:rsidR="004F259C" w:rsidRPr="0094028E">
        <w:rPr>
          <w:rFonts w:ascii="Calibri" w:hAnsi="Calibri"/>
          <w:sz w:val="22"/>
          <w:szCs w:val="22"/>
          <w:lang w:val="mk-MK"/>
        </w:rPr>
        <w:t xml:space="preserve">губење </w:t>
      </w:r>
      <w:r w:rsidR="00ED5EA7" w:rsidRPr="0094028E">
        <w:rPr>
          <w:rFonts w:ascii="Calibri" w:hAnsi="Calibri"/>
          <w:sz w:val="22"/>
          <w:szCs w:val="22"/>
          <w:lang w:val="mk-MK"/>
        </w:rPr>
        <w:t xml:space="preserve">на вредноста </w:t>
      </w:r>
      <w:r w:rsidR="004F259C" w:rsidRPr="0094028E">
        <w:rPr>
          <w:rFonts w:ascii="Calibri" w:hAnsi="Calibri"/>
          <w:sz w:val="22"/>
          <w:szCs w:val="22"/>
          <w:lang w:val="mk-MK"/>
        </w:rPr>
        <w:t>која треба да се зачува</w:t>
      </w:r>
      <w:r w:rsidR="00ED5EA7" w:rsidRPr="0094028E">
        <w:rPr>
          <w:rFonts w:ascii="Calibri" w:hAnsi="Calibri"/>
          <w:sz w:val="22"/>
          <w:szCs w:val="22"/>
          <w:lang w:val="mk-MK"/>
        </w:rPr>
        <w:t>; пречки за движење на дивиот свет (кумулативно влијание)</w:t>
      </w:r>
    </w:p>
    <w:p w:rsidR="006E2744" w:rsidRPr="0094028E" w:rsidRDefault="006E2744" w:rsidP="00A54D9A">
      <w:pPr>
        <w:pStyle w:val="ListParagraph"/>
        <w:numPr>
          <w:ilvl w:val="0"/>
          <w:numId w:val="17"/>
        </w:numPr>
        <w:pBdr>
          <w:top w:val="single" w:sz="4" w:space="1" w:color="auto"/>
          <w:left w:val="single" w:sz="4" w:space="4" w:color="auto"/>
          <w:bottom w:val="single" w:sz="4" w:space="1" w:color="auto"/>
          <w:right w:val="single" w:sz="4" w:space="4" w:color="auto"/>
        </w:pBdr>
        <w:shd w:val="clear" w:color="auto" w:fill="EAF4D7" w:themeFill="accent1" w:themeFillTint="33"/>
        <w:spacing w:before="0" w:after="0"/>
        <w:jc w:val="both"/>
        <w:rPr>
          <w:rFonts w:ascii="Calibri" w:hAnsi="Calibri"/>
          <w:sz w:val="22"/>
          <w:szCs w:val="22"/>
          <w:lang w:val="mk-MK"/>
        </w:rPr>
      </w:pPr>
      <w:r w:rsidRPr="0094028E">
        <w:rPr>
          <w:rFonts w:ascii="Calibri" w:hAnsi="Calibri"/>
          <w:sz w:val="22"/>
          <w:szCs w:val="22"/>
          <w:lang w:val="mk-MK"/>
        </w:rPr>
        <w:t xml:space="preserve">IMP-C-04 </w:t>
      </w:r>
      <w:r w:rsidR="000D4DB6" w:rsidRPr="0094028E">
        <w:rPr>
          <w:rFonts w:ascii="Calibri" w:hAnsi="Calibri"/>
          <w:sz w:val="22"/>
          <w:szCs w:val="22"/>
          <w:lang w:val="mk-MK"/>
        </w:rPr>
        <w:t>вознемирување и лов на фауната од страна на работниците</w:t>
      </w:r>
    </w:p>
    <w:p w:rsidR="006E2744" w:rsidRPr="0094028E" w:rsidRDefault="006E2744" w:rsidP="00A54D9A">
      <w:pPr>
        <w:pStyle w:val="ListParagraph"/>
        <w:numPr>
          <w:ilvl w:val="0"/>
          <w:numId w:val="17"/>
        </w:numPr>
        <w:pBdr>
          <w:top w:val="single" w:sz="4" w:space="1" w:color="auto"/>
          <w:left w:val="single" w:sz="4" w:space="4" w:color="auto"/>
          <w:bottom w:val="single" w:sz="4" w:space="1" w:color="auto"/>
          <w:right w:val="single" w:sz="4" w:space="4" w:color="auto"/>
        </w:pBdr>
        <w:shd w:val="clear" w:color="auto" w:fill="EAF4D7" w:themeFill="accent1" w:themeFillTint="33"/>
        <w:spacing w:before="0" w:after="0"/>
        <w:jc w:val="both"/>
        <w:rPr>
          <w:rFonts w:ascii="Calibri" w:hAnsi="Calibri"/>
          <w:sz w:val="22"/>
          <w:szCs w:val="22"/>
          <w:lang w:val="mk-MK"/>
        </w:rPr>
      </w:pPr>
      <w:r w:rsidRPr="0094028E">
        <w:rPr>
          <w:rFonts w:ascii="Calibri" w:hAnsi="Calibri"/>
          <w:sz w:val="22"/>
          <w:szCs w:val="22"/>
          <w:lang w:val="mk-MK"/>
        </w:rPr>
        <w:t xml:space="preserve">IMP-C-05 </w:t>
      </w:r>
      <w:r w:rsidR="00CC076F" w:rsidRPr="0094028E">
        <w:rPr>
          <w:rFonts w:ascii="Calibri" w:hAnsi="Calibri"/>
          <w:sz w:val="22"/>
          <w:szCs w:val="22"/>
          <w:lang w:val="mk-MK"/>
        </w:rPr>
        <w:t>можно</w:t>
      </w:r>
      <w:r w:rsidR="00A243B3" w:rsidRPr="0094028E">
        <w:rPr>
          <w:rFonts w:ascii="Calibri" w:hAnsi="Calibri"/>
          <w:sz w:val="22"/>
          <w:szCs w:val="22"/>
          <w:lang w:val="mk-MK"/>
        </w:rPr>
        <w:t xml:space="preserve"> испуштање на загадување во почвата, во површинските води и во подземните води</w:t>
      </w:r>
    </w:p>
    <w:p w:rsidR="006E2744" w:rsidRPr="0094028E" w:rsidRDefault="006E2744" w:rsidP="00A54D9A">
      <w:pPr>
        <w:pStyle w:val="ListParagraph"/>
        <w:numPr>
          <w:ilvl w:val="0"/>
          <w:numId w:val="17"/>
        </w:numPr>
        <w:pBdr>
          <w:top w:val="single" w:sz="4" w:space="1" w:color="auto"/>
          <w:left w:val="single" w:sz="4" w:space="4" w:color="auto"/>
          <w:bottom w:val="single" w:sz="4" w:space="1" w:color="auto"/>
          <w:right w:val="single" w:sz="4" w:space="4" w:color="auto"/>
        </w:pBdr>
        <w:shd w:val="clear" w:color="auto" w:fill="EAF4D7" w:themeFill="accent1" w:themeFillTint="33"/>
        <w:spacing w:before="0" w:after="0"/>
        <w:jc w:val="both"/>
        <w:rPr>
          <w:rFonts w:ascii="Calibri" w:hAnsi="Calibri"/>
          <w:sz w:val="22"/>
          <w:szCs w:val="22"/>
          <w:lang w:val="mk-MK"/>
        </w:rPr>
      </w:pPr>
      <w:r w:rsidRPr="0094028E">
        <w:rPr>
          <w:rFonts w:ascii="Calibri" w:hAnsi="Calibri"/>
          <w:sz w:val="22"/>
          <w:szCs w:val="22"/>
          <w:lang w:val="mk-MK"/>
        </w:rPr>
        <w:t xml:space="preserve">IMP-C-06 </w:t>
      </w:r>
      <w:r w:rsidR="00AE3360" w:rsidRPr="0094028E">
        <w:rPr>
          <w:rFonts w:ascii="Calibri" w:hAnsi="Calibri"/>
          <w:sz w:val="22"/>
          <w:szCs w:val="22"/>
          <w:lang w:val="mk-MK"/>
        </w:rPr>
        <w:t>создавање на опасен и неопасен отпад</w:t>
      </w:r>
    </w:p>
    <w:p w:rsidR="006E2744" w:rsidRPr="0094028E" w:rsidRDefault="006E2744" w:rsidP="003D1FC5">
      <w:pPr>
        <w:spacing w:before="0" w:after="0"/>
        <w:jc w:val="both"/>
        <w:rPr>
          <w:rFonts w:ascii="Calibri" w:hAnsi="Calibri"/>
          <w:sz w:val="22"/>
          <w:szCs w:val="22"/>
          <w:lang w:val="mk-MK"/>
        </w:rPr>
      </w:pPr>
    </w:p>
    <w:p w:rsidR="006E2744" w:rsidRPr="0094028E" w:rsidRDefault="00F86F61" w:rsidP="00F86F61">
      <w:pPr>
        <w:spacing w:before="0" w:after="60"/>
        <w:jc w:val="both"/>
        <w:rPr>
          <w:rFonts w:ascii="Calibri" w:hAnsi="Calibri"/>
          <w:sz w:val="22"/>
          <w:szCs w:val="22"/>
          <w:lang w:val="mk-MK"/>
        </w:rPr>
      </w:pPr>
      <w:r w:rsidRPr="0094028E">
        <w:rPr>
          <w:rFonts w:ascii="Calibri" w:hAnsi="Calibri"/>
          <w:sz w:val="22"/>
          <w:szCs w:val="22"/>
          <w:lang w:val="mk-MK"/>
        </w:rPr>
        <w:t>Земјените работи се главен извор на емисии на прашина, додека емисиите на други загадувачи на воздухот</w:t>
      </w:r>
      <w:r w:rsidR="006E2744" w:rsidRPr="0094028E">
        <w:rPr>
          <w:rFonts w:ascii="Calibri" w:hAnsi="Calibri"/>
          <w:sz w:val="22"/>
          <w:szCs w:val="22"/>
          <w:lang w:val="mk-MK"/>
        </w:rPr>
        <w:t xml:space="preserve"> (SO</w:t>
      </w:r>
      <w:r w:rsidR="006E2744" w:rsidRPr="0094028E">
        <w:rPr>
          <w:rFonts w:ascii="Calibri" w:hAnsi="Calibri"/>
          <w:sz w:val="22"/>
          <w:szCs w:val="22"/>
          <w:vertAlign w:val="subscript"/>
          <w:lang w:val="mk-MK"/>
        </w:rPr>
        <w:t>2</w:t>
      </w:r>
      <w:r w:rsidR="006E2744" w:rsidRPr="0094028E">
        <w:rPr>
          <w:rFonts w:ascii="Calibri" w:hAnsi="Calibri"/>
          <w:sz w:val="22"/>
          <w:szCs w:val="22"/>
          <w:lang w:val="mk-MK"/>
        </w:rPr>
        <w:t>, NOx, CO, CO</w:t>
      </w:r>
      <w:r w:rsidR="006E2744" w:rsidRPr="0094028E">
        <w:rPr>
          <w:rFonts w:ascii="Calibri" w:hAnsi="Calibri"/>
          <w:sz w:val="22"/>
          <w:szCs w:val="22"/>
          <w:vertAlign w:val="subscript"/>
          <w:lang w:val="mk-MK"/>
        </w:rPr>
        <w:t>2</w:t>
      </w:r>
      <w:r w:rsidR="006E2744" w:rsidRPr="0094028E">
        <w:rPr>
          <w:rFonts w:ascii="Calibri" w:hAnsi="Calibri"/>
          <w:sz w:val="22"/>
          <w:szCs w:val="22"/>
          <w:lang w:val="mk-MK"/>
        </w:rPr>
        <w:t xml:space="preserve">) </w:t>
      </w:r>
      <w:r w:rsidRPr="0094028E">
        <w:rPr>
          <w:rFonts w:ascii="Calibri" w:hAnsi="Calibri"/>
          <w:sz w:val="22"/>
          <w:szCs w:val="22"/>
          <w:lang w:val="mk-MK"/>
        </w:rPr>
        <w:t>е неизбежно со работењето на градежната механизација и возила. Можно е да има одредено влијание врз околните живеалишта и од емисиите (прашината) предизвикани од градежните активности</w:t>
      </w:r>
      <w:r w:rsidR="006E2744" w:rsidRPr="0094028E">
        <w:rPr>
          <w:rFonts w:ascii="Calibri" w:hAnsi="Calibri"/>
          <w:sz w:val="22"/>
          <w:szCs w:val="22"/>
          <w:lang w:val="mk-MK"/>
        </w:rPr>
        <w:t>.</w:t>
      </w:r>
    </w:p>
    <w:p w:rsidR="006E2744" w:rsidRPr="0094028E" w:rsidRDefault="00E80731" w:rsidP="00E80731">
      <w:pPr>
        <w:autoSpaceDE w:val="0"/>
        <w:autoSpaceDN w:val="0"/>
        <w:adjustRightInd w:val="0"/>
        <w:spacing w:before="0"/>
        <w:jc w:val="both"/>
        <w:rPr>
          <w:rFonts w:ascii="Calibri" w:hAnsi="Calibri"/>
          <w:sz w:val="22"/>
          <w:szCs w:val="22"/>
          <w:lang w:val="mk-MK"/>
        </w:rPr>
      </w:pPr>
      <w:r w:rsidRPr="0094028E">
        <w:rPr>
          <w:rFonts w:ascii="Calibri" w:hAnsi="Calibri"/>
          <w:sz w:val="22"/>
          <w:szCs w:val="22"/>
          <w:lang w:val="mk-MK"/>
        </w:rPr>
        <w:t xml:space="preserve">Механизацијата која ќе работи за време на градежните активности ќе создава бучава и вибрации. Се претпоставува дека изградбата на депонијата ќе се врши денски </w:t>
      </w:r>
      <w:r w:rsidR="006E2744" w:rsidRPr="0094028E">
        <w:rPr>
          <w:rFonts w:ascii="Calibri" w:hAnsi="Calibri"/>
          <w:sz w:val="22"/>
          <w:szCs w:val="22"/>
          <w:lang w:val="mk-MK"/>
        </w:rPr>
        <w:t>(7</w:t>
      </w:r>
      <w:r w:rsidRPr="0094028E">
        <w:rPr>
          <w:rFonts w:ascii="Calibri" w:hAnsi="Calibri"/>
          <w:sz w:val="22"/>
          <w:szCs w:val="22"/>
          <w:lang w:val="mk-MK"/>
        </w:rPr>
        <w:t xml:space="preserve"> часот наутро до 18 часот навечер</w:t>
      </w:r>
      <w:r w:rsidR="006E2744" w:rsidRPr="0094028E">
        <w:rPr>
          <w:rFonts w:ascii="Calibri" w:hAnsi="Calibri"/>
          <w:sz w:val="22"/>
          <w:szCs w:val="22"/>
          <w:lang w:val="mk-MK"/>
        </w:rPr>
        <w:t>)</w:t>
      </w:r>
      <w:r w:rsidR="00FC5C08" w:rsidRPr="0094028E">
        <w:rPr>
          <w:rFonts w:ascii="Calibri" w:hAnsi="Calibri"/>
          <w:sz w:val="22"/>
          <w:szCs w:val="22"/>
          <w:lang w:val="mk-MK"/>
        </w:rPr>
        <w:t>. Периодот во кој ќе се создава најмногу градежна бучава ќе бидат почетните градежни активности. По оваа почетна фаза градежните акт</w:t>
      </w:r>
      <w:r w:rsidR="00724960" w:rsidRPr="0094028E">
        <w:rPr>
          <w:rFonts w:ascii="Calibri" w:hAnsi="Calibri"/>
          <w:sz w:val="22"/>
          <w:szCs w:val="22"/>
          <w:lang w:val="mk-MK"/>
        </w:rPr>
        <w:t>ивности ќе продолжат и понатаму во животниот век на проектот, затоа што со развојот на местото ќе бидат потребни и нови ќелии и нови фази</w:t>
      </w:r>
      <w:r w:rsidR="006E2744" w:rsidRPr="0094028E">
        <w:rPr>
          <w:rFonts w:ascii="Calibri" w:hAnsi="Calibri"/>
          <w:sz w:val="22"/>
          <w:szCs w:val="22"/>
          <w:lang w:val="mk-MK"/>
        </w:rPr>
        <w:t>.</w:t>
      </w:r>
    </w:p>
    <w:p w:rsidR="006E2744" w:rsidRPr="0094028E" w:rsidRDefault="00B72730" w:rsidP="00B72730">
      <w:pPr>
        <w:spacing w:before="0" w:after="60"/>
        <w:jc w:val="both"/>
        <w:rPr>
          <w:rFonts w:ascii="Calibri" w:hAnsi="Calibri"/>
          <w:sz w:val="22"/>
          <w:szCs w:val="22"/>
          <w:lang w:val="mk-MK"/>
        </w:rPr>
      </w:pPr>
      <w:r w:rsidRPr="0094028E">
        <w:rPr>
          <w:rFonts w:ascii="Calibri" w:hAnsi="Calibri"/>
          <w:sz w:val="22"/>
          <w:szCs w:val="22"/>
          <w:lang w:val="mk-MK"/>
        </w:rPr>
        <w:t>Бучавата и вибрациите имаат директно влијание на фауната. Со вознемирувањето се пореметува природната рамнотежа, што може да доведе до негативни ефекти врз фауната (проблеми со гнездењето, напуштање на територијата, итн.).</w:t>
      </w:r>
    </w:p>
    <w:p w:rsidR="006E2744" w:rsidRPr="0094028E" w:rsidRDefault="009D6376" w:rsidP="00DE133C">
      <w:pPr>
        <w:jc w:val="both"/>
        <w:rPr>
          <w:rFonts w:ascii="Calibri" w:hAnsi="Calibri" w:cs="Calibri"/>
          <w:sz w:val="22"/>
          <w:szCs w:val="22"/>
          <w:lang w:val="mk-MK"/>
        </w:rPr>
      </w:pPr>
      <w:r w:rsidRPr="0094028E">
        <w:rPr>
          <w:rFonts w:ascii="Calibri" w:hAnsi="Calibri" w:cs="Calibri"/>
          <w:sz w:val="22"/>
          <w:szCs w:val="22"/>
          <w:lang w:val="mk-MK"/>
        </w:rPr>
        <w:t xml:space="preserve">Изградбата на централната постројка за управување со отпад Мечкуевци – </w:t>
      </w:r>
      <w:r w:rsidR="00C27278">
        <w:rPr>
          <w:rFonts w:ascii="Calibri" w:hAnsi="Calibri" w:cs="Calibri"/>
          <w:sz w:val="22"/>
          <w:szCs w:val="22"/>
          <w:lang w:val="mk-MK"/>
        </w:rPr>
        <w:t>Арбашанци</w:t>
      </w:r>
      <w:r w:rsidRPr="0094028E">
        <w:rPr>
          <w:rFonts w:ascii="Calibri" w:hAnsi="Calibri" w:cs="Calibri"/>
          <w:sz w:val="22"/>
          <w:szCs w:val="22"/>
          <w:lang w:val="mk-MK"/>
        </w:rPr>
        <w:t xml:space="preserve">, од аспект на деградација на живеалиштата, вознемирувањето и зголемувањето на обемот на сообраќај, е можно да има големо влијание врз флората и фауната. Станува збор за гринфилд проект и поради карактеристичното живеалиште на локацијата избрана за изградба на централна постројка за управување со отпад </w:t>
      </w:r>
      <w:r w:rsidR="00276674" w:rsidRPr="0094028E">
        <w:rPr>
          <w:rFonts w:ascii="Calibri" w:hAnsi="Calibri" w:cs="Calibri"/>
          <w:sz w:val="22"/>
          <w:szCs w:val="22"/>
          <w:lang w:val="mk-MK"/>
        </w:rPr>
        <w:t>и во нејзина близина (прогласено како значајно подрачје за птици и присуството на 12 видови птици со повисок степен на заштита)</w:t>
      </w:r>
      <w:r w:rsidR="00D9469F" w:rsidRPr="0094028E">
        <w:rPr>
          <w:rFonts w:ascii="Calibri" w:hAnsi="Calibri" w:cs="Calibri"/>
          <w:sz w:val="22"/>
          <w:szCs w:val="22"/>
          <w:lang w:val="mk-MK"/>
        </w:rPr>
        <w:t>, зачувувањето на ова живеалиште треба да се третира со најголема важност.</w:t>
      </w:r>
      <w:r w:rsidR="000E2448" w:rsidRPr="0094028E">
        <w:rPr>
          <w:rFonts w:ascii="Calibri" w:hAnsi="Calibri" w:cs="Calibri"/>
          <w:sz w:val="22"/>
          <w:szCs w:val="22"/>
          <w:lang w:val="mk-MK"/>
        </w:rPr>
        <w:t xml:space="preserve"> Пасиштата се идеално место за лов за речиси сите видови птици</w:t>
      </w:r>
      <w:r w:rsidR="00D9469F" w:rsidRPr="0094028E">
        <w:rPr>
          <w:rFonts w:ascii="Calibri" w:hAnsi="Calibri" w:cs="Calibri"/>
          <w:sz w:val="22"/>
          <w:szCs w:val="22"/>
          <w:lang w:val="mk-MK"/>
        </w:rPr>
        <w:t xml:space="preserve"> </w:t>
      </w:r>
      <w:r w:rsidR="00DE133C" w:rsidRPr="0094028E">
        <w:rPr>
          <w:rFonts w:ascii="Calibri" w:hAnsi="Calibri" w:cs="Calibri"/>
          <w:sz w:val="22"/>
          <w:szCs w:val="22"/>
          <w:lang w:val="mk-MK"/>
        </w:rPr>
        <w:t>а површинските води се неопходни за преживување на сите живи организми. Интензивното пасење го одржува ниското ниво на тревата на самите пасишта и им овозможува на птиците грабливки да дојдат до пленот. Така што, зачувувањето на живеалиштето на конкретната локација е од голема важност</w:t>
      </w:r>
      <w:r w:rsidR="006E2744" w:rsidRPr="0094028E">
        <w:rPr>
          <w:rFonts w:ascii="Calibri" w:hAnsi="Calibri" w:cs="Calibri"/>
          <w:sz w:val="22"/>
          <w:szCs w:val="22"/>
          <w:lang w:val="mk-MK"/>
        </w:rPr>
        <w:t>.</w:t>
      </w:r>
    </w:p>
    <w:p w:rsidR="006E2744" w:rsidRPr="0094028E" w:rsidRDefault="00D06614" w:rsidP="006F7184">
      <w:pPr>
        <w:spacing w:before="0"/>
        <w:jc w:val="both"/>
        <w:rPr>
          <w:rFonts w:ascii="Calibri" w:hAnsi="Calibri"/>
          <w:sz w:val="22"/>
          <w:szCs w:val="22"/>
          <w:lang w:val="mk-MK"/>
        </w:rPr>
      </w:pPr>
      <w:r w:rsidRPr="0094028E">
        <w:rPr>
          <w:rFonts w:ascii="Calibri" w:hAnsi="Calibri"/>
          <w:sz w:val="22"/>
          <w:szCs w:val="22"/>
          <w:lang w:val="mk-MK"/>
        </w:rPr>
        <w:t xml:space="preserve">Чистењето на постојната вегетација при подготвителните работи ќе доведе до загуба на одредени еколошки живеалишта и нивната фауна, во рамките на локацијата и нејзиното опкружување, </w:t>
      </w:r>
      <w:r w:rsidRPr="0094028E">
        <w:rPr>
          <w:rFonts w:ascii="Calibri" w:hAnsi="Calibri"/>
          <w:sz w:val="22"/>
          <w:szCs w:val="22"/>
          <w:lang w:val="mk-MK"/>
        </w:rPr>
        <w:lastRenderedPageBreak/>
        <w:t xml:space="preserve">пристапен пат). Двете парцели земја кои се планираат за </w:t>
      </w:r>
      <w:r w:rsidR="00B6670B" w:rsidRPr="0094028E">
        <w:rPr>
          <w:rFonts w:ascii="Calibri" w:hAnsi="Calibri"/>
          <w:sz w:val="22"/>
          <w:szCs w:val="22"/>
          <w:lang w:val="mk-MK"/>
        </w:rPr>
        <w:t xml:space="preserve">централната постројка за управување со отпад имаат површина од </w:t>
      </w:r>
      <w:r w:rsidR="006E2744" w:rsidRPr="0094028E">
        <w:rPr>
          <w:rFonts w:ascii="Calibri" w:hAnsi="Calibri"/>
          <w:sz w:val="22"/>
          <w:szCs w:val="22"/>
          <w:lang w:val="mk-MK"/>
        </w:rPr>
        <w:t>38.28 ha (</w:t>
      </w:r>
      <w:r w:rsidR="00B6670B" w:rsidRPr="0094028E">
        <w:rPr>
          <w:rFonts w:ascii="Calibri" w:hAnsi="Calibri"/>
          <w:sz w:val="22"/>
          <w:szCs w:val="22"/>
          <w:lang w:val="mk-MK"/>
        </w:rPr>
        <w:t xml:space="preserve">т.е. </w:t>
      </w:r>
      <w:r w:rsidR="006E2744" w:rsidRPr="0094028E">
        <w:rPr>
          <w:rFonts w:ascii="Calibri" w:hAnsi="Calibri"/>
          <w:sz w:val="22"/>
          <w:szCs w:val="22"/>
          <w:lang w:val="mk-MK"/>
        </w:rPr>
        <w:t>382</w:t>
      </w:r>
      <w:r w:rsidR="00B6670B" w:rsidRPr="0094028E">
        <w:rPr>
          <w:rFonts w:ascii="Calibri" w:hAnsi="Calibri"/>
          <w:sz w:val="22"/>
          <w:szCs w:val="22"/>
          <w:lang w:val="mk-MK"/>
        </w:rPr>
        <w:t>.</w:t>
      </w:r>
      <w:r w:rsidR="006E2744" w:rsidRPr="0094028E">
        <w:rPr>
          <w:rFonts w:ascii="Calibri" w:hAnsi="Calibri"/>
          <w:sz w:val="22"/>
          <w:szCs w:val="22"/>
          <w:lang w:val="mk-MK"/>
        </w:rPr>
        <w:t>800 m</w:t>
      </w:r>
      <w:r w:rsidR="006E2744" w:rsidRPr="0094028E">
        <w:rPr>
          <w:rFonts w:ascii="Calibri" w:hAnsi="Calibri"/>
          <w:sz w:val="22"/>
          <w:szCs w:val="22"/>
          <w:vertAlign w:val="superscript"/>
          <w:lang w:val="mk-MK"/>
        </w:rPr>
        <w:t>2</w:t>
      </w:r>
      <w:r w:rsidR="006E2744" w:rsidRPr="0094028E">
        <w:rPr>
          <w:rFonts w:ascii="Calibri" w:hAnsi="Calibri"/>
          <w:sz w:val="22"/>
          <w:szCs w:val="22"/>
          <w:lang w:val="mk-MK"/>
        </w:rPr>
        <w:t xml:space="preserve">). </w:t>
      </w:r>
      <w:r w:rsidR="008B2448" w:rsidRPr="0094028E">
        <w:rPr>
          <w:rFonts w:ascii="Calibri" w:hAnsi="Calibri"/>
          <w:sz w:val="22"/>
          <w:szCs w:val="22"/>
          <w:lang w:val="mk-MK"/>
        </w:rPr>
        <w:t>Ова е целото подрачје</w:t>
      </w:r>
      <w:r w:rsidR="006F7184" w:rsidRPr="0094028E">
        <w:rPr>
          <w:rFonts w:ascii="Calibri" w:hAnsi="Calibri"/>
          <w:sz w:val="22"/>
          <w:szCs w:val="22"/>
          <w:lang w:val="mk-MK"/>
        </w:rPr>
        <w:t>,</w:t>
      </w:r>
      <w:r w:rsidR="008B2448" w:rsidRPr="0094028E">
        <w:rPr>
          <w:rFonts w:ascii="Calibri" w:hAnsi="Calibri"/>
          <w:sz w:val="22"/>
          <w:szCs w:val="22"/>
          <w:lang w:val="mk-MK"/>
        </w:rPr>
        <w:t xml:space="preserve"> така што </w:t>
      </w:r>
      <w:r w:rsidR="00DB7C67" w:rsidRPr="0094028E">
        <w:rPr>
          <w:rFonts w:ascii="Calibri" w:hAnsi="Calibri"/>
          <w:sz w:val="22"/>
          <w:szCs w:val="22"/>
          <w:lang w:val="mk-MK"/>
        </w:rPr>
        <w:t xml:space="preserve">зоната на отпечаток на депонијата и </w:t>
      </w:r>
      <w:r w:rsidR="006F7184" w:rsidRPr="0094028E">
        <w:rPr>
          <w:rFonts w:ascii="Calibri" w:hAnsi="Calibri"/>
          <w:sz w:val="22"/>
          <w:szCs w:val="22"/>
          <w:lang w:val="mk-MK"/>
        </w:rPr>
        <w:t xml:space="preserve">тампон </w:t>
      </w:r>
      <w:r w:rsidR="00DB7C67" w:rsidRPr="0094028E">
        <w:rPr>
          <w:rFonts w:ascii="Calibri" w:hAnsi="Calibri"/>
          <w:sz w:val="22"/>
          <w:szCs w:val="22"/>
          <w:lang w:val="mk-MK"/>
        </w:rPr>
        <w:t xml:space="preserve">зоната </w:t>
      </w:r>
      <w:r w:rsidR="008B2448" w:rsidRPr="0094028E">
        <w:rPr>
          <w:rFonts w:ascii="Calibri" w:hAnsi="Calibri"/>
          <w:sz w:val="22"/>
          <w:szCs w:val="22"/>
          <w:lang w:val="mk-MK"/>
        </w:rPr>
        <w:t>допрва ќе треба да се</w:t>
      </w:r>
      <w:r w:rsidR="00BA4E16" w:rsidRPr="0094028E">
        <w:rPr>
          <w:rFonts w:ascii="Calibri" w:hAnsi="Calibri"/>
          <w:sz w:val="22"/>
          <w:szCs w:val="22"/>
          <w:lang w:val="mk-MK"/>
        </w:rPr>
        <w:t xml:space="preserve"> </w:t>
      </w:r>
      <w:r w:rsidR="006F7184" w:rsidRPr="0094028E">
        <w:rPr>
          <w:rFonts w:ascii="Calibri" w:hAnsi="Calibri"/>
          <w:sz w:val="22"/>
          <w:szCs w:val="22"/>
          <w:lang w:val="mk-MK"/>
        </w:rPr>
        <w:t>определат во фазата на проектирање</w:t>
      </w:r>
      <w:r w:rsidR="006E2744" w:rsidRPr="0094028E">
        <w:rPr>
          <w:rFonts w:ascii="Calibri" w:hAnsi="Calibri"/>
          <w:sz w:val="22"/>
          <w:szCs w:val="22"/>
          <w:lang w:val="mk-MK"/>
        </w:rPr>
        <w:t>.</w:t>
      </w:r>
    </w:p>
    <w:p w:rsidR="006E2744" w:rsidRPr="0094028E" w:rsidRDefault="00EC040C" w:rsidP="006F1A1A">
      <w:pPr>
        <w:spacing w:before="0" w:after="60"/>
        <w:jc w:val="both"/>
        <w:rPr>
          <w:rFonts w:ascii="Calibri" w:hAnsi="Calibri"/>
          <w:sz w:val="22"/>
          <w:szCs w:val="22"/>
          <w:lang w:val="mk-MK"/>
        </w:rPr>
      </w:pPr>
      <w:r w:rsidRPr="0094028E">
        <w:rPr>
          <w:rFonts w:ascii="Calibri" w:hAnsi="Calibri"/>
          <w:sz w:val="22"/>
          <w:szCs w:val="22"/>
          <w:lang w:val="mk-MK"/>
        </w:rPr>
        <w:t xml:space="preserve">Изградбата на централната постројка за управување со отпад исто така ќе биде и евентуална пречка за движење на </w:t>
      </w:r>
      <w:r w:rsidR="00561332" w:rsidRPr="0094028E">
        <w:rPr>
          <w:rFonts w:ascii="Calibri" w:hAnsi="Calibri"/>
          <w:sz w:val="22"/>
          <w:szCs w:val="22"/>
          <w:lang w:val="mk-MK"/>
        </w:rPr>
        <w:t>дивиот свет</w:t>
      </w:r>
      <w:r w:rsidRPr="0094028E">
        <w:rPr>
          <w:rFonts w:ascii="Calibri" w:hAnsi="Calibri"/>
          <w:sz w:val="22"/>
          <w:szCs w:val="22"/>
          <w:lang w:val="mk-MK"/>
        </w:rPr>
        <w:t xml:space="preserve"> во тоа подрачје. Уште повеќе, </w:t>
      </w:r>
      <w:r w:rsidR="00692604" w:rsidRPr="0094028E">
        <w:rPr>
          <w:rFonts w:ascii="Calibri" w:hAnsi="Calibri"/>
          <w:sz w:val="22"/>
          <w:szCs w:val="22"/>
          <w:lang w:val="mk-MK"/>
        </w:rPr>
        <w:t xml:space="preserve">подрачјето опфатено се проектот се наоѓа во границите на еден биокоридор – Манговица, препознаен како </w:t>
      </w:r>
      <w:r w:rsidR="006F1A1A" w:rsidRPr="0094028E">
        <w:rPr>
          <w:rFonts w:ascii="Calibri" w:hAnsi="Calibri"/>
          <w:sz w:val="22"/>
          <w:szCs w:val="22"/>
          <w:lang w:val="mk-MK"/>
        </w:rPr>
        <w:t>клучна степска област. Овој коридор е предложен да биде дел од МАК-НЕН и истиот треба допрва да биде одоборен од Министерството за животна средина и просторно планирање</w:t>
      </w:r>
      <w:r w:rsidR="006E2744" w:rsidRPr="0094028E">
        <w:rPr>
          <w:rFonts w:ascii="Calibri" w:hAnsi="Calibri"/>
          <w:sz w:val="22"/>
          <w:szCs w:val="22"/>
          <w:lang w:val="mk-MK"/>
        </w:rPr>
        <w:t>.</w:t>
      </w:r>
    </w:p>
    <w:p w:rsidR="006E2744" w:rsidRPr="0094028E" w:rsidRDefault="008D554C" w:rsidP="00126B74">
      <w:pPr>
        <w:spacing w:before="0" w:after="60"/>
        <w:jc w:val="both"/>
        <w:rPr>
          <w:rFonts w:ascii="Calibri" w:hAnsi="Calibri"/>
          <w:sz w:val="22"/>
          <w:szCs w:val="22"/>
          <w:lang w:val="mk-MK"/>
        </w:rPr>
      </w:pPr>
      <w:r w:rsidRPr="0094028E">
        <w:rPr>
          <w:rFonts w:ascii="Calibri" w:hAnsi="Calibri"/>
          <w:sz w:val="22"/>
          <w:szCs w:val="22"/>
          <w:lang w:val="mk-MK"/>
        </w:rPr>
        <w:t xml:space="preserve">Вознемирувањето и ловењето на фауната од страна на работниците треба да се смета како едно од можните влијанија врз фауната за времетраењето на градежните активности, особено поради конзверациската вредност на подрачјето и на неговото опкружување. </w:t>
      </w:r>
      <w:r w:rsidR="00126B74" w:rsidRPr="0094028E">
        <w:rPr>
          <w:rFonts w:ascii="Calibri" w:hAnsi="Calibri"/>
          <w:sz w:val="22"/>
          <w:szCs w:val="22"/>
          <w:lang w:val="mk-MK"/>
        </w:rPr>
        <w:t>За време на една од посетите на локацијата забележливо беше ловење на диво</w:t>
      </w:r>
      <w:r w:rsidR="006E2744" w:rsidRPr="0094028E">
        <w:rPr>
          <w:rFonts w:ascii="Calibri" w:hAnsi="Calibri"/>
          <w:sz w:val="22"/>
          <w:szCs w:val="22"/>
          <w:lang w:val="mk-MK"/>
        </w:rPr>
        <w:t>.</w:t>
      </w:r>
    </w:p>
    <w:p w:rsidR="006E2744" w:rsidRPr="0094028E" w:rsidRDefault="007C55D3" w:rsidP="007C55D3">
      <w:pPr>
        <w:spacing w:before="0"/>
        <w:jc w:val="both"/>
        <w:rPr>
          <w:rFonts w:ascii="Calibri" w:hAnsi="Calibri"/>
          <w:sz w:val="22"/>
          <w:szCs w:val="22"/>
          <w:lang w:val="mk-MK"/>
        </w:rPr>
      </w:pPr>
      <w:r w:rsidRPr="0094028E">
        <w:rPr>
          <w:rFonts w:ascii="Calibri" w:hAnsi="Calibri"/>
          <w:sz w:val="22"/>
          <w:szCs w:val="22"/>
          <w:lang w:val="mk-MK"/>
        </w:rPr>
        <w:t>За време на изведување на работните активности може да се очекува генерирање на разни типови отпад: опасен отпад (отпадно масло од механизацијата), неопасен отпад (дрво, хартија, стакло, пластика) и комунален отпад. Со овие видови отпад треба соодветно да се управува за да не се предизвика евентуално испуштање на загадувањето во почвата, површинските и подземните води</w:t>
      </w:r>
      <w:r w:rsidR="006E2744" w:rsidRPr="0094028E">
        <w:rPr>
          <w:rFonts w:ascii="Calibri" w:hAnsi="Calibri"/>
          <w:sz w:val="22"/>
          <w:szCs w:val="22"/>
          <w:lang w:val="mk-MK"/>
        </w:rPr>
        <w:t xml:space="preserve">. </w:t>
      </w:r>
    </w:p>
    <w:p w:rsidR="006E2744" w:rsidRPr="0094028E" w:rsidRDefault="00163E1D" w:rsidP="00163E1D">
      <w:pPr>
        <w:spacing w:before="0"/>
        <w:jc w:val="both"/>
        <w:rPr>
          <w:rFonts w:ascii="Calibri" w:hAnsi="Calibri"/>
          <w:sz w:val="22"/>
          <w:szCs w:val="22"/>
          <w:lang w:val="mk-MK"/>
        </w:rPr>
      </w:pPr>
      <w:r w:rsidRPr="0094028E">
        <w:rPr>
          <w:rFonts w:ascii="Calibri" w:hAnsi="Calibri"/>
          <w:sz w:val="22"/>
          <w:szCs w:val="22"/>
          <w:lang w:val="mk-MK"/>
        </w:rPr>
        <w:t xml:space="preserve">Во табелата 2 подолу се дадени главните влијанија поврзани со фазата на изградба на централната постројка за управување со отпад Мечкуевци – </w:t>
      </w:r>
      <w:r w:rsidR="00C27278">
        <w:rPr>
          <w:rFonts w:ascii="Calibri" w:hAnsi="Calibri"/>
          <w:sz w:val="22"/>
          <w:szCs w:val="22"/>
          <w:lang w:val="mk-MK"/>
        </w:rPr>
        <w:t>Арбашанци</w:t>
      </w:r>
      <w:r w:rsidRPr="0094028E">
        <w:rPr>
          <w:rFonts w:ascii="Calibri" w:hAnsi="Calibri"/>
          <w:sz w:val="22"/>
          <w:szCs w:val="22"/>
          <w:lang w:val="mk-MK"/>
        </w:rPr>
        <w:t>, заедно со проценка на евентуалниот интензитет</w:t>
      </w:r>
      <w:r w:rsidR="006E2744" w:rsidRPr="0094028E">
        <w:rPr>
          <w:rFonts w:ascii="Calibri" w:hAnsi="Calibri"/>
          <w:sz w:val="22"/>
          <w:szCs w:val="22"/>
          <w:lang w:val="mk-MK"/>
        </w:rPr>
        <w:t xml:space="preserve">. </w:t>
      </w:r>
    </w:p>
    <w:p w:rsidR="006E2744" w:rsidRPr="0094028E" w:rsidRDefault="00163E1D" w:rsidP="003D1FC5">
      <w:pPr>
        <w:pStyle w:val="Caption"/>
        <w:rPr>
          <w:color w:val="auto"/>
          <w:lang w:val="mk-MK"/>
        </w:rPr>
      </w:pPr>
      <w:r w:rsidRPr="0094028E">
        <w:rPr>
          <w:color w:val="auto"/>
          <w:lang w:val="mk-MK"/>
        </w:rPr>
        <w:t>Табела</w:t>
      </w:r>
      <w:r w:rsidR="008169AB" w:rsidRPr="0094028E">
        <w:rPr>
          <w:color w:val="auto"/>
          <w:lang w:val="mk-MK"/>
        </w:rPr>
        <w:t xml:space="preserve"> 2</w:t>
      </w:r>
      <w:r w:rsidR="006E2744" w:rsidRPr="0094028E">
        <w:rPr>
          <w:color w:val="auto"/>
          <w:lang w:val="mk-MK"/>
        </w:rPr>
        <w:t xml:space="preserve"> </w:t>
      </w:r>
      <w:r w:rsidRPr="0094028E">
        <w:rPr>
          <w:color w:val="auto"/>
          <w:lang w:val="mk-MK"/>
        </w:rPr>
        <w:t xml:space="preserve">– Главни влијанија врз биолошката разновидност во фазата на изградба </w:t>
      </w:r>
      <w:r w:rsidR="004D1325" w:rsidRPr="0094028E">
        <w:rPr>
          <w:color w:val="auto"/>
          <w:lang w:val="mk-MK"/>
        </w:rPr>
        <w:t>(IMP-C-XX; Влијание – фаза на изградба - број</w:t>
      </w:r>
      <w:r w:rsidR="006E2744" w:rsidRPr="0094028E">
        <w:rPr>
          <w:color w:val="auto"/>
          <w:lang w:val="mk-MK"/>
        </w:rPr>
        <w:t>)</w:t>
      </w:r>
    </w:p>
    <w:tbl>
      <w:tblPr>
        <w:tblStyle w:val="ListTable4-Accent21"/>
        <w:tblW w:w="0" w:type="auto"/>
        <w:tblLook w:val="04A0" w:firstRow="1" w:lastRow="0" w:firstColumn="1" w:lastColumn="0" w:noHBand="0" w:noVBand="1"/>
      </w:tblPr>
      <w:tblGrid>
        <w:gridCol w:w="2738"/>
        <w:gridCol w:w="1949"/>
        <w:gridCol w:w="2336"/>
        <w:gridCol w:w="2327"/>
      </w:tblGrid>
      <w:tr w:rsidR="006E2744" w:rsidRPr="0094028E" w:rsidTr="008C18B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02" w:type="dxa"/>
          </w:tcPr>
          <w:p w:rsidR="006E2744" w:rsidRPr="0094028E" w:rsidRDefault="0075411B" w:rsidP="00445C6C">
            <w:pPr>
              <w:spacing w:line="276" w:lineRule="auto"/>
              <w:jc w:val="center"/>
              <w:rPr>
                <w:rFonts w:ascii="Calibri" w:hAnsi="Calibri"/>
                <w:sz w:val="22"/>
                <w:szCs w:val="22"/>
                <w:lang w:val="mk-MK"/>
              </w:rPr>
            </w:pPr>
            <w:r w:rsidRPr="0094028E">
              <w:rPr>
                <w:rFonts w:ascii="Calibri" w:hAnsi="Calibri"/>
                <w:sz w:val="22"/>
                <w:szCs w:val="22"/>
                <w:lang w:val="mk-MK"/>
              </w:rPr>
              <w:t>Влијание</w:t>
            </w:r>
          </w:p>
        </w:tc>
        <w:tc>
          <w:tcPr>
            <w:tcW w:w="1986" w:type="dxa"/>
          </w:tcPr>
          <w:p w:rsidR="006E2744" w:rsidRPr="0094028E" w:rsidRDefault="0075411B" w:rsidP="00192AC2">
            <w:pPr>
              <w:spacing w:line="276" w:lineRule="auto"/>
              <w:jc w:val="center"/>
              <w:cnfStyle w:val="100000000000" w:firstRow="1" w:lastRow="0" w:firstColumn="0" w:lastColumn="0" w:oddVBand="0" w:evenVBand="0" w:oddHBand="0" w:evenHBand="0" w:firstRowFirstColumn="0" w:firstRowLastColumn="0" w:lastRowFirstColumn="0" w:lastRowLastColumn="0"/>
              <w:rPr>
                <w:rFonts w:ascii="Calibri" w:hAnsi="Calibri"/>
                <w:sz w:val="22"/>
                <w:szCs w:val="22"/>
                <w:lang w:val="mk-MK"/>
              </w:rPr>
            </w:pPr>
            <w:r w:rsidRPr="0094028E">
              <w:rPr>
                <w:rFonts w:ascii="Calibri" w:hAnsi="Calibri"/>
                <w:sz w:val="22"/>
                <w:szCs w:val="22"/>
                <w:lang w:val="mk-MK"/>
              </w:rPr>
              <w:t>Рецептор</w:t>
            </w:r>
          </w:p>
        </w:tc>
        <w:tc>
          <w:tcPr>
            <w:tcW w:w="2394" w:type="dxa"/>
          </w:tcPr>
          <w:p w:rsidR="006E2744" w:rsidRPr="0094028E" w:rsidRDefault="0075411B" w:rsidP="00192AC2">
            <w:pPr>
              <w:spacing w:line="276" w:lineRule="auto"/>
              <w:jc w:val="center"/>
              <w:cnfStyle w:val="100000000000" w:firstRow="1" w:lastRow="0" w:firstColumn="0" w:lastColumn="0" w:oddVBand="0" w:evenVBand="0" w:oddHBand="0" w:evenHBand="0" w:firstRowFirstColumn="0" w:firstRowLastColumn="0" w:lastRowFirstColumn="0" w:lastRowLastColumn="0"/>
              <w:rPr>
                <w:rFonts w:ascii="Calibri" w:hAnsi="Calibri"/>
                <w:sz w:val="22"/>
                <w:szCs w:val="22"/>
                <w:lang w:val="mk-MK"/>
              </w:rPr>
            </w:pPr>
            <w:r w:rsidRPr="0094028E">
              <w:rPr>
                <w:rFonts w:ascii="Calibri" w:hAnsi="Calibri"/>
                <w:sz w:val="22"/>
                <w:szCs w:val="22"/>
                <w:lang w:val="mk-MK"/>
              </w:rPr>
              <w:t>Постоење на мерки за ублажување</w:t>
            </w:r>
          </w:p>
        </w:tc>
        <w:tc>
          <w:tcPr>
            <w:tcW w:w="2394" w:type="dxa"/>
          </w:tcPr>
          <w:p w:rsidR="006E2744" w:rsidRPr="0094028E" w:rsidRDefault="0075411B" w:rsidP="00192AC2">
            <w:pPr>
              <w:spacing w:line="276" w:lineRule="auto"/>
              <w:jc w:val="center"/>
              <w:cnfStyle w:val="100000000000" w:firstRow="1" w:lastRow="0" w:firstColumn="0" w:lastColumn="0" w:oddVBand="0" w:evenVBand="0" w:oddHBand="0" w:evenHBand="0" w:firstRowFirstColumn="0" w:firstRowLastColumn="0" w:lastRowFirstColumn="0" w:lastRowLastColumn="0"/>
              <w:rPr>
                <w:rFonts w:ascii="Calibri" w:hAnsi="Calibri"/>
                <w:sz w:val="22"/>
                <w:szCs w:val="22"/>
                <w:lang w:val="mk-MK"/>
              </w:rPr>
            </w:pPr>
            <w:r w:rsidRPr="0094028E">
              <w:rPr>
                <w:rFonts w:ascii="Calibri" w:hAnsi="Calibri"/>
                <w:sz w:val="22"/>
                <w:szCs w:val="22"/>
                <w:lang w:val="mk-MK"/>
              </w:rPr>
              <w:t>Можен интензитет на влијанието</w:t>
            </w:r>
          </w:p>
        </w:tc>
      </w:tr>
      <w:tr w:rsidR="006E2744" w:rsidRPr="0094028E" w:rsidTr="008C18B5">
        <w:trPr>
          <w:cnfStyle w:val="000000100000" w:firstRow="0" w:lastRow="0" w:firstColumn="0" w:lastColumn="0" w:oddVBand="0" w:evenVBand="0" w:oddHBand="1" w:evenHBand="0" w:firstRowFirstColumn="0" w:firstRowLastColumn="0" w:lastRowFirstColumn="0" w:lastRowLastColumn="0"/>
          <w:trHeight w:val="835"/>
        </w:trPr>
        <w:tc>
          <w:tcPr>
            <w:cnfStyle w:val="001000000000" w:firstRow="0" w:lastRow="0" w:firstColumn="1" w:lastColumn="0" w:oddVBand="0" w:evenVBand="0" w:oddHBand="0" w:evenHBand="0" w:firstRowFirstColumn="0" w:firstRowLastColumn="0" w:lastRowFirstColumn="0" w:lastRowLastColumn="0"/>
            <w:tcW w:w="2802" w:type="dxa"/>
          </w:tcPr>
          <w:p w:rsidR="006E2744" w:rsidRPr="0094028E" w:rsidRDefault="006E2744" w:rsidP="00445C6C">
            <w:pPr>
              <w:spacing w:line="276" w:lineRule="auto"/>
              <w:rPr>
                <w:rFonts w:ascii="Calibri" w:hAnsi="Calibri"/>
                <w:b w:val="0"/>
                <w:sz w:val="22"/>
                <w:szCs w:val="22"/>
                <w:lang w:val="mk-MK"/>
              </w:rPr>
            </w:pPr>
            <w:r w:rsidRPr="0094028E">
              <w:rPr>
                <w:rFonts w:ascii="Calibri" w:hAnsi="Calibri"/>
                <w:b w:val="0"/>
                <w:sz w:val="22"/>
                <w:szCs w:val="22"/>
                <w:u w:val="single"/>
                <w:lang w:val="mk-MK"/>
              </w:rPr>
              <w:t>IMP-C-01</w:t>
            </w:r>
            <w:r w:rsidRPr="0094028E">
              <w:rPr>
                <w:rFonts w:ascii="Calibri" w:hAnsi="Calibri"/>
                <w:b w:val="0"/>
                <w:sz w:val="22"/>
                <w:szCs w:val="22"/>
                <w:lang w:val="mk-MK"/>
              </w:rPr>
              <w:t xml:space="preserve"> </w:t>
            </w:r>
            <w:r w:rsidR="00F50F97" w:rsidRPr="0094028E">
              <w:rPr>
                <w:rFonts w:ascii="Calibri" w:hAnsi="Calibri"/>
                <w:b w:val="0"/>
                <w:sz w:val="22"/>
                <w:szCs w:val="22"/>
                <w:lang w:val="mk-MK"/>
              </w:rPr>
              <w:t>емисии на прашина и други загадувачи на воздухот</w:t>
            </w:r>
          </w:p>
        </w:tc>
        <w:tc>
          <w:tcPr>
            <w:tcW w:w="1986" w:type="dxa"/>
          </w:tcPr>
          <w:p w:rsidR="006E2744" w:rsidRPr="0094028E" w:rsidRDefault="009E33D1" w:rsidP="00F50F97">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hAnsi="Calibri"/>
                <w:sz w:val="22"/>
                <w:szCs w:val="22"/>
                <w:lang w:val="mk-MK"/>
              </w:rPr>
            </w:pPr>
            <w:r w:rsidRPr="0094028E">
              <w:rPr>
                <w:rFonts w:ascii="Calibri" w:hAnsi="Calibri"/>
                <w:sz w:val="22"/>
                <w:szCs w:val="22"/>
                <w:lang w:val="mk-MK"/>
              </w:rPr>
              <w:t>Флора</w:t>
            </w:r>
            <w:r w:rsidR="006E2744" w:rsidRPr="0094028E">
              <w:rPr>
                <w:rFonts w:ascii="Calibri" w:hAnsi="Calibri"/>
                <w:sz w:val="22"/>
                <w:szCs w:val="22"/>
                <w:lang w:val="mk-MK"/>
              </w:rPr>
              <w:t xml:space="preserve"> </w:t>
            </w:r>
            <w:r w:rsidR="00F50F97" w:rsidRPr="0094028E">
              <w:rPr>
                <w:rFonts w:ascii="Calibri" w:hAnsi="Calibri"/>
                <w:sz w:val="22"/>
                <w:szCs w:val="22"/>
                <w:lang w:val="mk-MK"/>
              </w:rPr>
              <w:t>и фауна</w:t>
            </w:r>
          </w:p>
        </w:tc>
        <w:tc>
          <w:tcPr>
            <w:tcW w:w="2394" w:type="dxa"/>
          </w:tcPr>
          <w:p w:rsidR="006E2744" w:rsidRPr="0094028E" w:rsidRDefault="006E2744" w:rsidP="003D1FC5">
            <w:pPr>
              <w:spacing w:line="276" w:lineRule="auto"/>
              <w:jc w:val="both"/>
              <w:cnfStyle w:val="000000100000" w:firstRow="0" w:lastRow="0" w:firstColumn="0" w:lastColumn="0" w:oddVBand="0" w:evenVBand="0" w:oddHBand="1" w:evenHBand="0" w:firstRowFirstColumn="0" w:firstRowLastColumn="0" w:lastRowFirstColumn="0" w:lastRowLastColumn="0"/>
              <w:rPr>
                <w:rFonts w:ascii="Calibri" w:hAnsi="Calibri"/>
                <w:sz w:val="22"/>
                <w:szCs w:val="22"/>
                <w:lang w:val="mk-MK"/>
              </w:rPr>
            </w:pPr>
            <w:r w:rsidRPr="0094028E">
              <w:rPr>
                <w:rFonts w:ascii="Calibri" w:hAnsi="Calibri"/>
                <w:sz w:val="22"/>
                <w:szCs w:val="22"/>
                <w:lang w:val="mk-MK"/>
              </w:rPr>
              <w:t>√</w:t>
            </w:r>
          </w:p>
        </w:tc>
        <w:tc>
          <w:tcPr>
            <w:tcW w:w="2394" w:type="dxa"/>
          </w:tcPr>
          <w:p w:rsidR="006E2744" w:rsidRPr="0094028E" w:rsidRDefault="008B7ABB" w:rsidP="003D1FC5">
            <w:pPr>
              <w:spacing w:line="276" w:lineRule="auto"/>
              <w:jc w:val="both"/>
              <w:cnfStyle w:val="000000100000" w:firstRow="0" w:lastRow="0" w:firstColumn="0" w:lastColumn="0" w:oddVBand="0" w:evenVBand="0" w:oddHBand="1" w:evenHBand="0" w:firstRowFirstColumn="0" w:firstRowLastColumn="0" w:lastRowFirstColumn="0" w:lastRowLastColumn="0"/>
              <w:rPr>
                <w:rFonts w:ascii="Calibri" w:hAnsi="Calibri"/>
                <w:sz w:val="22"/>
                <w:szCs w:val="22"/>
                <w:lang w:val="mk-MK"/>
              </w:rPr>
            </w:pPr>
            <w:r w:rsidRPr="0094028E">
              <w:rPr>
                <w:rFonts w:ascii="Calibri" w:hAnsi="Calibri"/>
                <w:sz w:val="22"/>
                <w:szCs w:val="22"/>
                <w:lang w:val="mk-MK"/>
              </w:rPr>
              <w:t>Мало влијание</w:t>
            </w:r>
          </w:p>
        </w:tc>
      </w:tr>
      <w:tr w:rsidR="006E2744" w:rsidRPr="0094028E" w:rsidTr="008C18B5">
        <w:tc>
          <w:tcPr>
            <w:cnfStyle w:val="001000000000" w:firstRow="0" w:lastRow="0" w:firstColumn="1" w:lastColumn="0" w:oddVBand="0" w:evenVBand="0" w:oddHBand="0" w:evenHBand="0" w:firstRowFirstColumn="0" w:firstRowLastColumn="0" w:lastRowFirstColumn="0" w:lastRowLastColumn="0"/>
            <w:tcW w:w="2802" w:type="dxa"/>
          </w:tcPr>
          <w:p w:rsidR="006E2744" w:rsidRPr="0094028E" w:rsidRDefault="006E2744" w:rsidP="00445C6C">
            <w:pPr>
              <w:spacing w:line="276" w:lineRule="auto"/>
              <w:rPr>
                <w:rFonts w:ascii="Calibri" w:hAnsi="Calibri"/>
                <w:b w:val="0"/>
                <w:sz w:val="22"/>
                <w:szCs w:val="22"/>
                <w:lang w:val="mk-MK"/>
              </w:rPr>
            </w:pPr>
            <w:r w:rsidRPr="0094028E">
              <w:rPr>
                <w:rFonts w:ascii="Calibri" w:hAnsi="Calibri"/>
                <w:b w:val="0"/>
                <w:sz w:val="22"/>
                <w:szCs w:val="22"/>
                <w:u w:val="single"/>
                <w:lang w:val="mk-MK"/>
              </w:rPr>
              <w:t>IMP-C-02</w:t>
            </w:r>
            <w:r w:rsidR="009F4637" w:rsidRPr="0094028E">
              <w:rPr>
                <w:rFonts w:ascii="Calibri" w:hAnsi="Calibri"/>
                <w:b w:val="0"/>
                <w:sz w:val="22"/>
                <w:szCs w:val="22"/>
                <w:lang w:val="mk-MK"/>
              </w:rPr>
              <w:t xml:space="preserve"> </w:t>
            </w:r>
            <w:r w:rsidR="00070781" w:rsidRPr="0094028E">
              <w:rPr>
                <w:rFonts w:ascii="Calibri" w:hAnsi="Calibri"/>
                <w:b w:val="0"/>
                <w:sz w:val="22"/>
                <w:szCs w:val="22"/>
                <w:lang w:val="mk-MK"/>
              </w:rPr>
              <w:t>бучава и вибрации</w:t>
            </w:r>
          </w:p>
        </w:tc>
        <w:tc>
          <w:tcPr>
            <w:tcW w:w="1986" w:type="dxa"/>
          </w:tcPr>
          <w:p w:rsidR="006E2744" w:rsidRPr="0094028E" w:rsidRDefault="00070781" w:rsidP="00070781">
            <w:pPr>
              <w:spacing w:line="276"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22"/>
                <w:szCs w:val="22"/>
                <w:lang w:val="mk-MK"/>
              </w:rPr>
            </w:pPr>
            <w:r w:rsidRPr="0094028E">
              <w:rPr>
                <w:rFonts w:ascii="Calibri" w:hAnsi="Calibri"/>
                <w:sz w:val="22"/>
                <w:szCs w:val="22"/>
                <w:lang w:val="mk-MK"/>
              </w:rPr>
              <w:t>Фауна</w:t>
            </w:r>
            <w:r w:rsidR="006E2744" w:rsidRPr="0094028E">
              <w:rPr>
                <w:rFonts w:ascii="Calibri" w:hAnsi="Calibri"/>
                <w:sz w:val="22"/>
                <w:szCs w:val="22"/>
                <w:lang w:val="mk-MK"/>
              </w:rPr>
              <w:t xml:space="preserve"> (</w:t>
            </w:r>
            <w:r w:rsidRPr="0094028E">
              <w:rPr>
                <w:rFonts w:ascii="Calibri" w:hAnsi="Calibri"/>
                <w:sz w:val="22"/>
                <w:szCs w:val="22"/>
                <w:lang w:val="mk-MK"/>
              </w:rPr>
              <w:t>птици и ц</w:t>
            </w:r>
            <w:r w:rsidR="00017D34" w:rsidRPr="0094028E">
              <w:rPr>
                <w:rFonts w:ascii="Calibri" w:hAnsi="Calibri"/>
                <w:sz w:val="22"/>
                <w:szCs w:val="22"/>
                <w:lang w:val="mk-MK"/>
              </w:rPr>
              <w:t>ицачи</w:t>
            </w:r>
            <w:r w:rsidR="006E2744" w:rsidRPr="0094028E">
              <w:rPr>
                <w:rFonts w:ascii="Calibri" w:hAnsi="Calibri"/>
                <w:sz w:val="22"/>
                <w:szCs w:val="22"/>
                <w:lang w:val="mk-MK"/>
              </w:rPr>
              <w:t>)</w:t>
            </w:r>
          </w:p>
        </w:tc>
        <w:tc>
          <w:tcPr>
            <w:tcW w:w="2394" w:type="dxa"/>
          </w:tcPr>
          <w:p w:rsidR="006E2744" w:rsidRPr="0094028E" w:rsidRDefault="006E2744" w:rsidP="003D1FC5">
            <w:pPr>
              <w:spacing w:line="276" w:lineRule="auto"/>
              <w:jc w:val="both"/>
              <w:cnfStyle w:val="000000000000" w:firstRow="0" w:lastRow="0" w:firstColumn="0" w:lastColumn="0" w:oddVBand="0" w:evenVBand="0" w:oddHBand="0" w:evenHBand="0" w:firstRowFirstColumn="0" w:firstRowLastColumn="0" w:lastRowFirstColumn="0" w:lastRowLastColumn="0"/>
              <w:rPr>
                <w:rFonts w:ascii="Calibri" w:hAnsi="Calibri"/>
                <w:sz w:val="22"/>
                <w:szCs w:val="22"/>
                <w:lang w:val="mk-MK"/>
              </w:rPr>
            </w:pPr>
            <w:r w:rsidRPr="0094028E">
              <w:rPr>
                <w:rFonts w:ascii="Calibri" w:hAnsi="Calibri"/>
                <w:sz w:val="22"/>
                <w:szCs w:val="22"/>
                <w:lang w:val="mk-MK"/>
              </w:rPr>
              <w:t>√</w:t>
            </w:r>
          </w:p>
        </w:tc>
        <w:tc>
          <w:tcPr>
            <w:tcW w:w="2394" w:type="dxa"/>
          </w:tcPr>
          <w:p w:rsidR="006E2744" w:rsidRPr="0094028E" w:rsidRDefault="008B7ABB" w:rsidP="003D1FC5">
            <w:pPr>
              <w:spacing w:line="276" w:lineRule="auto"/>
              <w:jc w:val="both"/>
              <w:cnfStyle w:val="000000000000" w:firstRow="0" w:lastRow="0" w:firstColumn="0" w:lastColumn="0" w:oddVBand="0" w:evenVBand="0" w:oddHBand="0" w:evenHBand="0" w:firstRowFirstColumn="0" w:firstRowLastColumn="0" w:lastRowFirstColumn="0" w:lastRowLastColumn="0"/>
              <w:rPr>
                <w:rFonts w:ascii="Calibri" w:hAnsi="Calibri"/>
                <w:sz w:val="22"/>
                <w:szCs w:val="22"/>
                <w:lang w:val="mk-MK"/>
              </w:rPr>
            </w:pPr>
            <w:r w:rsidRPr="0094028E">
              <w:rPr>
                <w:rFonts w:ascii="Calibri" w:hAnsi="Calibri"/>
                <w:sz w:val="22"/>
                <w:szCs w:val="22"/>
                <w:lang w:val="mk-MK"/>
              </w:rPr>
              <w:t>Мало влијание</w:t>
            </w:r>
          </w:p>
        </w:tc>
      </w:tr>
      <w:tr w:rsidR="006E2744" w:rsidRPr="0094028E" w:rsidTr="008C18B5">
        <w:trPr>
          <w:cnfStyle w:val="000000100000" w:firstRow="0" w:lastRow="0" w:firstColumn="0" w:lastColumn="0" w:oddVBand="0" w:evenVBand="0" w:oddHBand="1" w:evenHBand="0" w:firstRowFirstColumn="0" w:firstRowLastColumn="0" w:lastRowFirstColumn="0" w:lastRowLastColumn="0"/>
          <w:trHeight w:val="2113"/>
        </w:trPr>
        <w:tc>
          <w:tcPr>
            <w:cnfStyle w:val="001000000000" w:firstRow="0" w:lastRow="0" w:firstColumn="1" w:lastColumn="0" w:oddVBand="0" w:evenVBand="0" w:oddHBand="0" w:evenHBand="0" w:firstRowFirstColumn="0" w:firstRowLastColumn="0" w:lastRowFirstColumn="0" w:lastRowLastColumn="0"/>
            <w:tcW w:w="2802" w:type="dxa"/>
          </w:tcPr>
          <w:p w:rsidR="006E2744" w:rsidRPr="0094028E" w:rsidRDefault="006E2744" w:rsidP="00445C6C">
            <w:pPr>
              <w:spacing w:beforeAutospacing="1" w:line="276" w:lineRule="auto"/>
              <w:rPr>
                <w:rFonts w:ascii="Calibri" w:hAnsi="Calibri"/>
                <w:b w:val="0"/>
                <w:sz w:val="22"/>
                <w:szCs w:val="22"/>
                <w:lang w:val="mk-MK"/>
              </w:rPr>
            </w:pPr>
            <w:r w:rsidRPr="0094028E">
              <w:rPr>
                <w:rFonts w:ascii="Calibri" w:hAnsi="Calibri"/>
                <w:b w:val="0"/>
                <w:sz w:val="22"/>
                <w:szCs w:val="22"/>
                <w:u w:val="single"/>
                <w:lang w:val="mk-MK"/>
              </w:rPr>
              <w:t>IMP-C-03</w:t>
            </w:r>
            <w:r w:rsidRPr="0094028E">
              <w:rPr>
                <w:rFonts w:ascii="Calibri" w:hAnsi="Calibri"/>
                <w:b w:val="0"/>
                <w:sz w:val="22"/>
                <w:szCs w:val="22"/>
                <w:lang w:val="mk-MK"/>
              </w:rPr>
              <w:t xml:space="preserve"> </w:t>
            </w:r>
            <w:r w:rsidR="00070781" w:rsidRPr="0094028E">
              <w:rPr>
                <w:rFonts w:ascii="Calibri" w:hAnsi="Calibri"/>
                <w:b w:val="0"/>
                <w:sz w:val="22"/>
                <w:szCs w:val="22"/>
                <w:lang w:val="mk-MK"/>
              </w:rPr>
              <w:t>отстранување на вегетацијата и деградација на живеалиштата; загуба на вредноста за зачувување; пречки за движење на дивиот свет (кумулативно влијание)</w:t>
            </w:r>
          </w:p>
        </w:tc>
        <w:tc>
          <w:tcPr>
            <w:tcW w:w="1986" w:type="dxa"/>
          </w:tcPr>
          <w:p w:rsidR="006E2744" w:rsidRPr="0094028E" w:rsidRDefault="00070781" w:rsidP="00192AC2">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hAnsi="Calibri"/>
                <w:sz w:val="22"/>
                <w:szCs w:val="22"/>
                <w:lang w:val="mk-MK"/>
              </w:rPr>
            </w:pPr>
            <w:r w:rsidRPr="0094028E">
              <w:rPr>
                <w:rFonts w:ascii="Calibri" w:hAnsi="Calibri"/>
                <w:sz w:val="22"/>
                <w:szCs w:val="22"/>
                <w:lang w:val="mk-MK"/>
              </w:rPr>
              <w:t>Директно влијание на флората</w:t>
            </w:r>
          </w:p>
          <w:p w:rsidR="006E2744" w:rsidRPr="0094028E" w:rsidRDefault="00070781" w:rsidP="00070781">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hAnsi="Calibri"/>
                <w:sz w:val="22"/>
                <w:szCs w:val="22"/>
                <w:lang w:val="mk-MK"/>
              </w:rPr>
            </w:pPr>
            <w:r w:rsidRPr="0094028E">
              <w:rPr>
                <w:rFonts w:ascii="Calibri" w:hAnsi="Calibri"/>
                <w:sz w:val="22"/>
                <w:szCs w:val="22"/>
                <w:lang w:val="mk-MK"/>
              </w:rPr>
              <w:t>Индиректно влијание на фауната</w:t>
            </w:r>
          </w:p>
        </w:tc>
        <w:tc>
          <w:tcPr>
            <w:tcW w:w="2394" w:type="dxa"/>
          </w:tcPr>
          <w:p w:rsidR="006E2744" w:rsidRPr="0094028E" w:rsidRDefault="006E2744" w:rsidP="003D1FC5">
            <w:pPr>
              <w:spacing w:line="276" w:lineRule="auto"/>
              <w:jc w:val="both"/>
              <w:cnfStyle w:val="000000100000" w:firstRow="0" w:lastRow="0" w:firstColumn="0" w:lastColumn="0" w:oddVBand="0" w:evenVBand="0" w:oddHBand="1" w:evenHBand="0" w:firstRowFirstColumn="0" w:firstRowLastColumn="0" w:lastRowFirstColumn="0" w:lastRowLastColumn="0"/>
              <w:rPr>
                <w:rFonts w:ascii="Calibri" w:hAnsi="Calibri"/>
                <w:sz w:val="22"/>
                <w:szCs w:val="22"/>
                <w:lang w:val="mk-MK"/>
              </w:rPr>
            </w:pPr>
            <w:r w:rsidRPr="0094028E">
              <w:rPr>
                <w:rFonts w:ascii="Calibri" w:hAnsi="Calibri"/>
                <w:sz w:val="22"/>
                <w:szCs w:val="22"/>
                <w:lang w:val="mk-MK"/>
              </w:rPr>
              <w:t>√</w:t>
            </w:r>
          </w:p>
        </w:tc>
        <w:tc>
          <w:tcPr>
            <w:tcW w:w="2394" w:type="dxa"/>
          </w:tcPr>
          <w:p w:rsidR="006E2744" w:rsidRPr="0094028E" w:rsidRDefault="00D058A5" w:rsidP="003D1FC5">
            <w:pPr>
              <w:spacing w:beforeAutospacing="1" w:line="276" w:lineRule="auto"/>
              <w:jc w:val="both"/>
              <w:cnfStyle w:val="000000100000" w:firstRow="0" w:lastRow="0" w:firstColumn="0" w:lastColumn="0" w:oddVBand="0" w:evenVBand="0" w:oddHBand="1" w:evenHBand="0" w:firstRowFirstColumn="0" w:firstRowLastColumn="0" w:lastRowFirstColumn="0" w:lastRowLastColumn="0"/>
              <w:rPr>
                <w:rFonts w:ascii="Calibri" w:hAnsi="Calibri"/>
                <w:sz w:val="22"/>
                <w:szCs w:val="22"/>
                <w:lang w:val="mk-MK"/>
              </w:rPr>
            </w:pPr>
            <w:r w:rsidRPr="0094028E">
              <w:rPr>
                <w:rFonts w:ascii="Calibri" w:hAnsi="Calibri"/>
                <w:sz w:val="22"/>
                <w:szCs w:val="22"/>
                <w:lang w:val="mk-MK"/>
              </w:rPr>
              <w:t>Големо влијание</w:t>
            </w:r>
          </w:p>
        </w:tc>
      </w:tr>
      <w:tr w:rsidR="006E2744" w:rsidRPr="0094028E" w:rsidTr="008C18B5">
        <w:tc>
          <w:tcPr>
            <w:cnfStyle w:val="001000000000" w:firstRow="0" w:lastRow="0" w:firstColumn="1" w:lastColumn="0" w:oddVBand="0" w:evenVBand="0" w:oddHBand="0" w:evenHBand="0" w:firstRowFirstColumn="0" w:firstRowLastColumn="0" w:lastRowFirstColumn="0" w:lastRowLastColumn="0"/>
            <w:tcW w:w="2802" w:type="dxa"/>
          </w:tcPr>
          <w:p w:rsidR="006E2744" w:rsidRPr="0094028E" w:rsidRDefault="006E2744" w:rsidP="00445C6C">
            <w:pPr>
              <w:spacing w:line="276" w:lineRule="auto"/>
              <w:rPr>
                <w:rFonts w:ascii="Calibri" w:hAnsi="Calibri"/>
                <w:b w:val="0"/>
                <w:sz w:val="22"/>
                <w:szCs w:val="22"/>
                <w:lang w:val="mk-MK"/>
              </w:rPr>
            </w:pPr>
            <w:r w:rsidRPr="0094028E">
              <w:rPr>
                <w:rFonts w:ascii="Calibri" w:hAnsi="Calibri"/>
                <w:b w:val="0"/>
                <w:sz w:val="22"/>
                <w:szCs w:val="22"/>
                <w:u w:val="single"/>
                <w:lang w:val="mk-MK"/>
              </w:rPr>
              <w:lastRenderedPageBreak/>
              <w:t>IMP-C-04</w:t>
            </w:r>
            <w:r w:rsidRPr="0094028E">
              <w:rPr>
                <w:rFonts w:ascii="Calibri" w:hAnsi="Calibri"/>
                <w:b w:val="0"/>
                <w:sz w:val="22"/>
                <w:szCs w:val="22"/>
                <w:lang w:val="mk-MK"/>
              </w:rPr>
              <w:t xml:space="preserve"> </w:t>
            </w:r>
            <w:r w:rsidR="00CC076F" w:rsidRPr="0094028E">
              <w:rPr>
                <w:rFonts w:ascii="Calibri" w:hAnsi="Calibri"/>
                <w:b w:val="0"/>
                <w:sz w:val="22"/>
                <w:szCs w:val="22"/>
                <w:lang w:val="mk-MK"/>
              </w:rPr>
              <w:t>вознемирување и лов на фауната од страна на работниците</w:t>
            </w:r>
          </w:p>
        </w:tc>
        <w:tc>
          <w:tcPr>
            <w:tcW w:w="1986" w:type="dxa"/>
          </w:tcPr>
          <w:p w:rsidR="006E2744" w:rsidRPr="0094028E" w:rsidRDefault="00CC076F" w:rsidP="00CC076F">
            <w:pPr>
              <w:spacing w:line="276"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22"/>
                <w:szCs w:val="22"/>
                <w:lang w:val="mk-MK"/>
              </w:rPr>
            </w:pPr>
            <w:r w:rsidRPr="0094028E">
              <w:rPr>
                <w:rFonts w:ascii="Calibri" w:hAnsi="Calibri"/>
                <w:sz w:val="22"/>
                <w:szCs w:val="22"/>
                <w:lang w:val="mk-MK"/>
              </w:rPr>
              <w:t>Фауна</w:t>
            </w:r>
            <w:r w:rsidR="006E2744" w:rsidRPr="0094028E">
              <w:rPr>
                <w:rFonts w:ascii="Calibri" w:hAnsi="Calibri"/>
                <w:sz w:val="22"/>
                <w:szCs w:val="22"/>
                <w:lang w:val="mk-MK"/>
              </w:rPr>
              <w:t xml:space="preserve"> (</w:t>
            </w:r>
            <w:r w:rsidRPr="0094028E">
              <w:rPr>
                <w:rFonts w:ascii="Calibri" w:hAnsi="Calibri"/>
                <w:sz w:val="22"/>
                <w:szCs w:val="22"/>
                <w:lang w:val="mk-MK"/>
              </w:rPr>
              <w:t>особено птици и цицачи</w:t>
            </w:r>
            <w:r w:rsidR="006E2744" w:rsidRPr="0094028E">
              <w:rPr>
                <w:rFonts w:ascii="Calibri" w:hAnsi="Calibri"/>
                <w:sz w:val="22"/>
                <w:szCs w:val="22"/>
                <w:lang w:val="mk-MK"/>
              </w:rPr>
              <w:t>)</w:t>
            </w:r>
          </w:p>
        </w:tc>
        <w:tc>
          <w:tcPr>
            <w:tcW w:w="2394" w:type="dxa"/>
          </w:tcPr>
          <w:p w:rsidR="006E2744" w:rsidRPr="0094028E" w:rsidRDefault="006E2744" w:rsidP="003D1FC5">
            <w:pPr>
              <w:spacing w:line="276" w:lineRule="auto"/>
              <w:jc w:val="both"/>
              <w:cnfStyle w:val="000000000000" w:firstRow="0" w:lastRow="0" w:firstColumn="0" w:lastColumn="0" w:oddVBand="0" w:evenVBand="0" w:oddHBand="0" w:evenHBand="0" w:firstRowFirstColumn="0" w:firstRowLastColumn="0" w:lastRowFirstColumn="0" w:lastRowLastColumn="0"/>
              <w:rPr>
                <w:rFonts w:ascii="Calibri" w:hAnsi="Calibri"/>
                <w:sz w:val="22"/>
                <w:szCs w:val="22"/>
                <w:lang w:val="mk-MK"/>
              </w:rPr>
            </w:pPr>
            <w:r w:rsidRPr="0094028E">
              <w:rPr>
                <w:rFonts w:ascii="Calibri" w:hAnsi="Calibri"/>
                <w:sz w:val="22"/>
                <w:szCs w:val="22"/>
                <w:lang w:val="mk-MK"/>
              </w:rPr>
              <w:t>√</w:t>
            </w:r>
          </w:p>
        </w:tc>
        <w:tc>
          <w:tcPr>
            <w:tcW w:w="2394" w:type="dxa"/>
          </w:tcPr>
          <w:p w:rsidR="006E2744" w:rsidRPr="0094028E" w:rsidRDefault="008B7ABB" w:rsidP="003D1FC5">
            <w:pPr>
              <w:spacing w:line="276" w:lineRule="auto"/>
              <w:jc w:val="both"/>
              <w:cnfStyle w:val="000000000000" w:firstRow="0" w:lastRow="0" w:firstColumn="0" w:lastColumn="0" w:oddVBand="0" w:evenVBand="0" w:oddHBand="0" w:evenHBand="0" w:firstRowFirstColumn="0" w:firstRowLastColumn="0" w:lastRowFirstColumn="0" w:lastRowLastColumn="0"/>
              <w:rPr>
                <w:rFonts w:ascii="Calibri" w:hAnsi="Calibri"/>
                <w:sz w:val="22"/>
                <w:szCs w:val="22"/>
                <w:lang w:val="mk-MK"/>
              </w:rPr>
            </w:pPr>
            <w:r w:rsidRPr="0094028E">
              <w:rPr>
                <w:rFonts w:ascii="Calibri" w:hAnsi="Calibri"/>
                <w:sz w:val="22"/>
                <w:szCs w:val="22"/>
                <w:lang w:val="mk-MK"/>
              </w:rPr>
              <w:t>Мало влијание</w:t>
            </w:r>
          </w:p>
        </w:tc>
      </w:tr>
      <w:tr w:rsidR="006E2744" w:rsidRPr="0094028E" w:rsidTr="008C18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02" w:type="dxa"/>
          </w:tcPr>
          <w:p w:rsidR="006E2744" w:rsidRPr="0094028E" w:rsidRDefault="006E2744" w:rsidP="00445C6C">
            <w:pPr>
              <w:spacing w:line="276" w:lineRule="auto"/>
              <w:rPr>
                <w:rFonts w:ascii="Calibri" w:hAnsi="Calibri"/>
                <w:b w:val="0"/>
                <w:sz w:val="22"/>
                <w:szCs w:val="22"/>
                <w:lang w:val="mk-MK"/>
              </w:rPr>
            </w:pPr>
            <w:r w:rsidRPr="0094028E">
              <w:rPr>
                <w:rFonts w:ascii="Calibri" w:hAnsi="Calibri"/>
                <w:b w:val="0"/>
                <w:sz w:val="22"/>
                <w:szCs w:val="22"/>
                <w:u w:val="single"/>
                <w:lang w:val="mk-MK"/>
              </w:rPr>
              <w:t>IMP-C-05</w:t>
            </w:r>
            <w:r w:rsidRPr="0094028E">
              <w:rPr>
                <w:rFonts w:ascii="Calibri" w:hAnsi="Calibri"/>
                <w:b w:val="0"/>
                <w:sz w:val="22"/>
                <w:szCs w:val="22"/>
                <w:lang w:val="mk-MK"/>
              </w:rPr>
              <w:t xml:space="preserve"> </w:t>
            </w:r>
            <w:r w:rsidR="00CC076F" w:rsidRPr="0094028E">
              <w:rPr>
                <w:rFonts w:ascii="Calibri" w:hAnsi="Calibri"/>
                <w:b w:val="0"/>
                <w:sz w:val="22"/>
                <w:szCs w:val="22"/>
                <w:lang w:val="mk-MK"/>
              </w:rPr>
              <w:t>можно испуштање на загадување во почвата, во површинските води и во подземните води</w:t>
            </w:r>
          </w:p>
        </w:tc>
        <w:tc>
          <w:tcPr>
            <w:tcW w:w="1986" w:type="dxa"/>
          </w:tcPr>
          <w:p w:rsidR="006E2744" w:rsidRPr="0094028E" w:rsidRDefault="009E33D1" w:rsidP="00CC076F">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hAnsi="Calibri"/>
                <w:sz w:val="22"/>
                <w:szCs w:val="22"/>
                <w:lang w:val="mk-MK"/>
              </w:rPr>
            </w:pPr>
            <w:r w:rsidRPr="0094028E">
              <w:rPr>
                <w:rFonts w:ascii="Calibri" w:hAnsi="Calibri"/>
                <w:sz w:val="22"/>
                <w:szCs w:val="22"/>
                <w:lang w:val="mk-MK"/>
              </w:rPr>
              <w:t>Флора</w:t>
            </w:r>
            <w:r w:rsidR="006E2744" w:rsidRPr="0094028E">
              <w:rPr>
                <w:rFonts w:ascii="Calibri" w:hAnsi="Calibri"/>
                <w:sz w:val="22"/>
                <w:szCs w:val="22"/>
                <w:lang w:val="mk-MK"/>
              </w:rPr>
              <w:t xml:space="preserve"> </w:t>
            </w:r>
            <w:r w:rsidR="00CC076F" w:rsidRPr="0094028E">
              <w:rPr>
                <w:rFonts w:ascii="Calibri" w:hAnsi="Calibri"/>
                <w:sz w:val="22"/>
                <w:szCs w:val="22"/>
                <w:lang w:val="mk-MK"/>
              </w:rPr>
              <w:t>и фауна</w:t>
            </w:r>
          </w:p>
        </w:tc>
        <w:tc>
          <w:tcPr>
            <w:tcW w:w="2394" w:type="dxa"/>
          </w:tcPr>
          <w:p w:rsidR="006E2744" w:rsidRPr="0094028E" w:rsidRDefault="006E2744" w:rsidP="003D1FC5">
            <w:pPr>
              <w:spacing w:line="276" w:lineRule="auto"/>
              <w:jc w:val="both"/>
              <w:cnfStyle w:val="000000100000" w:firstRow="0" w:lastRow="0" w:firstColumn="0" w:lastColumn="0" w:oddVBand="0" w:evenVBand="0" w:oddHBand="1" w:evenHBand="0" w:firstRowFirstColumn="0" w:firstRowLastColumn="0" w:lastRowFirstColumn="0" w:lastRowLastColumn="0"/>
              <w:rPr>
                <w:rFonts w:ascii="Calibri" w:hAnsi="Calibri"/>
                <w:sz w:val="22"/>
                <w:szCs w:val="22"/>
                <w:lang w:val="mk-MK"/>
              </w:rPr>
            </w:pPr>
            <w:r w:rsidRPr="0094028E">
              <w:rPr>
                <w:rFonts w:ascii="Calibri" w:hAnsi="Calibri"/>
                <w:sz w:val="22"/>
                <w:szCs w:val="22"/>
                <w:lang w:val="mk-MK"/>
              </w:rPr>
              <w:t>√</w:t>
            </w:r>
          </w:p>
        </w:tc>
        <w:tc>
          <w:tcPr>
            <w:tcW w:w="2394" w:type="dxa"/>
          </w:tcPr>
          <w:p w:rsidR="006E2744" w:rsidRPr="0094028E" w:rsidRDefault="008B7ABB" w:rsidP="003D1FC5">
            <w:pPr>
              <w:spacing w:line="276" w:lineRule="auto"/>
              <w:jc w:val="both"/>
              <w:cnfStyle w:val="000000100000" w:firstRow="0" w:lastRow="0" w:firstColumn="0" w:lastColumn="0" w:oddVBand="0" w:evenVBand="0" w:oddHBand="1" w:evenHBand="0" w:firstRowFirstColumn="0" w:firstRowLastColumn="0" w:lastRowFirstColumn="0" w:lastRowLastColumn="0"/>
              <w:rPr>
                <w:rFonts w:ascii="Calibri" w:hAnsi="Calibri"/>
                <w:sz w:val="22"/>
                <w:szCs w:val="22"/>
                <w:lang w:val="mk-MK"/>
              </w:rPr>
            </w:pPr>
            <w:r w:rsidRPr="0094028E">
              <w:rPr>
                <w:rFonts w:ascii="Calibri" w:hAnsi="Calibri"/>
                <w:sz w:val="22"/>
                <w:szCs w:val="22"/>
                <w:lang w:val="mk-MK"/>
              </w:rPr>
              <w:t>Мало влијание</w:t>
            </w:r>
          </w:p>
        </w:tc>
      </w:tr>
      <w:tr w:rsidR="006E2744" w:rsidRPr="0094028E" w:rsidTr="008C18B5">
        <w:tc>
          <w:tcPr>
            <w:cnfStyle w:val="001000000000" w:firstRow="0" w:lastRow="0" w:firstColumn="1" w:lastColumn="0" w:oddVBand="0" w:evenVBand="0" w:oddHBand="0" w:evenHBand="0" w:firstRowFirstColumn="0" w:firstRowLastColumn="0" w:lastRowFirstColumn="0" w:lastRowLastColumn="0"/>
            <w:tcW w:w="2802" w:type="dxa"/>
          </w:tcPr>
          <w:p w:rsidR="006E2744" w:rsidRPr="0094028E" w:rsidRDefault="006E2744" w:rsidP="00445C6C">
            <w:pPr>
              <w:spacing w:line="276" w:lineRule="auto"/>
              <w:rPr>
                <w:rFonts w:ascii="Calibri" w:hAnsi="Calibri"/>
                <w:b w:val="0"/>
                <w:sz w:val="22"/>
                <w:szCs w:val="22"/>
                <w:lang w:val="mk-MK"/>
              </w:rPr>
            </w:pPr>
            <w:r w:rsidRPr="0094028E">
              <w:rPr>
                <w:rFonts w:ascii="Calibri" w:hAnsi="Calibri"/>
                <w:b w:val="0"/>
                <w:sz w:val="22"/>
                <w:szCs w:val="22"/>
                <w:u w:val="single"/>
                <w:lang w:val="mk-MK"/>
              </w:rPr>
              <w:t>IMP-C-06</w:t>
            </w:r>
            <w:r w:rsidRPr="0094028E">
              <w:rPr>
                <w:rFonts w:ascii="Calibri" w:hAnsi="Calibri"/>
                <w:b w:val="0"/>
                <w:sz w:val="22"/>
                <w:szCs w:val="22"/>
                <w:lang w:val="mk-MK"/>
              </w:rPr>
              <w:t xml:space="preserve"> </w:t>
            </w:r>
            <w:r w:rsidR="00F526D2" w:rsidRPr="0094028E">
              <w:rPr>
                <w:rFonts w:ascii="Calibri" w:hAnsi="Calibri"/>
                <w:b w:val="0"/>
                <w:sz w:val="22"/>
                <w:szCs w:val="22"/>
                <w:lang w:val="mk-MK"/>
              </w:rPr>
              <w:t>создавање на опасен и неопасен отпад</w:t>
            </w:r>
          </w:p>
        </w:tc>
        <w:tc>
          <w:tcPr>
            <w:tcW w:w="1986" w:type="dxa"/>
          </w:tcPr>
          <w:p w:rsidR="006E2744" w:rsidRPr="0094028E" w:rsidRDefault="009E33D1" w:rsidP="00F526D2">
            <w:pPr>
              <w:spacing w:line="276"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22"/>
                <w:szCs w:val="22"/>
                <w:lang w:val="mk-MK"/>
              </w:rPr>
            </w:pPr>
            <w:r w:rsidRPr="0094028E">
              <w:rPr>
                <w:rFonts w:ascii="Calibri" w:hAnsi="Calibri"/>
                <w:sz w:val="22"/>
                <w:szCs w:val="22"/>
                <w:lang w:val="mk-MK"/>
              </w:rPr>
              <w:t>Флора</w:t>
            </w:r>
            <w:r w:rsidR="00F526D2" w:rsidRPr="0094028E">
              <w:rPr>
                <w:rFonts w:ascii="Calibri" w:hAnsi="Calibri"/>
                <w:sz w:val="22"/>
                <w:szCs w:val="22"/>
                <w:lang w:val="mk-MK"/>
              </w:rPr>
              <w:t xml:space="preserve"> и фауна</w:t>
            </w:r>
          </w:p>
        </w:tc>
        <w:tc>
          <w:tcPr>
            <w:tcW w:w="2394" w:type="dxa"/>
          </w:tcPr>
          <w:p w:rsidR="006E2744" w:rsidRPr="0094028E" w:rsidRDefault="006E2744" w:rsidP="003D1FC5">
            <w:pPr>
              <w:spacing w:line="276" w:lineRule="auto"/>
              <w:jc w:val="both"/>
              <w:cnfStyle w:val="000000000000" w:firstRow="0" w:lastRow="0" w:firstColumn="0" w:lastColumn="0" w:oddVBand="0" w:evenVBand="0" w:oddHBand="0" w:evenHBand="0" w:firstRowFirstColumn="0" w:firstRowLastColumn="0" w:lastRowFirstColumn="0" w:lastRowLastColumn="0"/>
              <w:rPr>
                <w:rFonts w:ascii="Calibri" w:hAnsi="Calibri"/>
                <w:sz w:val="22"/>
                <w:szCs w:val="22"/>
                <w:lang w:val="mk-MK"/>
              </w:rPr>
            </w:pPr>
            <w:r w:rsidRPr="0094028E">
              <w:rPr>
                <w:rFonts w:ascii="Calibri" w:hAnsi="Calibri"/>
                <w:sz w:val="22"/>
                <w:szCs w:val="22"/>
                <w:lang w:val="mk-MK"/>
              </w:rPr>
              <w:t>√</w:t>
            </w:r>
          </w:p>
        </w:tc>
        <w:tc>
          <w:tcPr>
            <w:tcW w:w="2394" w:type="dxa"/>
          </w:tcPr>
          <w:p w:rsidR="006E2744" w:rsidRPr="0094028E" w:rsidRDefault="008B7ABB" w:rsidP="003D1FC5">
            <w:pPr>
              <w:spacing w:line="276" w:lineRule="auto"/>
              <w:jc w:val="both"/>
              <w:cnfStyle w:val="000000000000" w:firstRow="0" w:lastRow="0" w:firstColumn="0" w:lastColumn="0" w:oddVBand="0" w:evenVBand="0" w:oddHBand="0" w:evenHBand="0" w:firstRowFirstColumn="0" w:firstRowLastColumn="0" w:lastRowFirstColumn="0" w:lastRowLastColumn="0"/>
              <w:rPr>
                <w:rFonts w:ascii="Calibri" w:hAnsi="Calibri"/>
                <w:sz w:val="22"/>
                <w:szCs w:val="22"/>
                <w:lang w:val="mk-MK"/>
              </w:rPr>
            </w:pPr>
            <w:r w:rsidRPr="0094028E">
              <w:rPr>
                <w:rFonts w:ascii="Calibri" w:hAnsi="Calibri"/>
                <w:sz w:val="22"/>
                <w:szCs w:val="22"/>
                <w:lang w:val="mk-MK"/>
              </w:rPr>
              <w:t>Мало влијание</w:t>
            </w:r>
          </w:p>
        </w:tc>
      </w:tr>
    </w:tbl>
    <w:p w:rsidR="006E2744" w:rsidRPr="0094028E" w:rsidRDefault="006E2744" w:rsidP="003D1FC5">
      <w:pPr>
        <w:spacing w:before="0" w:after="0"/>
        <w:jc w:val="both"/>
        <w:rPr>
          <w:rFonts w:ascii="Calibri" w:hAnsi="Calibri"/>
          <w:sz w:val="22"/>
          <w:szCs w:val="22"/>
          <w:lang w:val="mk-MK"/>
        </w:rPr>
      </w:pPr>
    </w:p>
    <w:p w:rsidR="008C18B5" w:rsidRDefault="008C18B5">
      <w:pPr>
        <w:rPr>
          <w:rFonts w:ascii="Calibri" w:hAnsi="Calibri"/>
          <w:caps/>
          <w:color w:val="4C661A" w:themeColor="accent1" w:themeShade="7F"/>
          <w:spacing w:val="15"/>
          <w:sz w:val="22"/>
          <w:szCs w:val="22"/>
          <w:lang w:val="mk-MK"/>
        </w:rPr>
      </w:pPr>
      <w:bookmarkStart w:id="35" w:name="_Toc478908427"/>
      <w:r>
        <w:rPr>
          <w:rFonts w:ascii="Calibri" w:hAnsi="Calibri"/>
          <w:sz w:val="22"/>
          <w:szCs w:val="22"/>
          <w:lang w:val="mk-MK"/>
        </w:rPr>
        <w:br w:type="page"/>
      </w:r>
    </w:p>
    <w:p w:rsidR="006E2744" w:rsidRPr="0094028E" w:rsidRDefault="00F526D2" w:rsidP="003D1FC5">
      <w:pPr>
        <w:pStyle w:val="Heading3"/>
        <w:spacing w:before="120" w:after="120"/>
        <w:jc w:val="both"/>
        <w:rPr>
          <w:rFonts w:ascii="Calibri" w:hAnsi="Calibri"/>
          <w:sz w:val="22"/>
          <w:szCs w:val="22"/>
          <w:lang w:val="mk-MK"/>
        </w:rPr>
      </w:pPr>
      <w:r w:rsidRPr="0094028E">
        <w:rPr>
          <w:rFonts w:ascii="Calibri" w:hAnsi="Calibri"/>
          <w:sz w:val="22"/>
          <w:szCs w:val="22"/>
          <w:lang w:val="mk-MK"/>
        </w:rPr>
        <w:lastRenderedPageBreak/>
        <w:t>5.2.2 ОПЕРАТИВНА ФАЗА (СОБИРАЊЕ НА ОТПАД, ТРАНСПОРТ, ПРЕРАБОТКА И ДЕПОНИРАЊЕ/ ОДЛАГАЊЕ</w:t>
      </w:r>
      <w:r w:rsidR="006E2744" w:rsidRPr="0094028E">
        <w:rPr>
          <w:rFonts w:ascii="Calibri" w:hAnsi="Calibri"/>
          <w:sz w:val="22"/>
          <w:szCs w:val="22"/>
          <w:lang w:val="mk-MK"/>
        </w:rPr>
        <w:t>)</w:t>
      </w:r>
      <w:bookmarkEnd w:id="35"/>
    </w:p>
    <w:p w:rsidR="006E2744" w:rsidRPr="0094028E" w:rsidRDefault="00A47ACD" w:rsidP="009470C2">
      <w:pPr>
        <w:autoSpaceDE w:val="0"/>
        <w:autoSpaceDN w:val="0"/>
        <w:adjustRightInd w:val="0"/>
        <w:spacing w:before="0"/>
        <w:jc w:val="both"/>
        <w:rPr>
          <w:rFonts w:ascii="Calibri" w:hAnsi="Calibri"/>
          <w:sz w:val="22"/>
          <w:szCs w:val="22"/>
          <w:lang w:val="mk-MK"/>
        </w:rPr>
      </w:pPr>
      <w:r w:rsidRPr="0094028E">
        <w:rPr>
          <w:rFonts w:ascii="Calibri" w:hAnsi="Calibri"/>
          <w:sz w:val="22"/>
          <w:szCs w:val="22"/>
          <w:lang w:val="mk-MK"/>
        </w:rPr>
        <w:t>Во денешно време, инженерингот поврзан со депониите во најголем дел става акцент на проектирањето, работењето и последователните активности на нега од работењето на депонијата, и донекаде го занемарува неопходното управување и поставување на тампон зона во околината на депонијата. Некои оператори со депонии имаат негативна перцепција во однос на времетраењето и големината на отпечатокот и на тампон зоните</w:t>
      </w:r>
      <w:r w:rsidR="009470C2" w:rsidRPr="0094028E">
        <w:rPr>
          <w:rFonts w:ascii="Calibri" w:hAnsi="Calibri"/>
          <w:sz w:val="22"/>
          <w:szCs w:val="22"/>
          <w:lang w:val="mk-MK"/>
        </w:rPr>
        <w:t>. Сето ова може да доведе до загуба на вредноста која би требало да биде зачувана во подрачјето на централната постројка за управување со отпад</w:t>
      </w:r>
      <w:r w:rsidR="006E2744" w:rsidRPr="0094028E">
        <w:rPr>
          <w:rFonts w:ascii="Calibri" w:hAnsi="Calibri"/>
          <w:sz w:val="22"/>
          <w:szCs w:val="22"/>
          <w:lang w:val="mk-MK"/>
        </w:rPr>
        <w:t>.</w:t>
      </w:r>
    </w:p>
    <w:p w:rsidR="006E2744" w:rsidRPr="0094028E" w:rsidRDefault="000247BC" w:rsidP="00D54974">
      <w:pPr>
        <w:jc w:val="both"/>
        <w:rPr>
          <w:rFonts w:ascii="Calibri" w:hAnsi="Calibri"/>
          <w:sz w:val="22"/>
          <w:szCs w:val="22"/>
          <w:lang w:val="mk-MK"/>
        </w:rPr>
      </w:pPr>
      <w:r w:rsidRPr="0094028E">
        <w:rPr>
          <w:rFonts w:ascii="Calibri" w:hAnsi="Calibri"/>
          <w:sz w:val="22"/>
          <w:szCs w:val="22"/>
          <w:lang w:val="mk-MK"/>
        </w:rPr>
        <w:t xml:space="preserve">Отпадот на депонијата се состои од многу различни неоргански, природни и ксенобиотички состојки, чија мешавина од своја страна влијае на составот и на потенцијалот на загадување на депонијата </w:t>
      </w:r>
      <w:r w:rsidR="006E2744" w:rsidRPr="0094028E">
        <w:rPr>
          <w:rFonts w:ascii="Calibri" w:hAnsi="Calibri"/>
          <w:sz w:val="22"/>
          <w:szCs w:val="22"/>
          <w:lang w:val="mk-MK"/>
        </w:rPr>
        <w:t xml:space="preserve">[Kjeldsen </w:t>
      </w:r>
      <w:r w:rsidRPr="0094028E">
        <w:rPr>
          <w:rFonts w:ascii="Calibri" w:hAnsi="Calibri"/>
          <w:sz w:val="22"/>
          <w:szCs w:val="22"/>
          <w:lang w:val="mk-MK"/>
        </w:rPr>
        <w:t>и други</w:t>
      </w:r>
      <w:r w:rsidR="006E2744" w:rsidRPr="0094028E">
        <w:rPr>
          <w:rFonts w:ascii="Calibri" w:hAnsi="Calibri"/>
          <w:sz w:val="22"/>
          <w:szCs w:val="22"/>
          <w:lang w:val="mk-MK"/>
        </w:rPr>
        <w:t xml:space="preserve">, 2002]. </w:t>
      </w:r>
      <w:r w:rsidR="00D54974" w:rsidRPr="0094028E">
        <w:rPr>
          <w:rFonts w:ascii="Calibri" w:hAnsi="Calibri"/>
          <w:sz w:val="22"/>
          <w:szCs w:val="22"/>
          <w:lang w:val="mk-MK"/>
        </w:rPr>
        <w:t>Одлагањето/ депонирањето на отпадот е метод кој предизвикува најмалку грижи во нејзиното работење, но притоа овој метод има тесна поврзаност со влијанијата врз биолошката разновидност, од кои поважни се следниве</w:t>
      </w:r>
      <w:r w:rsidR="006E2744" w:rsidRPr="0094028E">
        <w:rPr>
          <w:rFonts w:ascii="Calibri" w:hAnsi="Calibri"/>
          <w:sz w:val="22"/>
          <w:szCs w:val="22"/>
          <w:lang w:val="mk-MK"/>
        </w:rPr>
        <w:t xml:space="preserve">: </w:t>
      </w:r>
    </w:p>
    <w:p w:rsidR="006E2744" w:rsidRPr="0094028E" w:rsidRDefault="006E2744" w:rsidP="00A54D9A">
      <w:pPr>
        <w:pStyle w:val="ListParagraph"/>
        <w:keepNext/>
        <w:keepLines/>
        <w:numPr>
          <w:ilvl w:val="0"/>
          <w:numId w:val="18"/>
        </w:numPr>
        <w:pBdr>
          <w:top w:val="single" w:sz="4" w:space="1" w:color="auto"/>
          <w:left w:val="single" w:sz="4" w:space="4" w:color="auto"/>
          <w:bottom w:val="single" w:sz="4" w:space="1" w:color="auto"/>
          <w:right w:val="single" w:sz="4" w:space="4" w:color="auto"/>
        </w:pBdr>
        <w:shd w:val="clear" w:color="auto" w:fill="EAF4D7" w:themeFill="accent1" w:themeFillTint="33"/>
        <w:spacing w:before="120" w:after="0"/>
        <w:jc w:val="both"/>
        <w:rPr>
          <w:rFonts w:ascii="Calibri" w:hAnsi="Calibri"/>
          <w:sz w:val="22"/>
          <w:szCs w:val="22"/>
          <w:lang w:val="mk-MK"/>
        </w:rPr>
      </w:pPr>
      <w:r w:rsidRPr="0094028E">
        <w:rPr>
          <w:rFonts w:ascii="Calibri" w:hAnsi="Calibri"/>
          <w:sz w:val="22"/>
          <w:szCs w:val="22"/>
          <w:lang w:val="mk-MK"/>
        </w:rPr>
        <w:t xml:space="preserve">IMP-O-01 </w:t>
      </w:r>
      <w:r w:rsidR="00D54974" w:rsidRPr="0094028E">
        <w:rPr>
          <w:rFonts w:ascii="Calibri" w:hAnsi="Calibri"/>
          <w:sz w:val="22"/>
          <w:szCs w:val="22"/>
          <w:lang w:val="mk-MK"/>
        </w:rPr>
        <w:t>создавање на депониски гас</w:t>
      </w:r>
      <w:r w:rsidRPr="0094028E">
        <w:rPr>
          <w:rFonts w:ascii="Calibri" w:hAnsi="Calibri"/>
          <w:sz w:val="22"/>
          <w:szCs w:val="22"/>
          <w:lang w:val="mk-MK"/>
        </w:rPr>
        <w:t xml:space="preserve"> </w:t>
      </w:r>
    </w:p>
    <w:p w:rsidR="006E2744" w:rsidRPr="0094028E" w:rsidRDefault="006E2744" w:rsidP="00A54D9A">
      <w:pPr>
        <w:pStyle w:val="ListParagraph"/>
        <w:keepNext/>
        <w:keepLines/>
        <w:numPr>
          <w:ilvl w:val="0"/>
          <w:numId w:val="18"/>
        </w:numPr>
        <w:pBdr>
          <w:top w:val="single" w:sz="4" w:space="1" w:color="auto"/>
          <w:left w:val="single" w:sz="4" w:space="4" w:color="auto"/>
          <w:bottom w:val="single" w:sz="4" w:space="1" w:color="auto"/>
          <w:right w:val="single" w:sz="4" w:space="4" w:color="auto"/>
        </w:pBdr>
        <w:shd w:val="clear" w:color="auto" w:fill="EAF4D7" w:themeFill="accent1" w:themeFillTint="33"/>
        <w:spacing w:before="120" w:after="0"/>
        <w:jc w:val="both"/>
        <w:rPr>
          <w:rFonts w:ascii="Calibri" w:hAnsi="Calibri"/>
          <w:sz w:val="22"/>
          <w:szCs w:val="22"/>
          <w:lang w:val="mk-MK"/>
        </w:rPr>
      </w:pPr>
      <w:r w:rsidRPr="0094028E">
        <w:rPr>
          <w:rFonts w:ascii="Calibri" w:hAnsi="Calibri"/>
          <w:sz w:val="22"/>
          <w:szCs w:val="22"/>
          <w:lang w:val="mk-MK"/>
        </w:rPr>
        <w:t xml:space="preserve">IMP-O-02 </w:t>
      </w:r>
      <w:r w:rsidR="00D54974" w:rsidRPr="0094028E">
        <w:rPr>
          <w:rFonts w:ascii="Calibri" w:hAnsi="Calibri"/>
          <w:sz w:val="22"/>
          <w:szCs w:val="22"/>
          <w:lang w:val="mk-MK"/>
        </w:rPr>
        <w:t>исцедок од депонијата</w:t>
      </w:r>
    </w:p>
    <w:p w:rsidR="006E2744" w:rsidRPr="0094028E" w:rsidRDefault="006E2744" w:rsidP="00A54D9A">
      <w:pPr>
        <w:pStyle w:val="ListParagraph"/>
        <w:keepNext/>
        <w:keepLines/>
        <w:numPr>
          <w:ilvl w:val="0"/>
          <w:numId w:val="18"/>
        </w:numPr>
        <w:pBdr>
          <w:top w:val="single" w:sz="4" w:space="1" w:color="auto"/>
          <w:left w:val="single" w:sz="4" w:space="4" w:color="auto"/>
          <w:bottom w:val="single" w:sz="4" w:space="1" w:color="auto"/>
          <w:right w:val="single" w:sz="4" w:space="4" w:color="auto"/>
        </w:pBdr>
        <w:shd w:val="clear" w:color="auto" w:fill="EAF4D7" w:themeFill="accent1" w:themeFillTint="33"/>
        <w:spacing w:before="120" w:after="0"/>
        <w:jc w:val="both"/>
        <w:rPr>
          <w:rFonts w:ascii="Calibri" w:hAnsi="Calibri"/>
          <w:sz w:val="22"/>
          <w:szCs w:val="22"/>
          <w:lang w:val="mk-MK"/>
        </w:rPr>
      </w:pPr>
      <w:r w:rsidRPr="0094028E">
        <w:rPr>
          <w:rFonts w:ascii="Calibri" w:hAnsi="Calibri"/>
          <w:sz w:val="22"/>
          <w:szCs w:val="22"/>
          <w:lang w:val="mk-MK"/>
        </w:rPr>
        <w:t xml:space="preserve">IMP-O-03 </w:t>
      </w:r>
      <w:r w:rsidR="009F1702" w:rsidRPr="0094028E">
        <w:rPr>
          <w:rFonts w:ascii="Calibri" w:hAnsi="Calibri"/>
          <w:sz w:val="22"/>
          <w:szCs w:val="22"/>
          <w:lang w:val="mk-MK"/>
        </w:rPr>
        <w:t xml:space="preserve">прашина, </w:t>
      </w:r>
      <w:r w:rsidR="00EC72A5" w:rsidRPr="0094028E">
        <w:rPr>
          <w:rFonts w:ascii="Calibri" w:hAnsi="Calibri"/>
          <w:sz w:val="22"/>
          <w:szCs w:val="22"/>
          <w:lang w:val="mk-MK"/>
        </w:rPr>
        <w:t>ситни</w:t>
      </w:r>
      <w:r w:rsidR="009F1702" w:rsidRPr="0094028E">
        <w:rPr>
          <w:rFonts w:ascii="Calibri" w:hAnsi="Calibri"/>
          <w:sz w:val="22"/>
          <w:szCs w:val="22"/>
          <w:lang w:val="mk-MK"/>
        </w:rPr>
        <w:t xml:space="preserve"> материјали и мириси</w:t>
      </w:r>
      <w:r w:rsidRPr="0094028E">
        <w:rPr>
          <w:rFonts w:ascii="Calibri" w:hAnsi="Calibri"/>
          <w:sz w:val="22"/>
          <w:szCs w:val="22"/>
          <w:lang w:val="mk-MK"/>
        </w:rPr>
        <w:t xml:space="preserve"> </w:t>
      </w:r>
    </w:p>
    <w:p w:rsidR="006E2744" w:rsidRPr="0094028E" w:rsidRDefault="006E2744" w:rsidP="00A54D9A">
      <w:pPr>
        <w:pStyle w:val="ListParagraph"/>
        <w:keepNext/>
        <w:keepLines/>
        <w:numPr>
          <w:ilvl w:val="0"/>
          <w:numId w:val="18"/>
        </w:numPr>
        <w:pBdr>
          <w:top w:val="single" w:sz="4" w:space="1" w:color="auto"/>
          <w:left w:val="single" w:sz="4" w:space="4" w:color="auto"/>
          <w:bottom w:val="single" w:sz="4" w:space="1" w:color="auto"/>
          <w:right w:val="single" w:sz="4" w:space="4" w:color="auto"/>
        </w:pBdr>
        <w:shd w:val="clear" w:color="auto" w:fill="EAF4D7" w:themeFill="accent1" w:themeFillTint="33"/>
        <w:spacing w:before="120" w:after="0"/>
        <w:jc w:val="both"/>
        <w:rPr>
          <w:rFonts w:ascii="Calibri" w:hAnsi="Calibri"/>
          <w:sz w:val="22"/>
          <w:szCs w:val="22"/>
          <w:lang w:val="mk-MK"/>
        </w:rPr>
      </w:pPr>
      <w:r w:rsidRPr="0094028E">
        <w:rPr>
          <w:rFonts w:ascii="Calibri" w:hAnsi="Calibri"/>
          <w:sz w:val="22"/>
          <w:szCs w:val="22"/>
          <w:lang w:val="mk-MK"/>
        </w:rPr>
        <w:t xml:space="preserve">IMP-O-04 </w:t>
      </w:r>
      <w:r w:rsidR="009F1702" w:rsidRPr="0094028E">
        <w:rPr>
          <w:rFonts w:ascii="Calibri" w:hAnsi="Calibri"/>
          <w:sz w:val="22"/>
          <w:szCs w:val="22"/>
          <w:lang w:val="mk-MK"/>
        </w:rPr>
        <w:t>концентрирано присуство на глодари и птици</w:t>
      </w:r>
      <w:r w:rsidRPr="0094028E">
        <w:rPr>
          <w:rFonts w:ascii="Calibri" w:hAnsi="Calibri"/>
          <w:sz w:val="22"/>
          <w:szCs w:val="22"/>
          <w:lang w:val="mk-MK"/>
        </w:rPr>
        <w:t xml:space="preserve"> </w:t>
      </w:r>
    </w:p>
    <w:p w:rsidR="006E2744" w:rsidRPr="0094028E" w:rsidRDefault="009F1702" w:rsidP="00A54D9A">
      <w:pPr>
        <w:pStyle w:val="ListParagraph"/>
        <w:keepNext/>
        <w:keepLines/>
        <w:numPr>
          <w:ilvl w:val="0"/>
          <w:numId w:val="18"/>
        </w:numPr>
        <w:pBdr>
          <w:top w:val="single" w:sz="4" w:space="1" w:color="auto"/>
          <w:left w:val="single" w:sz="4" w:space="4" w:color="auto"/>
          <w:bottom w:val="single" w:sz="4" w:space="1" w:color="auto"/>
          <w:right w:val="single" w:sz="4" w:space="4" w:color="auto"/>
        </w:pBdr>
        <w:shd w:val="clear" w:color="auto" w:fill="EAF4D7" w:themeFill="accent1" w:themeFillTint="33"/>
        <w:spacing w:before="120" w:after="0"/>
        <w:jc w:val="both"/>
        <w:rPr>
          <w:rFonts w:ascii="Calibri" w:hAnsi="Calibri"/>
          <w:sz w:val="22"/>
          <w:szCs w:val="22"/>
          <w:lang w:val="mk-MK"/>
        </w:rPr>
      </w:pPr>
      <w:r w:rsidRPr="0094028E">
        <w:rPr>
          <w:rFonts w:ascii="Calibri" w:hAnsi="Calibri"/>
          <w:sz w:val="22"/>
          <w:szCs w:val="22"/>
          <w:lang w:val="mk-MK"/>
        </w:rPr>
        <w:t>IMP-O-05 бучава предизвикана од работењето на депонијата и зголемен интензитет на сообраќај</w:t>
      </w:r>
    </w:p>
    <w:p w:rsidR="006E2744" w:rsidRPr="0094028E" w:rsidRDefault="006E2744" w:rsidP="00A54D9A">
      <w:pPr>
        <w:pStyle w:val="ListParagraph"/>
        <w:keepNext/>
        <w:keepLines/>
        <w:numPr>
          <w:ilvl w:val="0"/>
          <w:numId w:val="18"/>
        </w:numPr>
        <w:pBdr>
          <w:top w:val="single" w:sz="4" w:space="1" w:color="auto"/>
          <w:left w:val="single" w:sz="4" w:space="4" w:color="auto"/>
          <w:bottom w:val="single" w:sz="4" w:space="1" w:color="auto"/>
          <w:right w:val="single" w:sz="4" w:space="4" w:color="auto"/>
        </w:pBdr>
        <w:shd w:val="clear" w:color="auto" w:fill="EAF4D7" w:themeFill="accent1" w:themeFillTint="33"/>
        <w:spacing w:before="120" w:after="0"/>
        <w:jc w:val="both"/>
        <w:rPr>
          <w:rFonts w:ascii="Calibri" w:hAnsi="Calibri"/>
          <w:sz w:val="22"/>
          <w:szCs w:val="22"/>
          <w:lang w:val="mk-MK"/>
        </w:rPr>
      </w:pPr>
      <w:r w:rsidRPr="0094028E">
        <w:rPr>
          <w:rFonts w:ascii="Calibri" w:hAnsi="Calibri"/>
          <w:sz w:val="22"/>
          <w:szCs w:val="22"/>
          <w:lang w:val="mk-MK"/>
        </w:rPr>
        <w:t xml:space="preserve">IMP-0-06 </w:t>
      </w:r>
      <w:r w:rsidR="009F1702" w:rsidRPr="0094028E">
        <w:rPr>
          <w:rFonts w:ascii="Calibri" w:hAnsi="Calibri"/>
          <w:sz w:val="22"/>
          <w:szCs w:val="22"/>
          <w:lang w:val="mk-MK"/>
        </w:rPr>
        <w:t>губење на конзервациската вредност</w:t>
      </w:r>
      <w:r w:rsidRPr="0094028E">
        <w:rPr>
          <w:rFonts w:ascii="Calibri" w:hAnsi="Calibri"/>
          <w:sz w:val="22"/>
          <w:szCs w:val="22"/>
          <w:lang w:val="mk-MK"/>
        </w:rPr>
        <w:t xml:space="preserve">; </w:t>
      </w:r>
      <w:r w:rsidR="009F1702" w:rsidRPr="0094028E">
        <w:rPr>
          <w:rFonts w:ascii="Calibri" w:hAnsi="Calibri"/>
          <w:sz w:val="22"/>
          <w:szCs w:val="22"/>
          <w:lang w:val="mk-MK"/>
        </w:rPr>
        <w:t>пречка за движење на дивиот свет (кумулативен ефект</w:t>
      </w:r>
      <w:r w:rsidR="00192AC2" w:rsidRPr="0094028E">
        <w:rPr>
          <w:rFonts w:ascii="Calibri" w:hAnsi="Calibri"/>
          <w:sz w:val="22"/>
          <w:szCs w:val="22"/>
          <w:lang w:val="mk-MK"/>
        </w:rPr>
        <w:t>)</w:t>
      </w:r>
    </w:p>
    <w:p w:rsidR="00B23A3C" w:rsidRPr="0094028E" w:rsidRDefault="00B23A3C" w:rsidP="003D1FC5">
      <w:pPr>
        <w:spacing w:after="60"/>
        <w:jc w:val="both"/>
        <w:rPr>
          <w:rFonts w:ascii="Calibri" w:hAnsi="Calibri"/>
          <w:i/>
          <w:sz w:val="22"/>
          <w:szCs w:val="22"/>
          <w:lang w:val="mk-MK"/>
        </w:rPr>
      </w:pPr>
    </w:p>
    <w:p w:rsidR="006E2744" w:rsidRPr="0094028E" w:rsidRDefault="006A2A8E" w:rsidP="003D1FC5">
      <w:pPr>
        <w:spacing w:after="60"/>
        <w:jc w:val="both"/>
        <w:rPr>
          <w:rFonts w:ascii="Calibri" w:hAnsi="Calibri"/>
          <w:i/>
          <w:sz w:val="22"/>
          <w:szCs w:val="22"/>
          <w:lang w:val="mk-MK"/>
        </w:rPr>
      </w:pPr>
      <w:r w:rsidRPr="0094028E">
        <w:rPr>
          <w:rFonts w:ascii="Calibri" w:hAnsi="Calibri"/>
          <w:i/>
          <w:sz w:val="22"/>
          <w:szCs w:val="22"/>
          <w:lang w:val="mk-MK"/>
        </w:rPr>
        <w:t>Создавање на депониски гас</w:t>
      </w:r>
    </w:p>
    <w:p w:rsidR="006E2744" w:rsidRPr="0094028E" w:rsidRDefault="00C94DB1" w:rsidP="00CD2709">
      <w:pPr>
        <w:autoSpaceDE w:val="0"/>
        <w:autoSpaceDN w:val="0"/>
        <w:adjustRightInd w:val="0"/>
        <w:spacing w:before="0" w:after="0" w:line="240" w:lineRule="auto"/>
        <w:jc w:val="both"/>
        <w:rPr>
          <w:rFonts w:ascii="Calibri" w:hAnsi="Calibri" w:cs="TimesNewRoman,BoldItalic"/>
          <w:bCs/>
          <w:i/>
          <w:iCs/>
          <w:lang w:val="mk-MK"/>
        </w:rPr>
      </w:pPr>
      <w:r w:rsidRPr="0094028E">
        <w:rPr>
          <w:rFonts w:ascii="Calibri" w:hAnsi="Calibri"/>
          <w:sz w:val="22"/>
          <w:szCs w:val="22"/>
          <w:lang w:val="mk-MK"/>
        </w:rPr>
        <w:t xml:space="preserve">Прелиминарната проценка на количество депониски гас кој би бил создадн варира од </w:t>
      </w:r>
      <w:r w:rsidR="006E2744" w:rsidRPr="0094028E">
        <w:rPr>
          <w:rFonts w:ascii="Calibri" w:hAnsi="Calibri"/>
          <w:sz w:val="22"/>
          <w:szCs w:val="22"/>
          <w:lang w:val="mk-MK"/>
        </w:rPr>
        <w:t>800 m</w:t>
      </w:r>
      <w:r w:rsidR="006E2744" w:rsidRPr="0094028E">
        <w:rPr>
          <w:rFonts w:ascii="Calibri" w:hAnsi="Calibri"/>
          <w:sz w:val="22"/>
          <w:szCs w:val="22"/>
          <w:vertAlign w:val="superscript"/>
          <w:lang w:val="mk-MK"/>
        </w:rPr>
        <w:t>3</w:t>
      </w:r>
      <w:r w:rsidR="006E2744" w:rsidRPr="0094028E">
        <w:rPr>
          <w:rFonts w:ascii="Calibri" w:hAnsi="Calibri"/>
          <w:sz w:val="22"/>
          <w:szCs w:val="22"/>
          <w:lang w:val="mk-MK"/>
        </w:rPr>
        <w:t>/</w:t>
      </w:r>
      <w:r w:rsidRPr="0094028E">
        <w:rPr>
          <w:rFonts w:ascii="Calibri" w:hAnsi="Calibri"/>
          <w:sz w:val="22"/>
          <w:szCs w:val="22"/>
          <w:lang w:val="mk-MK"/>
        </w:rPr>
        <w:t>на час (во првите 15 години од работењето</w:t>
      </w:r>
      <w:r w:rsidR="006E2744" w:rsidRPr="0094028E">
        <w:rPr>
          <w:rFonts w:ascii="Calibri" w:hAnsi="Calibri"/>
          <w:sz w:val="22"/>
          <w:szCs w:val="22"/>
          <w:lang w:val="mk-MK"/>
        </w:rPr>
        <w:t xml:space="preserve">) </w:t>
      </w:r>
      <w:r w:rsidRPr="0094028E">
        <w:rPr>
          <w:rFonts w:ascii="Calibri" w:hAnsi="Calibri"/>
          <w:sz w:val="22"/>
          <w:szCs w:val="22"/>
          <w:lang w:val="mk-MK"/>
        </w:rPr>
        <w:t xml:space="preserve">до </w:t>
      </w:r>
      <w:r w:rsidR="006E2744" w:rsidRPr="0094028E">
        <w:rPr>
          <w:rFonts w:ascii="Calibri" w:hAnsi="Calibri"/>
          <w:sz w:val="22"/>
          <w:szCs w:val="22"/>
          <w:lang w:val="mk-MK"/>
        </w:rPr>
        <w:t>1,000 m</w:t>
      </w:r>
      <w:r w:rsidR="006E2744" w:rsidRPr="0094028E">
        <w:rPr>
          <w:rFonts w:ascii="Calibri" w:hAnsi="Calibri"/>
          <w:sz w:val="22"/>
          <w:szCs w:val="22"/>
          <w:vertAlign w:val="superscript"/>
          <w:lang w:val="mk-MK"/>
        </w:rPr>
        <w:t>3</w:t>
      </w:r>
      <w:r w:rsidR="006E2744" w:rsidRPr="0094028E">
        <w:rPr>
          <w:rFonts w:ascii="Calibri" w:hAnsi="Calibri"/>
          <w:sz w:val="22"/>
          <w:szCs w:val="22"/>
          <w:lang w:val="mk-MK"/>
        </w:rPr>
        <w:t>/</w:t>
      </w:r>
      <w:r w:rsidRPr="0094028E">
        <w:rPr>
          <w:rFonts w:ascii="Calibri" w:hAnsi="Calibri"/>
          <w:sz w:val="22"/>
          <w:szCs w:val="22"/>
          <w:lang w:val="mk-MK"/>
        </w:rPr>
        <w:t xml:space="preserve">на час </w:t>
      </w:r>
      <w:r w:rsidR="006E2744" w:rsidRPr="0094028E">
        <w:rPr>
          <w:rFonts w:ascii="Calibri" w:hAnsi="Calibri"/>
          <w:sz w:val="22"/>
          <w:szCs w:val="22"/>
          <w:lang w:val="mk-MK"/>
        </w:rPr>
        <w:t>(</w:t>
      </w:r>
      <w:r w:rsidRPr="0094028E">
        <w:rPr>
          <w:rFonts w:ascii="Calibri" w:hAnsi="Calibri"/>
          <w:sz w:val="22"/>
          <w:szCs w:val="22"/>
          <w:lang w:val="mk-MK"/>
        </w:rPr>
        <w:t>по 20 години работење</w:t>
      </w:r>
      <w:r w:rsidR="006E2744" w:rsidRPr="0094028E">
        <w:rPr>
          <w:rFonts w:ascii="Calibri" w:hAnsi="Calibri"/>
          <w:sz w:val="22"/>
          <w:szCs w:val="22"/>
          <w:lang w:val="mk-MK"/>
        </w:rPr>
        <w:t xml:space="preserve">). </w:t>
      </w:r>
      <w:r w:rsidRPr="0094028E">
        <w:rPr>
          <w:rFonts w:ascii="Calibri" w:hAnsi="Calibri"/>
          <w:sz w:val="22"/>
          <w:szCs w:val="22"/>
          <w:lang w:val="mk-MK"/>
        </w:rPr>
        <w:t xml:space="preserve">Според </w:t>
      </w:r>
      <w:r w:rsidR="00AB101D" w:rsidRPr="0094028E">
        <w:rPr>
          <w:rFonts w:ascii="Calibri" w:hAnsi="Calibri" w:cs="TimesNewRoman,BoldItalic"/>
          <w:bCs/>
          <w:iCs/>
          <w:sz w:val="22"/>
          <w:szCs w:val="22"/>
          <w:lang w:val="mk-MK"/>
        </w:rPr>
        <w:t>Vaverková</w:t>
      </w:r>
      <w:r w:rsidR="00B23A3C" w:rsidRPr="0094028E">
        <w:rPr>
          <w:rStyle w:val="FootnoteReference"/>
          <w:rFonts w:ascii="Calibri" w:hAnsi="Calibri" w:cs="TimesNewRoman,BoldItalic"/>
          <w:bCs/>
          <w:iCs/>
          <w:sz w:val="22"/>
          <w:szCs w:val="22"/>
          <w:lang w:val="mk-MK"/>
        </w:rPr>
        <w:footnoteReference w:id="6"/>
      </w:r>
      <w:r w:rsidR="00AB101D" w:rsidRPr="0094028E">
        <w:rPr>
          <w:rFonts w:ascii="Calibri" w:hAnsi="Calibri" w:cs="TimesNewRoman,BoldItalic"/>
          <w:bCs/>
          <w:iCs/>
          <w:sz w:val="22"/>
          <w:szCs w:val="22"/>
          <w:lang w:val="mk-MK"/>
        </w:rPr>
        <w:t>,</w:t>
      </w:r>
      <w:r w:rsidR="00B23A3C" w:rsidRPr="0094028E">
        <w:rPr>
          <w:rFonts w:ascii="Calibri" w:hAnsi="Calibri" w:cs="TimesNewRoman,BoldItalic"/>
          <w:bCs/>
          <w:i/>
          <w:iCs/>
          <w:lang w:val="mk-MK"/>
        </w:rPr>
        <w:t xml:space="preserve"> </w:t>
      </w:r>
      <w:r w:rsidR="00CD2709" w:rsidRPr="0094028E">
        <w:rPr>
          <w:rFonts w:ascii="Calibri" w:hAnsi="Calibri"/>
          <w:sz w:val="22"/>
          <w:szCs w:val="22"/>
          <w:lang w:val="mk-MK"/>
        </w:rPr>
        <w:t xml:space="preserve">гасот кој се емитува од депонијата често содржи состојки чија концентрација е значително поголема од концентрацијата во околната средина. Ваквите концентрации можат да доведат до создавање на екосистем со специфични микроорганизми. Новите услови можат да бидат поволни за толерантните видови, кои можат да се справат со емисиите и да ги искористат за своите метаболитски процеси, или спротивно – да доведат до елиминација на чувствителните видови. Главни компоненти на депонискиот гас се метанот (од </w:t>
      </w:r>
      <w:r w:rsidR="006E2744" w:rsidRPr="0094028E">
        <w:rPr>
          <w:rFonts w:ascii="Calibri" w:hAnsi="Calibri"/>
          <w:sz w:val="22"/>
          <w:szCs w:val="22"/>
          <w:lang w:val="mk-MK"/>
        </w:rPr>
        <w:t xml:space="preserve">40% </w:t>
      </w:r>
      <w:r w:rsidR="00CD2709" w:rsidRPr="0094028E">
        <w:rPr>
          <w:rFonts w:ascii="Calibri" w:hAnsi="Calibri"/>
          <w:sz w:val="22"/>
          <w:szCs w:val="22"/>
          <w:lang w:val="mk-MK"/>
        </w:rPr>
        <w:t xml:space="preserve">до </w:t>
      </w:r>
      <w:r w:rsidR="006E2744" w:rsidRPr="0094028E">
        <w:rPr>
          <w:rFonts w:ascii="Calibri" w:hAnsi="Calibri"/>
          <w:sz w:val="22"/>
          <w:szCs w:val="22"/>
          <w:lang w:val="mk-MK"/>
        </w:rPr>
        <w:t xml:space="preserve">60%), </w:t>
      </w:r>
      <w:r w:rsidR="00CD2709" w:rsidRPr="0094028E">
        <w:rPr>
          <w:rFonts w:ascii="Calibri" w:hAnsi="Calibri"/>
          <w:sz w:val="22"/>
          <w:szCs w:val="22"/>
          <w:lang w:val="mk-MK"/>
        </w:rPr>
        <w:t xml:space="preserve">јаглерод диоксидот </w:t>
      </w:r>
      <w:r w:rsidR="006E2744" w:rsidRPr="0094028E">
        <w:rPr>
          <w:rFonts w:ascii="Calibri" w:hAnsi="Calibri"/>
          <w:sz w:val="22"/>
          <w:szCs w:val="22"/>
          <w:lang w:val="mk-MK"/>
        </w:rPr>
        <w:t>(</w:t>
      </w:r>
      <w:r w:rsidR="00CD2709" w:rsidRPr="0094028E">
        <w:rPr>
          <w:rFonts w:ascii="Calibri" w:hAnsi="Calibri"/>
          <w:sz w:val="22"/>
          <w:szCs w:val="22"/>
          <w:lang w:val="mk-MK"/>
        </w:rPr>
        <w:t xml:space="preserve">од </w:t>
      </w:r>
      <w:r w:rsidR="006E2744" w:rsidRPr="0094028E">
        <w:rPr>
          <w:rFonts w:ascii="Calibri" w:hAnsi="Calibri"/>
          <w:sz w:val="22"/>
          <w:szCs w:val="22"/>
          <w:lang w:val="mk-MK"/>
        </w:rPr>
        <w:t xml:space="preserve">35% </w:t>
      </w:r>
      <w:r w:rsidR="00CD2709" w:rsidRPr="0094028E">
        <w:rPr>
          <w:rFonts w:ascii="Calibri" w:hAnsi="Calibri"/>
          <w:sz w:val="22"/>
          <w:szCs w:val="22"/>
          <w:lang w:val="mk-MK"/>
        </w:rPr>
        <w:t xml:space="preserve">до </w:t>
      </w:r>
      <w:r w:rsidR="006E2744" w:rsidRPr="0094028E">
        <w:rPr>
          <w:rFonts w:ascii="Calibri" w:hAnsi="Calibri"/>
          <w:sz w:val="22"/>
          <w:szCs w:val="22"/>
          <w:lang w:val="mk-MK"/>
        </w:rPr>
        <w:t xml:space="preserve">50%), </w:t>
      </w:r>
      <w:r w:rsidR="00CD2709" w:rsidRPr="0094028E">
        <w:rPr>
          <w:rFonts w:ascii="Calibri" w:hAnsi="Calibri"/>
          <w:sz w:val="22"/>
          <w:szCs w:val="22"/>
          <w:lang w:val="mk-MK"/>
        </w:rPr>
        <w:t xml:space="preserve">азот </w:t>
      </w:r>
      <w:r w:rsidR="006E2744" w:rsidRPr="0094028E">
        <w:rPr>
          <w:rFonts w:ascii="Calibri" w:hAnsi="Calibri"/>
          <w:sz w:val="22"/>
          <w:szCs w:val="22"/>
          <w:lang w:val="mk-MK"/>
        </w:rPr>
        <w:t>(</w:t>
      </w:r>
      <w:r w:rsidR="00CD2709" w:rsidRPr="0094028E">
        <w:rPr>
          <w:rFonts w:ascii="Calibri" w:hAnsi="Calibri"/>
          <w:sz w:val="22"/>
          <w:szCs w:val="22"/>
          <w:lang w:val="mk-MK"/>
        </w:rPr>
        <w:t xml:space="preserve">од </w:t>
      </w:r>
      <w:r w:rsidR="006E2744" w:rsidRPr="0094028E">
        <w:rPr>
          <w:rFonts w:ascii="Calibri" w:hAnsi="Calibri"/>
          <w:sz w:val="22"/>
          <w:szCs w:val="22"/>
          <w:lang w:val="mk-MK"/>
        </w:rPr>
        <w:t xml:space="preserve">0% </w:t>
      </w:r>
      <w:r w:rsidR="00CD2709" w:rsidRPr="0094028E">
        <w:rPr>
          <w:rFonts w:ascii="Calibri" w:hAnsi="Calibri"/>
          <w:sz w:val="22"/>
          <w:szCs w:val="22"/>
          <w:lang w:val="mk-MK"/>
        </w:rPr>
        <w:t xml:space="preserve">до </w:t>
      </w:r>
      <w:r w:rsidR="006E2744" w:rsidRPr="0094028E">
        <w:rPr>
          <w:rFonts w:ascii="Calibri" w:hAnsi="Calibri"/>
          <w:sz w:val="22"/>
          <w:szCs w:val="22"/>
          <w:lang w:val="mk-MK"/>
        </w:rPr>
        <w:t xml:space="preserve">20%), </w:t>
      </w:r>
      <w:r w:rsidR="00CD2709" w:rsidRPr="0094028E">
        <w:rPr>
          <w:rFonts w:ascii="Calibri" w:hAnsi="Calibri"/>
          <w:sz w:val="22"/>
          <w:szCs w:val="22"/>
          <w:lang w:val="mk-MK"/>
        </w:rPr>
        <w:t xml:space="preserve">кислород </w:t>
      </w:r>
      <w:r w:rsidR="006E2744" w:rsidRPr="0094028E">
        <w:rPr>
          <w:rFonts w:ascii="Calibri" w:hAnsi="Calibri"/>
          <w:sz w:val="22"/>
          <w:szCs w:val="22"/>
          <w:lang w:val="mk-MK"/>
        </w:rPr>
        <w:t>(</w:t>
      </w:r>
      <w:r w:rsidR="00CD2709" w:rsidRPr="0094028E">
        <w:rPr>
          <w:rFonts w:ascii="Calibri" w:hAnsi="Calibri"/>
          <w:sz w:val="22"/>
          <w:szCs w:val="22"/>
          <w:lang w:val="mk-MK"/>
        </w:rPr>
        <w:t xml:space="preserve">од </w:t>
      </w:r>
      <w:r w:rsidR="006E2744" w:rsidRPr="0094028E">
        <w:rPr>
          <w:rFonts w:ascii="Calibri" w:hAnsi="Calibri"/>
          <w:sz w:val="22"/>
          <w:szCs w:val="22"/>
          <w:lang w:val="mk-MK"/>
        </w:rPr>
        <w:t xml:space="preserve">0% </w:t>
      </w:r>
      <w:r w:rsidR="00CD2709" w:rsidRPr="0094028E">
        <w:rPr>
          <w:rFonts w:ascii="Calibri" w:hAnsi="Calibri"/>
          <w:sz w:val="22"/>
          <w:szCs w:val="22"/>
          <w:lang w:val="mk-MK"/>
        </w:rPr>
        <w:t xml:space="preserve">до </w:t>
      </w:r>
      <w:r w:rsidR="006E2744" w:rsidRPr="0094028E">
        <w:rPr>
          <w:rFonts w:ascii="Calibri" w:hAnsi="Calibri"/>
          <w:sz w:val="22"/>
          <w:szCs w:val="22"/>
          <w:lang w:val="mk-MK"/>
        </w:rPr>
        <w:t xml:space="preserve">1%) </w:t>
      </w:r>
      <w:r w:rsidR="00E44C0B" w:rsidRPr="0094028E">
        <w:rPr>
          <w:rFonts w:ascii="Calibri" w:hAnsi="Calibri"/>
          <w:sz w:val="22"/>
          <w:szCs w:val="22"/>
          <w:lang w:val="mk-MK"/>
        </w:rPr>
        <w:t>и сулфурводород</w:t>
      </w:r>
      <w:r w:rsidR="006E2744" w:rsidRPr="0094028E">
        <w:rPr>
          <w:rFonts w:ascii="Calibri" w:hAnsi="Calibri"/>
          <w:sz w:val="22"/>
          <w:szCs w:val="22"/>
          <w:lang w:val="mk-MK"/>
        </w:rPr>
        <w:t xml:space="preserve"> (</w:t>
      </w:r>
      <w:r w:rsidR="00E44C0B" w:rsidRPr="0094028E">
        <w:rPr>
          <w:rFonts w:ascii="Calibri" w:hAnsi="Calibri"/>
          <w:sz w:val="22"/>
          <w:szCs w:val="22"/>
          <w:lang w:val="mk-MK"/>
        </w:rPr>
        <w:t xml:space="preserve">од </w:t>
      </w:r>
      <w:r w:rsidR="006E2744" w:rsidRPr="0094028E">
        <w:rPr>
          <w:rFonts w:ascii="Calibri" w:hAnsi="Calibri"/>
          <w:sz w:val="22"/>
          <w:szCs w:val="22"/>
          <w:lang w:val="mk-MK"/>
        </w:rPr>
        <w:t xml:space="preserve">50 </w:t>
      </w:r>
      <w:r w:rsidR="00E44C0B" w:rsidRPr="0094028E">
        <w:rPr>
          <w:rFonts w:ascii="Calibri" w:hAnsi="Calibri"/>
          <w:sz w:val="22"/>
          <w:szCs w:val="22"/>
          <w:lang w:val="mk-MK"/>
        </w:rPr>
        <w:t xml:space="preserve">до </w:t>
      </w:r>
      <w:r w:rsidR="006E2744" w:rsidRPr="0094028E">
        <w:rPr>
          <w:rFonts w:ascii="Calibri" w:hAnsi="Calibri"/>
          <w:sz w:val="22"/>
          <w:szCs w:val="22"/>
          <w:lang w:val="mk-MK"/>
        </w:rPr>
        <w:t>200</w:t>
      </w:r>
      <w:r w:rsidR="00E44C0B" w:rsidRPr="0094028E">
        <w:rPr>
          <w:rFonts w:ascii="Calibri" w:hAnsi="Calibri"/>
          <w:sz w:val="22"/>
          <w:szCs w:val="22"/>
          <w:lang w:val="mk-MK"/>
        </w:rPr>
        <w:t xml:space="preserve"> ppm) [Bove and Lunghi, 2006]. Депонискиот гас исто така содржи траги од разни соединенија како што се алифатични и ароматични </w:t>
      </w:r>
      <w:r w:rsidR="00596616" w:rsidRPr="0094028E">
        <w:rPr>
          <w:rFonts w:ascii="Calibri" w:hAnsi="Calibri"/>
          <w:sz w:val="22"/>
          <w:szCs w:val="22"/>
          <w:lang w:val="mk-MK"/>
        </w:rPr>
        <w:t>хидрокарбонати</w:t>
      </w:r>
      <w:r w:rsidR="00735CF6" w:rsidRPr="0094028E">
        <w:rPr>
          <w:rFonts w:ascii="Calibri" w:hAnsi="Calibri"/>
          <w:sz w:val="22"/>
          <w:szCs w:val="22"/>
          <w:lang w:val="mk-MK"/>
        </w:rPr>
        <w:t xml:space="preserve">, халогенизирани соединенија и соединенија кои содржат </w:t>
      </w:r>
      <w:r w:rsidR="00C4455B" w:rsidRPr="0094028E">
        <w:rPr>
          <w:rFonts w:ascii="Calibri" w:hAnsi="Calibri"/>
          <w:sz w:val="22"/>
          <w:szCs w:val="22"/>
          <w:lang w:val="mk-MK"/>
        </w:rPr>
        <w:t xml:space="preserve">силикон до вкупна концентрација од </w:t>
      </w:r>
      <w:r w:rsidR="006E2744" w:rsidRPr="0094028E">
        <w:rPr>
          <w:rFonts w:ascii="Calibri" w:hAnsi="Calibri"/>
          <w:sz w:val="22"/>
          <w:szCs w:val="22"/>
          <w:lang w:val="mk-MK"/>
        </w:rPr>
        <w:t>2000 mg/m</w:t>
      </w:r>
      <w:r w:rsidR="006E2744" w:rsidRPr="0094028E">
        <w:rPr>
          <w:rFonts w:ascii="Calibri" w:hAnsi="Calibri"/>
          <w:sz w:val="22"/>
          <w:szCs w:val="22"/>
          <w:vertAlign w:val="superscript"/>
          <w:lang w:val="mk-MK"/>
        </w:rPr>
        <w:t>3</w:t>
      </w:r>
      <w:r w:rsidR="006E2744" w:rsidRPr="0094028E">
        <w:rPr>
          <w:rFonts w:ascii="Calibri" w:hAnsi="Calibri"/>
          <w:sz w:val="22"/>
          <w:szCs w:val="22"/>
          <w:lang w:val="mk-MK"/>
        </w:rPr>
        <w:t xml:space="preserve"> [Schweigkofler and Neissner, 1999]. </w:t>
      </w:r>
      <w:r w:rsidR="00C4455B" w:rsidRPr="0094028E">
        <w:rPr>
          <w:rFonts w:ascii="Calibri" w:hAnsi="Calibri"/>
          <w:sz w:val="22"/>
          <w:szCs w:val="22"/>
          <w:lang w:val="mk-MK"/>
        </w:rPr>
        <w:lastRenderedPageBreak/>
        <w:t xml:space="preserve">Хипотетички гледано, за растенијата (растителните заедници) во екосистемот може да се претпостави дека </w:t>
      </w:r>
      <w:r w:rsidR="00823937" w:rsidRPr="0094028E">
        <w:rPr>
          <w:rFonts w:ascii="Calibri" w:hAnsi="Calibri"/>
          <w:sz w:val="22"/>
          <w:szCs w:val="22"/>
          <w:lang w:val="mk-MK"/>
        </w:rPr>
        <w:t>индуцираат емисии и појава на загадени подрачја под влијание на депонискиот гас. Индикатори за загадувањето можат да бидат</w:t>
      </w:r>
      <w:r w:rsidR="006E2744" w:rsidRPr="0094028E">
        <w:rPr>
          <w:rFonts w:ascii="Calibri" w:hAnsi="Calibri"/>
          <w:sz w:val="22"/>
          <w:szCs w:val="22"/>
          <w:lang w:val="mk-MK"/>
        </w:rPr>
        <w:t xml:space="preserve">: </w:t>
      </w:r>
    </w:p>
    <w:p w:rsidR="006E2744" w:rsidRPr="0094028E" w:rsidRDefault="00823937" w:rsidP="00823937">
      <w:pPr>
        <w:pStyle w:val="ListParagraph"/>
        <w:keepNext/>
        <w:keepLines/>
        <w:numPr>
          <w:ilvl w:val="0"/>
          <w:numId w:val="19"/>
        </w:numPr>
        <w:spacing w:before="0" w:after="0"/>
        <w:jc w:val="both"/>
        <w:rPr>
          <w:rFonts w:ascii="Calibri" w:hAnsi="Calibri"/>
          <w:sz w:val="22"/>
          <w:szCs w:val="22"/>
          <w:lang w:val="mk-MK"/>
        </w:rPr>
      </w:pPr>
      <w:r w:rsidRPr="0094028E">
        <w:rPr>
          <w:rFonts w:ascii="Calibri" w:hAnsi="Calibri"/>
          <w:sz w:val="22"/>
          <w:szCs w:val="22"/>
          <w:lang w:val="mk-MK"/>
        </w:rPr>
        <w:t>Развој на содржина содржина за конкретни видови и/ или надворешни реакции на организми</w:t>
      </w:r>
      <w:r w:rsidR="006E2744" w:rsidRPr="0094028E">
        <w:rPr>
          <w:rFonts w:ascii="Calibri" w:hAnsi="Calibri"/>
          <w:sz w:val="22"/>
          <w:szCs w:val="22"/>
          <w:lang w:val="mk-MK"/>
        </w:rPr>
        <w:t xml:space="preserve">; </w:t>
      </w:r>
    </w:p>
    <w:p w:rsidR="006E2744" w:rsidRPr="0094028E" w:rsidRDefault="00823937" w:rsidP="00A54D9A">
      <w:pPr>
        <w:pStyle w:val="ListParagraph"/>
        <w:keepNext/>
        <w:keepLines/>
        <w:numPr>
          <w:ilvl w:val="0"/>
          <w:numId w:val="19"/>
        </w:numPr>
        <w:spacing w:before="60" w:after="0"/>
        <w:jc w:val="both"/>
        <w:rPr>
          <w:rFonts w:ascii="Calibri" w:hAnsi="Calibri"/>
          <w:sz w:val="22"/>
          <w:szCs w:val="22"/>
          <w:lang w:val="mk-MK"/>
        </w:rPr>
      </w:pPr>
      <w:r w:rsidRPr="0094028E">
        <w:rPr>
          <w:rFonts w:ascii="Calibri" w:hAnsi="Calibri"/>
          <w:sz w:val="22"/>
          <w:szCs w:val="22"/>
          <w:lang w:val="mk-MK"/>
        </w:rPr>
        <w:t>Акумулирање на загадувањето во растенијата</w:t>
      </w:r>
      <w:r w:rsidR="006E2744" w:rsidRPr="0094028E">
        <w:rPr>
          <w:rFonts w:ascii="Calibri" w:hAnsi="Calibri"/>
          <w:sz w:val="22"/>
          <w:szCs w:val="22"/>
          <w:lang w:val="mk-MK"/>
        </w:rPr>
        <w:t xml:space="preserve">. </w:t>
      </w:r>
    </w:p>
    <w:p w:rsidR="006E2744" w:rsidRPr="0094028E" w:rsidRDefault="006E2744" w:rsidP="004905B4">
      <w:pPr>
        <w:autoSpaceDE w:val="0"/>
        <w:autoSpaceDN w:val="0"/>
        <w:adjustRightInd w:val="0"/>
        <w:spacing w:before="0" w:after="0"/>
        <w:jc w:val="both"/>
        <w:rPr>
          <w:rFonts w:ascii="Calibri" w:eastAsiaTheme="minorHAnsi" w:hAnsi="Calibri" w:cs="Arial"/>
          <w:color w:val="000000"/>
          <w:sz w:val="22"/>
          <w:szCs w:val="22"/>
          <w:lang w:val="mk-MK"/>
        </w:rPr>
      </w:pPr>
    </w:p>
    <w:p w:rsidR="006E2744" w:rsidRPr="0094028E" w:rsidRDefault="00DF62CF" w:rsidP="00062945">
      <w:pPr>
        <w:autoSpaceDE w:val="0"/>
        <w:autoSpaceDN w:val="0"/>
        <w:adjustRightInd w:val="0"/>
        <w:spacing w:before="0"/>
        <w:jc w:val="both"/>
        <w:rPr>
          <w:rFonts w:ascii="Calibri" w:hAnsi="Calibri"/>
          <w:sz w:val="22"/>
          <w:szCs w:val="22"/>
          <w:lang w:val="mk-MK"/>
        </w:rPr>
      </w:pPr>
      <w:r w:rsidRPr="0094028E">
        <w:rPr>
          <w:rFonts w:ascii="Calibri" w:hAnsi="Calibri"/>
          <w:sz w:val="22"/>
          <w:szCs w:val="22"/>
          <w:lang w:val="mk-MK"/>
        </w:rPr>
        <w:t xml:space="preserve">Метанот обично се согорува со користење </w:t>
      </w:r>
      <w:r w:rsidR="00062945" w:rsidRPr="0094028E">
        <w:rPr>
          <w:rFonts w:ascii="Calibri" w:hAnsi="Calibri"/>
          <w:sz w:val="22"/>
          <w:szCs w:val="22"/>
          <w:lang w:val="mk-MK"/>
        </w:rPr>
        <w:t xml:space="preserve">или на разгорување (свеќа) или со користење на затворен оган. Огновите можат да горат повремено или постојано, зависно од количеството на гас кое се произведува. Некои од повремените огнови се автоматски т.е. се вклучуваат тогаш кога гасот ќе достигне одредено ниво во системот. Други можат да се запалат со прекинувач кој создава искра на кратки интервали, како што гасот пасивно излегува од конструкцијата. Било кој од овие системи создава речиси невидлив оган со температура до 900 степени Целзиусови </w:t>
      </w:r>
      <w:r w:rsidR="006E2744" w:rsidRPr="0094028E">
        <w:rPr>
          <w:rFonts w:ascii="Calibri" w:hAnsi="Calibri"/>
          <w:sz w:val="22"/>
          <w:szCs w:val="22"/>
          <w:lang w:val="mk-MK"/>
        </w:rPr>
        <w:t xml:space="preserve">(Wentley 2005). </w:t>
      </w:r>
      <w:r w:rsidR="00062945" w:rsidRPr="0094028E">
        <w:rPr>
          <w:rFonts w:ascii="Calibri" w:hAnsi="Calibri"/>
          <w:sz w:val="22"/>
          <w:szCs w:val="22"/>
          <w:lang w:val="mk-MK"/>
        </w:rPr>
        <w:t xml:space="preserve">Видливиот оган (на пример, огновите кои имаат жолтеникава која или кои произведуваат чад) содржат загадувачи како што е </w:t>
      </w:r>
      <w:r w:rsidR="00E44C0B" w:rsidRPr="0094028E">
        <w:rPr>
          <w:rFonts w:ascii="Calibri" w:hAnsi="Calibri"/>
          <w:sz w:val="22"/>
          <w:szCs w:val="22"/>
          <w:lang w:val="mk-MK"/>
        </w:rPr>
        <w:t>сулфурводород</w:t>
      </w:r>
      <w:r w:rsidR="00062945" w:rsidRPr="0094028E">
        <w:rPr>
          <w:rFonts w:ascii="Calibri" w:hAnsi="Calibri"/>
          <w:sz w:val="22"/>
          <w:szCs w:val="22"/>
          <w:lang w:val="mk-MK"/>
        </w:rPr>
        <w:t>от</w:t>
      </w:r>
      <w:r w:rsidR="006E2744" w:rsidRPr="0094028E">
        <w:rPr>
          <w:rFonts w:ascii="Calibri" w:hAnsi="Calibri"/>
          <w:sz w:val="22"/>
          <w:szCs w:val="22"/>
          <w:lang w:val="mk-MK"/>
        </w:rPr>
        <w:t xml:space="preserve">. </w:t>
      </w:r>
      <w:r w:rsidR="00062945" w:rsidRPr="0094028E">
        <w:rPr>
          <w:rFonts w:ascii="Calibri" w:hAnsi="Calibri"/>
          <w:sz w:val="22"/>
          <w:szCs w:val="22"/>
          <w:lang w:val="mk-MK"/>
        </w:rPr>
        <w:t xml:space="preserve">Во повечето случаи овие загадувачи се филтрираат или „отстрануваат“ пред гасот да дојде до </w:t>
      </w:r>
      <w:r w:rsidR="00E741DB">
        <w:rPr>
          <w:rFonts w:ascii="Calibri" w:hAnsi="Calibri"/>
          <w:sz w:val="22"/>
          <w:szCs w:val="22"/>
          <w:lang w:val="mk-MK"/>
        </w:rPr>
        <w:t>факелот</w:t>
      </w:r>
      <w:r w:rsidR="00062945" w:rsidRPr="0094028E">
        <w:rPr>
          <w:rFonts w:ascii="Calibri" w:hAnsi="Calibri"/>
          <w:sz w:val="22"/>
          <w:szCs w:val="22"/>
          <w:lang w:val="mk-MK"/>
        </w:rPr>
        <w:t>, што резултира со речиси невидлив оган</w:t>
      </w:r>
      <w:r w:rsidR="006E2744" w:rsidRPr="0094028E">
        <w:rPr>
          <w:rFonts w:ascii="Calibri" w:hAnsi="Calibri"/>
          <w:sz w:val="22"/>
          <w:szCs w:val="22"/>
          <w:lang w:val="mk-MK"/>
        </w:rPr>
        <w:t xml:space="preserve">. </w:t>
      </w:r>
    </w:p>
    <w:p w:rsidR="006E2744" w:rsidRPr="0094028E" w:rsidRDefault="00432D78" w:rsidP="00A22604">
      <w:pPr>
        <w:autoSpaceDE w:val="0"/>
        <w:autoSpaceDN w:val="0"/>
        <w:adjustRightInd w:val="0"/>
        <w:spacing w:before="0"/>
        <w:jc w:val="both"/>
        <w:rPr>
          <w:rFonts w:ascii="Calibri" w:eastAsiaTheme="minorHAnsi" w:hAnsi="Calibri" w:cs="Arial"/>
          <w:sz w:val="22"/>
          <w:szCs w:val="22"/>
          <w:lang w:val="mk-MK"/>
        </w:rPr>
      </w:pPr>
      <w:r w:rsidRPr="0094028E">
        <w:rPr>
          <w:rFonts w:ascii="Calibri" w:eastAsiaTheme="minorHAnsi" w:hAnsi="Calibri" w:cs="Arial"/>
          <w:color w:val="000000"/>
          <w:sz w:val="22"/>
          <w:szCs w:val="22"/>
          <w:lang w:val="mk-MK"/>
        </w:rPr>
        <w:t xml:space="preserve">Горилниците кои се наоѓаат во поволно живеалиште можат да бидат проблематични за птиците. </w:t>
      </w:r>
      <w:r w:rsidR="00A22604" w:rsidRPr="0094028E">
        <w:rPr>
          <w:rFonts w:ascii="Calibri" w:eastAsiaTheme="minorHAnsi" w:hAnsi="Calibri" w:cs="Arial"/>
          <w:color w:val="000000"/>
          <w:sz w:val="22"/>
          <w:szCs w:val="22"/>
          <w:lang w:val="mk-MK"/>
        </w:rPr>
        <w:t xml:space="preserve">Птиците кои застануваат на него или летаат во близина можат сериозно да се повредат или да бидат убиени кога огнот наеднаш ќе се запали. Во некои случаи птиците можат и да летаат над па дури и низ речиси невидливиот оган. Ако птицата преживее вакво нешто, таа има изгорени пердуви и не може да лета. Во такви ситуации птицата е веројатно дека ќе угине од глад, инфекција, изложеност или како жртва на други грабливци </w:t>
      </w:r>
      <w:r w:rsidR="006E2744" w:rsidRPr="0094028E">
        <w:rPr>
          <w:rFonts w:ascii="Calibri" w:eastAsiaTheme="minorHAnsi" w:hAnsi="Calibri" w:cs="Arial"/>
          <w:sz w:val="22"/>
          <w:szCs w:val="22"/>
          <w:lang w:val="mk-MK"/>
        </w:rPr>
        <w:t xml:space="preserve">(Moller 2009, Siftar 2008). </w:t>
      </w:r>
      <w:r w:rsidR="00A22604" w:rsidRPr="0094028E">
        <w:rPr>
          <w:rFonts w:ascii="Calibri" w:eastAsiaTheme="minorHAnsi" w:hAnsi="Calibri" w:cs="Arial"/>
          <w:sz w:val="22"/>
          <w:szCs w:val="22"/>
          <w:lang w:val="mk-MK"/>
        </w:rPr>
        <w:t xml:space="preserve">Сликата </w:t>
      </w:r>
      <w:r w:rsidR="00CF733A" w:rsidRPr="0094028E">
        <w:rPr>
          <w:rFonts w:ascii="Calibri" w:eastAsiaTheme="minorHAnsi" w:hAnsi="Calibri" w:cs="Arial"/>
          <w:sz w:val="22"/>
          <w:szCs w:val="22"/>
          <w:lang w:val="mk-MK"/>
        </w:rPr>
        <w:t>22</w:t>
      </w:r>
      <w:r w:rsidR="00A22604" w:rsidRPr="0094028E">
        <w:rPr>
          <w:rFonts w:ascii="Calibri" w:eastAsiaTheme="minorHAnsi" w:hAnsi="Calibri" w:cs="Arial"/>
          <w:sz w:val="22"/>
          <w:szCs w:val="22"/>
          <w:lang w:val="mk-MK"/>
        </w:rPr>
        <w:t xml:space="preserve"> подолу дава пример за птица која е повредена од оганот (изгорена нога и клун)</w:t>
      </w:r>
      <w:r w:rsidR="006E2744" w:rsidRPr="0094028E">
        <w:rPr>
          <w:rFonts w:ascii="Calibri" w:eastAsiaTheme="minorHAnsi" w:hAnsi="Calibri" w:cs="Arial"/>
          <w:sz w:val="22"/>
          <w:szCs w:val="22"/>
          <w:lang w:val="mk-MK"/>
        </w:rPr>
        <w:t>.</w:t>
      </w:r>
    </w:p>
    <w:p w:rsidR="006E2744" w:rsidRPr="0094028E" w:rsidRDefault="006E2744" w:rsidP="003D1FC5">
      <w:pPr>
        <w:autoSpaceDE w:val="0"/>
        <w:autoSpaceDN w:val="0"/>
        <w:adjustRightInd w:val="0"/>
        <w:spacing w:before="0"/>
        <w:jc w:val="both"/>
        <w:rPr>
          <w:rFonts w:ascii="Calibri" w:eastAsiaTheme="minorHAnsi" w:hAnsi="Calibri" w:cs="Arial"/>
          <w:sz w:val="22"/>
          <w:szCs w:val="22"/>
          <w:lang w:val="mk-MK"/>
        </w:rPr>
      </w:pPr>
    </w:p>
    <w:p w:rsidR="006E2744" w:rsidRPr="0094028E" w:rsidRDefault="00B23A3C" w:rsidP="003D1FC5">
      <w:pPr>
        <w:autoSpaceDE w:val="0"/>
        <w:autoSpaceDN w:val="0"/>
        <w:adjustRightInd w:val="0"/>
        <w:spacing w:before="0"/>
        <w:jc w:val="both"/>
        <w:rPr>
          <w:rFonts w:ascii="Calibri" w:eastAsiaTheme="minorHAnsi" w:hAnsi="Calibri" w:cs="Arial"/>
          <w:sz w:val="22"/>
          <w:szCs w:val="22"/>
          <w:lang w:val="mk-MK"/>
        </w:rPr>
      </w:pPr>
      <w:r w:rsidRPr="0094028E">
        <w:rPr>
          <w:rFonts w:ascii="Calibri" w:hAnsi="Calibri"/>
          <w:noProof/>
          <w:sz w:val="22"/>
          <w:szCs w:val="22"/>
        </w:rPr>
        <mc:AlternateContent>
          <mc:Choice Requires="wps">
            <w:drawing>
              <wp:anchor distT="0" distB="0" distL="114300" distR="114300" simplePos="0" relativeHeight="251683328" behindDoc="0" locked="0" layoutInCell="1" allowOverlap="1" wp14:anchorId="2C10536A" wp14:editId="095CE12D">
                <wp:simplePos x="0" y="0"/>
                <wp:positionH relativeFrom="column">
                  <wp:posOffset>4105275</wp:posOffset>
                </wp:positionH>
                <wp:positionV relativeFrom="paragraph">
                  <wp:posOffset>114935</wp:posOffset>
                </wp:positionV>
                <wp:extent cx="1924050" cy="1190625"/>
                <wp:effectExtent l="0" t="0" r="0" b="9525"/>
                <wp:wrapSquare wrapText="bothSides"/>
                <wp:docPr id="9" name="Text Box 9"/>
                <wp:cNvGraphicFramePr/>
                <a:graphic xmlns:a="http://schemas.openxmlformats.org/drawingml/2006/main">
                  <a:graphicData uri="http://schemas.microsoft.com/office/word/2010/wordprocessingShape">
                    <wps:wsp>
                      <wps:cNvSpPr txBox="1"/>
                      <wps:spPr>
                        <a:xfrm>
                          <a:off x="0" y="0"/>
                          <a:ext cx="1924050" cy="1190625"/>
                        </a:xfrm>
                        <a:prstGeom prst="rect">
                          <a:avLst/>
                        </a:prstGeom>
                        <a:solidFill>
                          <a:prstClr val="white"/>
                        </a:solidFill>
                        <a:ln>
                          <a:noFill/>
                        </a:ln>
                        <a:effectLst/>
                      </wps:spPr>
                      <wps:txbx>
                        <w:txbxContent>
                          <w:p w:rsidR="00513372" w:rsidRPr="00224BBC" w:rsidRDefault="00513372" w:rsidP="006E2744">
                            <w:pPr>
                              <w:pStyle w:val="Caption"/>
                              <w:spacing w:after="0"/>
                              <w:jc w:val="center"/>
                              <w:rPr>
                                <w:color w:val="auto"/>
                              </w:rPr>
                            </w:pPr>
                            <w:r>
                              <w:rPr>
                                <w:color w:val="auto"/>
                              </w:rPr>
                              <w:t>Слика</w:t>
                            </w:r>
                            <w:r w:rsidRPr="00224BBC">
                              <w:rPr>
                                <w:color w:val="auto"/>
                              </w:rPr>
                              <w:t xml:space="preserve"> 22</w:t>
                            </w:r>
                            <w:r>
                              <w:rPr>
                                <w:color w:val="auto"/>
                              </w:rPr>
                              <w:t xml:space="preserve">. </w:t>
                            </w:r>
                            <w:r>
                              <w:rPr>
                                <w:color w:val="auto"/>
                                <w:lang w:val="mk-MK"/>
                              </w:rPr>
                              <w:t>Изгорена нога (лево) и изгорен клун (десно) предизвикани од депониски оган (отворена метода)</w:t>
                            </w:r>
                            <w:r w:rsidRPr="00224BBC">
                              <w:rPr>
                                <w:color w:val="auto"/>
                              </w:rPr>
                              <w:t xml:space="preserve"> </w:t>
                            </w:r>
                          </w:p>
                          <w:p w:rsidR="00513372" w:rsidRPr="00224BBC" w:rsidRDefault="00513372" w:rsidP="006E2744">
                            <w:pPr>
                              <w:pStyle w:val="Caption"/>
                              <w:jc w:val="center"/>
                              <w:rPr>
                                <w:rFonts w:eastAsiaTheme="minorHAnsi" w:cs="Arial"/>
                                <w:noProof/>
                                <w:color w:val="auto"/>
                              </w:rPr>
                            </w:pPr>
                            <w:r w:rsidRPr="00224BBC">
                              <w:rPr>
                                <w:rFonts w:eastAsiaTheme="minorHAnsi" w:cs="Arial"/>
                                <w:color w:val="auto"/>
                                <w:szCs w:val="22"/>
                              </w:rPr>
                              <w:t>(</w:t>
                            </w:r>
                            <w:r>
                              <w:rPr>
                                <w:rFonts w:eastAsiaTheme="minorHAnsi" w:cs="Arial"/>
                                <w:i/>
                                <w:color w:val="auto"/>
                                <w:szCs w:val="22"/>
                                <w:lang w:val="mk-MK"/>
                              </w:rPr>
                              <w:t>Извор</w:t>
                            </w:r>
                            <w:r w:rsidRPr="00224BBC">
                              <w:rPr>
                                <w:rFonts w:eastAsiaTheme="minorHAnsi" w:cs="Arial"/>
                                <w:i/>
                                <w:color w:val="auto"/>
                                <w:szCs w:val="22"/>
                              </w:rPr>
                              <w:t>: Rocky mountain raptors program</w:t>
                            </w:r>
                            <w:r w:rsidRPr="00224BBC">
                              <w:rPr>
                                <w:rFonts w:eastAsiaTheme="minorHAnsi" w:cs="Arial"/>
                                <w:color w:val="auto"/>
                                <w:szCs w:val="22"/>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10536A" id="Text Box 9" o:spid="_x0000_s1034" type="#_x0000_t202" style="position:absolute;left:0;text-align:left;margin-left:323.25pt;margin-top:9.05pt;width:151.5pt;height:93.75pt;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" stroked="f">
                <v:textbox inset="0,0,0,0">
                  <w:txbxContent>
                    <w:p w:rsidR="00513372" w:rsidRPr="00224BBC" w:rsidRDefault="00513372" w:rsidP="006E2744">
                      <w:pPr>
                        <w:pStyle w:val="Caption"/>
                        <w:spacing w:after="0"/>
                        <w:jc w:val="center"/>
                        <w:rPr>
                          <w:color w:val="auto"/>
                        </w:rPr>
                      </w:pPr>
                      <w:r>
                        <w:rPr>
                          <w:color w:val="auto"/>
                        </w:rPr>
                        <w:t>Слика</w:t>
                      </w:r>
                      <w:r w:rsidRPr="00224BBC">
                        <w:rPr>
                          <w:color w:val="auto"/>
                        </w:rPr>
                        <w:t xml:space="preserve"> 22</w:t>
                      </w:r>
                      <w:r>
                        <w:rPr>
                          <w:color w:val="auto"/>
                        </w:rPr>
                        <w:t xml:space="preserve">. </w:t>
                      </w:r>
                      <w:r>
                        <w:rPr>
                          <w:color w:val="auto"/>
                          <w:lang w:val="mk-MK"/>
                        </w:rPr>
                        <w:t>Изгорена нога (лево) и изгорен клун (десно) предизвикани од депониски оган (отворена метода)</w:t>
                      </w:r>
                      <w:r w:rsidRPr="00224BBC">
                        <w:rPr>
                          <w:color w:val="auto"/>
                        </w:rPr>
                        <w:t xml:space="preserve"> </w:t>
                      </w:r>
                    </w:p>
                    <w:p w:rsidR="00513372" w:rsidRPr="00224BBC" w:rsidRDefault="00513372" w:rsidP="006E2744">
                      <w:pPr>
                        <w:pStyle w:val="Caption"/>
                        <w:jc w:val="center"/>
                        <w:rPr>
                          <w:rFonts w:eastAsiaTheme="minorHAnsi" w:cs="Arial"/>
                          <w:noProof/>
                          <w:color w:val="auto"/>
                        </w:rPr>
                      </w:pPr>
                      <w:r w:rsidRPr="00224BBC">
                        <w:rPr>
                          <w:rFonts w:eastAsiaTheme="minorHAnsi" w:cs="Arial"/>
                          <w:color w:val="auto"/>
                          <w:szCs w:val="22"/>
                        </w:rPr>
                        <w:t>(</w:t>
                      </w:r>
                      <w:r>
                        <w:rPr>
                          <w:rFonts w:eastAsiaTheme="minorHAnsi" w:cs="Arial"/>
                          <w:i/>
                          <w:color w:val="auto"/>
                          <w:szCs w:val="22"/>
                          <w:lang w:val="mk-MK"/>
                        </w:rPr>
                        <w:t>Извор</w:t>
                      </w:r>
                      <w:r w:rsidRPr="00224BBC">
                        <w:rPr>
                          <w:rFonts w:eastAsiaTheme="minorHAnsi" w:cs="Arial"/>
                          <w:i/>
                          <w:color w:val="auto"/>
                          <w:szCs w:val="22"/>
                        </w:rPr>
                        <w:t>: Rocky mountain raptors program</w:t>
                      </w:r>
                      <w:r w:rsidRPr="00224BBC">
                        <w:rPr>
                          <w:rFonts w:eastAsiaTheme="minorHAnsi" w:cs="Arial"/>
                          <w:color w:val="auto"/>
                          <w:szCs w:val="22"/>
                        </w:rPr>
                        <w:t>)</w:t>
                      </w:r>
                    </w:p>
                  </w:txbxContent>
                </v:textbox>
                <w10:wrap type="square"/>
              </v:shape>
            </w:pict>
          </mc:Fallback>
        </mc:AlternateContent>
      </w:r>
      <w:r w:rsidRPr="0094028E">
        <w:rPr>
          <w:rFonts w:ascii="Calibri" w:eastAsiaTheme="minorHAnsi" w:hAnsi="Calibri" w:cs="Arial"/>
          <w:noProof/>
          <w:sz w:val="22"/>
          <w:szCs w:val="22"/>
        </w:rPr>
        <w:drawing>
          <wp:anchor distT="0" distB="0" distL="114300" distR="114300" simplePos="0" relativeHeight="251682304" behindDoc="0" locked="0" layoutInCell="1" allowOverlap="1" wp14:anchorId="4B3742C1" wp14:editId="2208C3ED">
            <wp:simplePos x="0" y="0"/>
            <wp:positionH relativeFrom="column">
              <wp:posOffset>2257425</wp:posOffset>
            </wp:positionH>
            <wp:positionV relativeFrom="paragraph">
              <wp:posOffset>-104140</wp:posOffset>
            </wp:positionV>
            <wp:extent cx="1792605" cy="2171700"/>
            <wp:effectExtent l="19050" t="19050" r="17145" b="19050"/>
            <wp:wrapSquare wrapText="bothSides"/>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792605" cy="2171700"/>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r w:rsidRPr="0094028E">
        <w:rPr>
          <w:rFonts w:ascii="Calibri" w:eastAsiaTheme="minorHAnsi" w:hAnsi="Calibri" w:cs="Arial"/>
          <w:noProof/>
          <w:sz w:val="22"/>
          <w:szCs w:val="22"/>
        </w:rPr>
        <w:drawing>
          <wp:anchor distT="0" distB="0" distL="114300" distR="114300" simplePos="0" relativeHeight="251681280" behindDoc="0" locked="0" layoutInCell="1" allowOverlap="1" wp14:anchorId="45511E75" wp14:editId="540A53A8">
            <wp:simplePos x="0" y="0"/>
            <wp:positionH relativeFrom="column">
              <wp:posOffset>154305</wp:posOffset>
            </wp:positionH>
            <wp:positionV relativeFrom="paragraph">
              <wp:posOffset>-104140</wp:posOffset>
            </wp:positionV>
            <wp:extent cx="1714500" cy="2155825"/>
            <wp:effectExtent l="0" t="0" r="0" b="0"/>
            <wp:wrapSquare wrapText="bothSides"/>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714500" cy="21558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E2744" w:rsidRPr="0094028E" w:rsidRDefault="006E2744" w:rsidP="003D1FC5">
      <w:pPr>
        <w:autoSpaceDE w:val="0"/>
        <w:autoSpaceDN w:val="0"/>
        <w:adjustRightInd w:val="0"/>
        <w:spacing w:before="0"/>
        <w:jc w:val="both"/>
        <w:rPr>
          <w:rFonts w:ascii="Calibri" w:eastAsiaTheme="minorHAnsi" w:hAnsi="Calibri" w:cs="Arial"/>
          <w:sz w:val="22"/>
          <w:szCs w:val="22"/>
          <w:lang w:val="mk-MK"/>
        </w:rPr>
      </w:pPr>
    </w:p>
    <w:p w:rsidR="00B84B34" w:rsidRPr="0094028E" w:rsidRDefault="00B84B34" w:rsidP="00B84B34">
      <w:pPr>
        <w:autoSpaceDE w:val="0"/>
        <w:autoSpaceDN w:val="0"/>
        <w:adjustRightInd w:val="0"/>
        <w:spacing w:before="0" w:after="0"/>
        <w:jc w:val="both"/>
        <w:rPr>
          <w:rFonts w:ascii="Calibri" w:eastAsiaTheme="minorHAnsi" w:hAnsi="Calibri" w:cs="Arial"/>
          <w:sz w:val="22"/>
          <w:szCs w:val="22"/>
          <w:lang w:val="mk-MK"/>
        </w:rPr>
      </w:pPr>
    </w:p>
    <w:p w:rsidR="006E2744" w:rsidRPr="0094028E" w:rsidRDefault="00670502" w:rsidP="00B84B34">
      <w:pPr>
        <w:autoSpaceDE w:val="0"/>
        <w:autoSpaceDN w:val="0"/>
        <w:adjustRightInd w:val="0"/>
        <w:spacing w:before="0" w:after="120"/>
        <w:jc w:val="both"/>
        <w:rPr>
          <w:rFonts w:ascii="Calibri" w:eastAsiaTheme="minorHAnsi" w:hAnsi="Calibri" w:cs="Arial"/>
          <w:sz w:val="22"/>
          <w:szCs w:val="22"/>
          <w:lang w:val="mk-MK"/>
        </w:rPr>
      </w:pPr>
      <w:r w:rsidRPr="0094028E">
        <w:rPr>
          <w:rFonts w:ascii="Calibri" w:eastAsiaTheme="minorHAnsi" w:hAnsi="Calibri" w:cs="Arial"/>
          <w:sz w:val="22"/>
          <w:szCs w:val="22"/>
          <w:lang w:val="mk-MK"/>
        </w:rPr>
        <w:t>Депонискиот гас исто така има влијание врз пеперутките и врз некои инсекти</w:t>
      </w:r>
      <w:r w:rsidR="006E2744" w:rsidRPr="0094028E">
        <w:rPr>
          <w:rFonts w:ascii="Calibri" w:eastAsiaTheme="minorHAnsi" w:hAnsi="Calibri" w:cs="Arial"/>
          <w:sz w:val="22"/>
          <w:szCs w:val="22"/>
          <w:lang w:val="mk-MK"/>
        </w:rPr>
        <w:t>.</w:t>
      </w:r>
    </w:p>
    <w:p w:rsidR="00C65B13" w:rsidRDefault="00C65B13" w:rsidP="003D1FC5">
      <w:pPr>
        <w:spacing w:after="60"/>
        <w:jc w:val="both"/>
        <w:rPr>
          <w:rFonts w:ascii="Calibri" w:hAnsi="Calibri"/>
          <w:i/>
          <w:sz w:val="22"/>
          <w:szCs w:val="22"/>
          <w:lang w:val="mk-MK"/>
        </w:rPr>
      </w:pPr>
    </w:p>
    <w:p w:rsidR="00C65B13" w:rsidRDefault="00C65B13" w:rsidP="003D1FC5">
      <w:pPr>
        <w:spacing w:after="60"/>
        <w:jc w:val="both"/>
        <w:rPr>
          <w:rFonts w:ascii="Calibri" w:hAnsi="Calibri"/>
          <w:i/>
          <w:sz w:val="22"/>
          <w:szCs w:val="22"/>
          <w:lang w:val="mk-MK"/>
        </w:rPr>
      </w:pPr>
    </w:p>
    <w:p w:rsidR="006E2744" w:rsidRPr="0094028E" w:rsidRDefault="00670502" w:rsidP="003D1FC5">
      <w:pPr>
        <w:spacing w:after="60"/>
        <w:jc w:val="both"/>
        <w:rPr>
          <w:rFonts w:ascii="Calibri" w:hAnsi="Calibri"/>
          <w:i/>
          <w:sz w:val="22"/>
          <w:szCs w:val="22"/>
          <w:lang w:val="mk-MK"/>
        </w:rPr>
      </w:pPr>
      <w:r w:rsidRPr="0094028E">
        <w:rPr>
          <w:rFonts w:ascii="Calibri" w:hAnsi="Calibri"/>
          <w:i/>
          <w:sz w:val="22"/>
          <w:szCs w:val="22"/>
          <w:lang w:val="mk-MK"/>
        </w:rPr>
        <w:lastRenderedPageBreak/>
        <w:t xml:space="preserve">Исцедок и </w:t>
      </w:r>
      <w:r w:rsidR="005B2246" w:rsidRPr="0094028E">
        <w:rPr>
          <w:rFonts w:ascii="Calibri" w:hAnsi="Calibri"/>
          <w:i/>
          <w:sz w:val="22"/>
          <w:szCs w:val="22"/>
          <w:lang w:val="mk-MK"/>
        </w:rPr>
        <w:t>истекување од депонијата</w:t>
      </w:r>
      <w:r w:rsidR="006E2744" w:rsidRPr="0094028E">
        <w:rPr>
          <w:rFonts w:ascii="Calibri" w:hAnsi="Calibri"/>
          <w:i/>
          <w:sz w:val="22"/>
          <w:szCs w:val="22"/>
          <w:lang w:val="mk-MK"/>
        </w:rPr>
        <w:t xml:space="preserve"> </w:t>
      </w:r>
    </w:p>
    <w:p w:rsidR="006E2744" w:rsidRPr="0094028E" w:rsidRDefault="001A07D8" w:rsidP="00F9075B">
      <w:pPr>
        <w:autoSpaceDE w:val="0"/>
        <w:autoSpaceDN w:val="0"/>
        <w:adjustRightInd w:val="0"/>
        <w:spacing w:before="0" w:after="120"/>
        <w:jc w:val="both"/>
        <w:rPr>
          <w:rFonts w:ascii="Calibri" w:hAnsi="Calibri"/>
          <w:sz w:val="22"/>
          <w:szCs w:val="22"/>
          <w:lang w:val="mk-MK"/>
        </w:rPr>
      </w:pPr>
      <w:r w:rsidRPr="0094028E">
        <w:rPr>
          <w:rFonts w:ascii="Calibri" w:hAnsi="Calibri"/>
          <w:sz w:val="22"/>
          <w:szCs w:val="22"/>
          <w:lang w:val="mk-MK"/>
        </w:rPr>
        <w:t>Депонискиот исцедок се создава од водата која поминува низ слоевите на отпад кои претходно поминале низ аеробно и анаеробно микробно распаѓање. Исцедокот содржи растворени составни делови на депонираниот</w:t>
      </w:r>
      <w:r w:rsidR="00DC0D0F" w:rsidRPr="0094028E">
        <w:rPr>
          <w:rFonts w:ascii="Calibri" w:hAnsi="Calibri"/>
          <w:sz w:val="22"/>
          <w:szCs w:val="22"/>
          <w:lang w:val="mk-MK"/>
        </w:rPr>
        <w:t xml:space="preserve"> отпад како и продукти од неговото распаѓање. Најчесто исцедокот содржи големо количество на азот (амонијак), </w:t>
      </w:r>
      <w:r w:rsidR="00F9075B" w:rsidRPr="0094028E">
        <w:rPr>
          <w:rFonts w:ascii="Calibri" w:hAnsi="Calibri"/>
          <w:sz w:val="22"/>
          <w:szCs w:val="22"/>
          <w:lang w:val="mk-MK"/>
        </w:rPr>
        <w:t xml:space="preserve">хлорид, калиум, суспендирани цврсти честички, патогени, растворени </w:t>
      </w:r>
      <w:r w:rsidR="006E2744" w:rsidRPr="0094028E">
        <w:rPr>
          <w:rFonts w:ascii="Calibri" w:hAnsi="Calibri"/>
          <w:sz w:val="22"/>
          <w:szCs w:val="22"/>
          <w:lang w:val="mk-MK"/>
        </w:rPr>
        <w:t xml:space="preserve">BOD </w:t>
      </w:r>
      <w:r w:rsidR="00F9075B" w:rsidRPr="0094028E">
        <w:rPr>
          <w:rFonts w:ascii="Calibri" w:hAnsi="Calibri"/>
          <w:sz w:val="22"/>
          <w:szCs w:val="22"/>
          <w:lang w:val="mk-MK"/>
        </w:rPr>
        <w:t xml:space="preserve">и </w:t>
      </w:r>
      <w:r w:rsidR="006E2744" w:rsidRPr="0094028E">
        <w:rPr>
          <w:rFonts w:ascii="Calibri" w:hAnsi="Calibri"/>
          <w:sz w:val="22"/>
          <w:szCs w:val="22"/>
          <w:lang w:val="mk-MK"/>
        </w:rPr>
        <w:t xml:space="preserve">COD </w:t>
      </w:r>
      <w:r w:rsidR="00F9075B" w:rsidRPr="0094028E">
        <w:rPr>
          <w:rFonts w:ascii="Calibri" w:hAnsi="Calibri"/>
          <w:sz w:val="22"/>
          <w:szCs w:val="22"/>
          <w:lang w:val="mk-MK"/>
        </w:rPr>
        <w:t>органски материи</w:t>
      </w:r>
      <w:r w:rsidR="006E2744" w:rsidRPr="0094028E">
        <w:rPr>
          <w:rFonts w:ascii="Calibri" w:hAnsi="Calibri"/>
          <w:sz w:val="22"/>
          <w:szCs w:val="22"/>
          <w:lang w:val="mk-MK"/>
        </w:rPr>
        <w:t>.</w:t>
      </w:r>
    </w:p>
    <w:p w:rsidR="006E2744" w:rsidRPr="0094028E" w:rsidRDefault="000170B3" w:rsidP="000170B3">
      <w:pPr>
        <w:autoSpaceDE w:val="0"/>
        <w:autoSpaceDN w:val="0"/>
        <w:adjustRightInd w:val="0"/>
        <w:spacing w:before="0" w:after="120"/>
        <w:jc w:val="both"/>
        <w:rPr>
          <w:rFonts w:ascii="Calibri" w:hAnsi="Calibri"/>
          <w:sz w:val="22"/>
          <w:szCs w:val="22"/>
          <w:lang w:val="mk-MK"/>
        </w:rPr>
      </w:pPr>
      <w:r w:rsidRPr="0094028E">
        <w:rPr>
          <w:rFonts w:ascii="Calibri" w:hAnsi="Calibri"/>
          <w:sz w:val="22"/>
          <w:szCs w:val="22"/>
          <w:lang w:val="mk-MK"/>
        </w:rPr>
        <w:t>Зависно од состојките, исцедокот и истекувањата, ако бидат испуштени во околната средина или во површински води, можат да имаат негативно влијание врз акватичната флора и фауна, врз крајбрежната флора и терестријалната фауна (вклучувајќи ги тука и домашните животни) кои ја користат површинската вода (за пиење). Во подрачјето предвидено за централна постројка за управување со отпад не постојат позначајни површински водни тела, а истото се однесува и на опкружувањето. Тука има само еден повремен водотек со име Клобуч, кој тече дол источниот дел, во насока на југ</w:t>
      </w:r>
      <w:r w:rsidR="006E2744" w:rsidRPr="0094028E">
        <w:rPr>
          <w:rFonts w:ascii="Calibri" w:hAnsi="Calibri"/>
          <w:sz w:val="22"/>
          <w:szCs w:val="22"/>
          <w:lang w:val="mk-MK"/>
        </w:rPr>
        <w:t>.</w:t>
      </w:r>
    </w:p>
    <w:p w:rsidR="006E2744" w:rsidRPr="0094028E" w:rsidRDefault="000526CB" w:rsidP="00AC5900">
      <w:pPr>
        <w:autoSpaceDE w:val="0"/>
        <w:autoSpaceDN w:val="0"/>
        <w:adjustRightInd w:val="0"/>
        <w:spacing w:before="0" w:after="120"/>
        <w:jc w:val="both"/>
        <w:rPr>
          <w:rFonts w:ascii="Calibri" w:hAnsi="Calibri"/>
          <w:sz w:val="22"/>
          <w:szCs w:val="22"/>
          <w:lang w:val="mk-MK"/>
        </w:rPr>
      </w:pPr>
      <w:r w:rsidRPr="0094028E">
        <w:rPr>
          <w:rFonts w:ascii="Calibri" w:hAnsi="Calibri"/>
          <w:sz w:val="22"/>
          <w:szCs w:val="22"/>
          <w:lang w:val="mk-MK"/>
        </w:rPr>
        <w:t>Предложената депонија ќе биде опремена со систе</w:t>
      </w:r>
      <w:r w:rsidR="00AC5900" w:rsidRPr="0094028E">
        <w:rPr>
          <w:rFonts w:ascii="Calibri" w:hAnsi="Calibri"/>
          <w:sz w:val="22"/>
          <w:szCs w:val="22"/>
          <w:lang w:val="mk-MK"/>
        </w:rPr>
        <w:t>м за собирање на исцедокот и третман на лице место, пред неговото финално испуштање</w:t>
      </w:r>
      <w:r w:rsidR="006E2744" w:rsidRPr="0094028E">
        <w:rPr>
          <w:rFonts w:ascii="Calibri" w:hAnsi="Calibri"/>
          <w:sz w:val="22"/>
          <w:szCs w:val="22"/>
          <w:lang w:val="mk-MK"/>
        </w:rPr>
        <w:t>.</w:t>
      </w:r>
    </w:p>
    <w:p w:rsidR="006E2744" w:rsidRPr="0094028E" w:rsidRDefault="00F85BBC" w:rsidP="003D1FC5">
      <w:pPr>
        <w:autoSpaceDE w:val="0"/>
        <w:autoSpaceDN w:val="0"/>
        <w:adjustRightInd w:val="0"/>
        <w:spacing w:before="0" w:after="60"/>
        <w:jc w:val="both"/>
        <w:rPr>
          <w:rFonts w:ascii="Calibri" w:hAnsi="Calibri"/>
          <w:i/>
          <w:sz w:val="22"/>
          <w:szCs w:val="22"/>
          <w:lang w:val="mk-MK"/>
        </w:rPr>
      </w:pPr>
      <w:r w:rsidRPr="0094028E">
        <w:rPr>
          <w:rFonts w:ascii="Calibri" w:hAnsi="Calibri"/>
          <w:i/>
          <w:sz w:val="22"/>
          <w:szCs w:val="22"/>
          <w:lang w:val="mk-MK"/>
        </w:rPr>
        <w:t>Прашина, мали материјали и мириси</w:t>
      </w:r>
    </w:p>
    <w:p w:rsidR="006E2744" w:rsidRPr="0094028E" w:rsidRDefault="00864E2B" w:rsidP="003D1FC5">
      <w:pPr>
        <w:spacing w:before="0" w:after="120"/>
        <w:jc w:val="both"/>
        <w:rPr>
          <w:rFonts w:ascii="Calibri" w:hAnsi="Calibri"/>
          <w:sz w:val="22"/>
          <w:szCs w:val="22"/>
          <w:lang w:val="mk-MK"/>
        </w:rPr>
      </w:pPr>
      <w:r w:rsidRPr="0094028E">
        <w:rPr>
          <w:rFonts w:ascii="Calibri" w:hAnsi="Calibri"/>
          <w:sz w:val="22"/>
          <w:szCs w:val="22"/>
          <w:lang w:val="mk-MK"/>
        </w:rPr>
        <w:t>За време на истоварањето и одлагањето на отпадот ќе се создаваат прашина и мириси</w:t>
      </w:r>
      <w:r w:rsidR="004556C8" w:rsidRPr="0094028E">
        <w:rPr>
          <w:rFonts w:ascii="Calibri" w:hAnsi="Calibri"/>
          <w:sz w:val="22"/>
          <w:szCs w:val="22"/>
          <w:lang w:val="mk-MK"/>
        </w:rPr>
        <w:t xml:space="preserve">. Тие можат да бидат проблем особено во летните месеци или во случај на одлагање на прашлив отпад или отпад кој има непријатен мирис. Во однос на постојаните емисии (прашина) од депонијата, ова најверојатно ќе влијание на оние делови од растенијата кои се наоѓаат над површината на земјата, особено поради засенувањето, механичкото затнување или покривањето на </w:t>
      </w:r>
      <w:r w:rsidR="00EA2376" w:rsidRPr="0094028E">
        <w:rPr>
          <w:rFonts w:ascii="Calibri" w:hAnsi="Calibri"/>
          <w:sz w:val="22"/>
          <w:szCs w:val="22"/>
          <w:lang w:val="mk-MK"/>
        </w:rPr>
        <w:t>нивното тело, што може да доведе до забавување на фотосинтезата, прегревање на листовите, промени во апсорпцијата и рефлектирфање на топлинската радијација</w:t>
      </w:r>
      <w:r w:rsidR="00F411BC" w:rsidRPr="0094028E">
        <w:rPr>
          <w:rFonts w:ascii="Calibri" w:hAnsi="Calibri"/>
          <w:sz w:val="22"/>
          <w:szCs w:val="22"/>
          <w:lang w:val="mk-MK"/>
        </w:rPr>
        <w:t xml:space="preserve"> или механичко оштетување на површината на листовите. Што значи дека е веројатно директно влијание на биомасата.</w:t>
      </w:r>
    </w:p>
    <w:p w:rsidR="006E2744" w:rsidRPr="0094028E" w:rsidRDefault="004A2A98" w:rsidP="00C540E1">
      <w:pPr>
        <w:spacing w:before="0"/>
        <w:jc w:val="both"/>
        <w:rPr>
          <w:rFonts w:ascii="Calibri" w:hAnsi="Calibri"/>
          <w:sz w:val="22"/>
          <w:szCs w:val="22"/>
          <w:lang w:val="mk-MK"/>
        </w:rPr>
      </w:pPr>
      <w:r w:rsidRPr="0094028E">
        <w:rPr>
          <w:rFonts w:ascii="Calibri" w:hAnsi="Calibri"/>
          <w:sz w:val="22"/>
          <w:szCs w:val="22"/>
          <w:lang w:val="mk-MK"/>
        </w:rPr>
        <w:t xml:space="preserve">Прашината и непријатните мирис ќе се </w:t>
      </w:r>
      <w:r w:rsidR="00C540E1" w:rsidRPr="0094028E">
        <w:rPr>
          <w:rFonts w:ascii="Calibri" w:hAnsi="Calibri"/>
          <w:sz w:val="22"/>
          <w:szCs w:val="22"/>
          <w:lang w:val="mk-MK"/>
        </w:rPr>
        <w:t>создаваат при истоварот и депонирањето на отпадот. Тие можат да бидат проблем особено во летните месеци или во случај на одлагање на прашлив отпад или отпад кој има непријатен мирис.</w:t>
      </w:r>
    </w:p>
    <w:p w:rsidR="006E2744" w:rsidRPr="0094028E" w:rsidRDefault="0088679A" w:rsidP="003D1FC5">
      <w:pPr>
        <w:autoSpaceDE w:val="0"/>
        <w:autoSpaceDN w:val="0"/>
        <w:adjustRightInd w:val="0"/>
        <w:spacing w:before="0" w:after="60"/>
        <w:jc w:val="both"/>
        <w:rPr>
          <w:rFonts w:ascii="Calibri" w:hAnsi="Calibri"/>
          <w:i/>
          <w:sz w:val="22"/>
          <w:szCs w:val="22"/>
          <w:lang w:val="mk-MK"/>
        </w:rPr>
      </w:pPr>
      <w:r w:rsidRPr="0094028E">
        <w:rPr>
          <w:rFonts w:ascii="Calibri" w:hAnsi="Calibri"/>
          <w:i/>
          <w:sz w:val="22"/>
          <w:szCs w:val="22"/>
          <w:lang w:val="mk-MK"/>
        </w:rPr>
        <w:t>Концентрирано присуство на глодари и птици</w:t>
      </w:r>
    </w:p>
    <w:p w:rsidR="006E2744" w:rsidRPr="0094028E" w:rsidRDefault="0001345F" w:rsidP="0001345F">
      <w:pPr>
        <w:autoSpaceDE w:val="0"/>
        <w:autoSpaceDN w:val="0"/>
        <w:adjustRightInd w:val="0"/>
        <w:spacing w:before="0" w:after="120"/>
        <w:jc w:val="both"/>
        <w:rPr>
          <w:rFonts w:ascii="Calibri" w:hAnsi="Calibri"/>
          <w:sz w:val="22"/>
          <w:szCs w:val="22"/>
          <w:lang w:val="mk-MK"/>
        </w:rPr>
      </w:pPr>
      <w:r w:rsidRPr="0094028E">
        <w:rPr>
          <w:rFonts w:ascii="Calibri" w:hAnsi="Calibri"/>
          <w:sz w:val="22"/>
          <w:szCs w:val="22"/>
          <w:lang w:val="mk-MK"/>
        </w:rPr>
        <w:t>Во денешно време, инженерингот поврзан со депониите во најголем дел става акцент на проектирањето, работењето и последователните активности на нега од работењето на депонијата, и донекаде го занемарува неопходното управување и поставување на тампон зона во околината на депонијата. Некои оператори со депонии имаат негативна перцепција во однос на времетраењето и големината на отпечатокот и на тампон зоните</w:t>
      </w:r>
      <w:r w:rsidR="00B23A3C" w:rsidRPr="0094028E">
        <w:rPr>
          <w:rStyle w:val="FootnoteReference"/>
          <w:rFonts w:ascii="Calibri" w:hAnsi="Calibri"/>
          <w:sz w:val="22"/>
          <w:szCs w:val="22"/>
          <w:lang w:val="mk-MK"/>
        </w:rPr>
        <w:footnoteReference w:id="7"/>
      </w:r>
      <w:r w:rsidR="006E2744" w:rsidRPr="0094028E">
        <w:rPr>
          <w:rFonts w:ascii="Calibri" w:hAnsi="Calibri"/>
          <w:sz w:val="22"/>
          <w:szCs w:val="22"/>
          <w:lang w:val="mk-MK"/>
        </w:rPr>
        <w:t xml:space="preserve">. </w:t>
      </w:r>
      <w:r w:rsidRPr="0094028E">
        <w:rPr>
          <w:rFonts w:ascii="Calibri" w:hAnsi="Calibri"/>
          <w:sz w:val="22"/>
          <w:szCs w:val="22"/>
          <w:lang w:val="mk-MK"/>
        </w:rPr>
        <w:t xml:space="preserve">Сето ова може да доведе до загуба на вредноста која би требало да биде зачувана во подрачјето на централната постројка за управување со отпад </w:t>
      </w:r>
      <w:r w:rsidRPr="0094028E">
        <w:rPr>
          <w:rFonts w:ascii="Calibri" w:hAnsi="Calibri"/>
          <w:sz w:val="22"/>
          <w:szCs w:val="22"/>
          <w:lang w:val="mk-MK"/>
        </w:rPr>
        <w:lastRenderedPageBreak/>
        <w:t>така што е можно птиците да бидат директно засегнати со овој проблем затоа што нивниот биолошки циклус е директно зависен од околното живеалиште</w:t>
      </w:r>
      <w:r w:rsidR="006E2744" w:rsidRPr="0094028E">
        <w:rPr>
          <w:rFonts w:ascii="Calibri" w:hAnsi="Calibri"/>
          <w:sz w:val="22"/>
          <w:szCs w:val="22"/>
          <w:lang w:val="mk-MK"/>
        </w:rPr>
        <w:t>.</w:t>
      </w:r>
    </w:p>
    <w:p w:rsidR="006E2744" w:rsidRPr="0094028E" w:rsidRDefault="00910DF0" w:rsidP="00C70DC1">
      <w:pPr>
        <w:autoSpaceDE w:val="0"/>
        <w:autoSpaceDN w:val="0"/>
        <w:adjustRightInd w:val="0"/>
        <w:spacing w:before="0" w:after="120"/>
        <w:jc w:val="both"/>
        <w:rPr>
          <w:rFonts w:ascii="Calibri" w:hAnsi="Calibri"/>
          <w:sz w:val="22"/>
          <w:szCs w:val="22"/>
          <w:lang w:val="mk-MK"/>
        </w:rPr>
      </w:pPr>
      <w:r w:rsidRPr="0094028E">
        <w:rPr>
          <w:rFonts w:ascii="Calibri" w:hAnsi="Calibri"/>
          <w:sz w:val="22"/>
          <w:szCs w:val="22"/>
          <w:lang w:val="mk-MK"/>
        </w:rPr>
        <w:t xml:space="preserve">Во повеќето случаи, птици кои најчесто се сретнуваат на депониите (кои се оддалечени од бреговите) се гаврани, чавки и </w:t>
      </w:r>
      <w:r w:rsidR="00C70DC1" w:rsidRPr="0094028E">
        <w:rPr>
          <w:rFonts w:ascii="Calibri" w:hAnsi="Calibri"/>
          <w:sz w:val="22"/>
          <w:szCs w:val="22"/>
          <w:lang w:val="mk-MK"/>
        </w:rPr>
        <w:t>страчки. Присуството на гаврани и чавки понекогаш го привлекува присуството на некои видови орли</w:t>
      </w:r>
      <w:r w:rsidR="006E2744" w:rsidRPr="0094028E">
        <w:rPr>
          <w:rFonts w:ascii="Calibri" w:hAnsi="Calibri"/>
          <w:sz w:val="22"/>
          <w:szCs w:val="22"/>
          <w:lang w:val="mk-MK"/>
        </w:rPr>
        <w:t>.</w:t>
      </w:r>
    </w:p>
    <w:p w:rsidR="006E2744" w:rsidRPr="0094028E" w:rsidRDefault="00DC15E1" w:rsidP="003F02E8">
      <w:pPr>
        <w:autoSpaceDE w:val="0"/>
        <w:autoSpaceDN w:val="0"/>
        <w:adjustRightInd w:val="0"/>
        <w:spacing w:before="0" w:after="120"/>
        <w:jc w:val="both"/>
        <w:rPr>
          <w:rFonts w:ascii="Calibri" w:hAnsi="Calibri" w:cs="Calibri"/>
          <w:sz w:val="22"/>
          <w:szCs w:val="22"/>
          <w:lang w:val="mk-MK"/>
        </w:rPr>
      </w:pPr>
      <w:r w:rsidRPr="0094028E">
        <w:rPr>
          <w:rFonts w:ascii="Calibri" w:hAnsi="Calibri"/>
          <w:sz w:val="22"/>
          <w:szCs w:val="22"/>
          <w:shd w:val="clear" w:color="auto" w:fill="FFFFFF"/>
          <w:lang w:val="mk-MK"/>
        </w:rPr>
        <w:t xml:space="preserve">Од причина што депониите се постојан извор на храна, тие се совршено место за собирање на птици и глодари. Со оглед на тоа дека централната постројка за управување со отпад Мечкуевци – </w:t>
      </w:r>
      <w:r w:rsidR="00C27278">
        <w:rPr>
          <w:rFonts w:ascii="Calibri" w:hAnsi="Calibri"/>
          <w:sz w:val="22"/>
          <w:szCs w:val="22"/>
          <w:shd w:val="clear" w:color="auto" w:fill="FFFFFF"/>
          <w:lang w:val="mk-MK"/>
        </w:rPr>
        <w:t>Арбашанци</w:t>
      </w:r>
      <w:r w:rsidRPr="0094028E">
        <w:rPr>
          <w:rFonts w:ascii="Calibri" w:hAnsi="Calibri"/>
          <w:sz w:val="22"/>
          <w:szCs w:val="22"/>
          <w:shd w:val="clear" w:color="auto" w:fill="FFFFFF"/>
          <w:lang w:val="mk-MK"/>
        </w:rPr>
        <w:t xml:space="preserve"> се наоѓа во меѓународно определеното значајно подрачје за птици </w:t>
      </w:r>
      <w:r w:rsidR="006E2744" w:rsidRPr="0094028E">
        <w:rPr>
          <w:rFonts w:ascii="Calibri" w:hAnsi="Calibri" w:cstheme="minorHAnsi"/>
          <w:sz w:val="22"/>
          <w:szCs w:val="22"/>
          <w:lang w:val="mk-MK"/>
        </w:rPr>
        <w:t xml:space="preserve">– MK019 </w:t>
      </w:r>
      <w:r w:rsidRPr="0094028E">
        <w:rPr>
          <w:rFonts w:ascii="Calibri" w:hAnsi="Calibri" w:cstheme="minorHAnsi"/>
          <w:b/>
          <w:sz w:val="22"/>
          <w:szCs w:val="22"/>
          <w:lang w:val="mk-MK"/>
        </w:rPr>
        <w:t>Овче Поле</w:t>
      </w:r>
      <w:r w:rsidR="006E2744" w:rsidRPr="0094028E">
        <w:rPr>
          <w:rFonts w:ascii="Calibri" w:hAnsi="Calibri" w:cstheme="minorHAnsi"/>
          <w:sz w:val="22"/>
          <w:szCs w:val="22"/>
          <w:lang w:val="mk-MK"/>
        </w:rPr>
        <w:t xml:space="preserve"> (</w:t>
      </w:r>
      <w:r w:rsidRPr="0094028E">
        <w:rPr>
          <w:rFonts w:ascii="Calibri" w:hAnsi="Calibri" w:cstheme="minorHAnsi"/>
          <w:sz w:val="22"/>
          <w:szCs w:val="22"/>
          <w:lang w:val="mk-MK"/>
        </w:rPr>
        <w:t>во близина на северната гранична зона</w:t>
      </w:r>
      <w:r w:rsidR="004E38AA" w:rsidRPr="0094028E">
        <w:rPr>
          <w:rFonts w:ascii="Calibri" w:hAnsi="Calibri" w:cstheme="minorHAnsi"/>
          <w:sz w:val="22"/>
          <w:szCs w:val="22"/>
          <w:lang w:val="mk-MK"/>
        </w:rPr>
        <w:t xml:space="preserve">), од голема важност е управување со начинот на кој депонијата ги привлекува птиците. Со истражувањето на податоците и на самата локација утврдено е присуство на 12 видови птици со висок степен на </w:t>
      </w:r>
      <w:r w:rsidR="003F02E8" w:rsidRPr="0094028E">
        <w:rPr>
          <w:rFonts w:ascii="Calibri" w:hAnsi="Calibri" w:cstheme="minorHAnsi"/>
          <w:sz w:val="22"/>
          <w:szCs w:val="22"/>
          <w:lang w:val="mk-MK"/>
        </w:rPr>
        <w:t>заштита. Уште повеќе, на растојание од 2-5 километри има три територии на гнездење на царскиот одел, и овие три двојки ги користат пасиштата во близина како места за лов и извор на храна</w:t>
      </w:r>
      <w:r w:rsidR="006E2744" w:rsidRPr="0094028E">
        <w:rPr>
          <w:rFonts w:ascii="Calibri" w:hAnsi="Calibri" w:cs="Calibri"/>
          <w:sz w:val="22"/>
          <w:szCs w:val="22"/>
          <w:lang w:val="mk-MK"/>
        </w:rPr>
        <w:t>.</w:t>
      </w:r>
    </w:p>
    <w:p w:rsidR="006E2744" w:rsidRPr="0094028E" w:rsidRDefault="007D4392" w:rsidP="007D4392">
      <w:pPr>
        <w:autoSpaceDE w:val="0"/>
        <w:autoSpaceDN w:val="0"/>
        <w:adjustRightInd w:val="0"/>
        <w:spacing w:before="0"/>
        <w:jc w:val="both"/>
        <w:rPr>
          <w:rFonts w:ascii="Calibri" w:hAnsi="Calibri" w:cstheme="minorHAnsi"/>
          <w:sz w:val="22"/>
          <w:szCs w:val="22"/>
          <w:lang w:val="mk-MK"/>
        </w:rPr>
      </w:pPr>
      <w:r w:rsidRPr="0094028E">
        <w:rPr>
          <w:rFonts w:ascii="Calibri" w:hAnsi="Calibri" w:cs="Calibri"/>
          <w:sz w:val="22"/>
          <w:szCs w:val="22"/>
          <w:lang w:val="mk-MK"/>
        </w:rPr>
        <w:t>Освен тоа, тука се и други две локации – значајни подрачја за птици (слика 6) во пошироката област</w:t>
      </w:r>
      <w:r w:rsidR="006E2744" w:rsidRPr="0094028E">
        <w:rPr>
          <w:rFonts w:ascii="Calibri" w:hAnsi="Calibri" w:cstheme="minorHAnsi"/>
          <w:sz w:val="22"/>
          <w:szCs w:val="22"/>
          <w:lang w:val="mk-MK"/>
        </w:rPr>
        <w:t>:</w:t>
      </w:r>
      <w:r w:rsidR="006E2744" w:rsidRPr="0094028E">
        <w:rPr>
          <w:rFonts w:ascii="Calibri" w:hAnsi="Calibri" w:cs="Calibri"/>
          <w:sz w:val="22"/>
          <w:szCs w:val="22"/>
          <w:lang w:val="mk-MK"/>
        </w:rPr>
        <w:t xml:space="preserve"> </w:t>
      </w:r>
      <w:r w:rsidR="006E2744" w:rsidRPr="0094028E">
        <w:rPr>
          <w:rFonts w:ascii="Calibri" w:hAnsi="Calibri" w:cstheme="minorHAnsi"/>
          <w:sz w:val="22"/>
          <w:szCs w:val="22"/>
          <w:lang w:val="mk-MK"/>
        </w:rPr>
        <w:t xml:space="preserve">IBA MK015 </w:t>
      </w:r>
      <w:r w:rsidRPr="0094028E">
        <w:rPr>
          <w:rFonts w:ascii="Calibri" w:hAnsi="Calibri" w:cstheme="minorHAnsi"/>
          <w:sz w:val="22"/>
          <w:szCs w:val="22"/>
          <w:lang w:val="mk-MK"/>
        </w:rPr>
        <w:t xml:space="preserve">Долина на Злетковска Река </w:t>
      </w:r>
      <w:r w:rsidR="006E2744" w:rsidRPr="0094028E">
        <w:rPr>
          <w:rFonts w:ascii="Calibri" w:hAnsi="Calibri" w:cstheme="minorHAnsi"/>
          <w:sz w:val="22"/>
          <w:szCs w:val="22"/>
          <w:lang w:val="mk-MK"/>
        </w:rPr>
        <w:t>(</w:t>
      </w:r>
      <w:r w:rsidRPr="0094028E">
        <w:rPr>
          <w:rFonts w:ascii="Calibri" w:hAnsi="Calibri" w:cstheme="minorHAnsi"/>
          <w:sz w:val="22"/>
          <w:szCs w:val="22"/>
          <w:lang w:val="mk-MK"/>
        </w:rPr>
        <w:t xml:space="preserve">околу </w:t>
      </w:r>
      <w:r w:rsidR="006E2744" w:rsidRPr="0094028E">
        <w:rPr>
          <w:rFonts w:ascii="Calibri" w:hAnsi="Calibri" w:cstheme="minorHAnsi"/>
          <w:sz w:val="22"/>
          <w:szCs w:val="22"/>
          <w:lang w:val="mk-MK"/>
        </w:rPr>
        <w:t xml:space="preserve">2,50 km) </w:t>
      </w:r>
      <w:r w:rsidRPr="0094028E">
        <w:rPr>
          <w:rFonts w:ascii="Calibri" w:hAnsi="Calibri" w:cs="Calibri"/>
          <w:sz w:val="22"/>
          <w:szCs w:val="22"/>
          <w:lang w:val="mk-MK"/>
        </w:rPr>
        <w:t xml:space="preserve">и </w:t>
      </w:r>
      <w:r w:rsidR="006E2744" w:rsidRPr="0094028E">
        <w:rPr>
          <w:rFonts w:ascii="Calibri" w:hAnsi="Calibri" w:cstheme="minorHAnsi"/>
          <w:sz w:val="22"/>
          <w:szCs w:val="22"/>
          <w:lang w:val="mk-MK"/>
        </w:rPr>
        <w:t xml:space="preserve">IBA MK012 </w:t>
      </w:r>
      <w:r w:rsidRPr="0094028E">
        <w:rPr>
          <w:rFonts w:ascii="Calibri" w:hAnsi="Calibri" w:cstheme="minorHAnsi"/>
          <w:sz w:val="22"/>
          <w:szCs w:val="22"/>
          <w:lang w:val="mk-MK"/>
        </w:rPr>
        <w:t xml:space="preserve">Преод-Ѓуганце </w:t>
      </w:r>
      <w:r w:rsidR="006E2744" w:rsidRPr="0094028E">
        <w:rPr>
          <w:rFonts w:ascii="Calibri" w:hAnsi="Calibri" w:cstheme="minorHAnsi"/>
          <w:sz w:val="22"/>
          <w:szCs w:val="22"/>
          <w:lang w:val="mk-MK"/>
        </w:rPr>
        <w:t>(</w:t>
      </w:r>
      <w:r w:rsidRPr="0094028E">
        <w:rPr>
          <w:rFonts w:ascii="Calibri" w:hAnsi="Calibri" w:cstheme="minorHAnsi"/>
          <w:sz w:val="22"/>
          <w:szCs w:val="22"/>
          <w:lang w:val="mk-MK"/>
        </w:rPr>
        <w:t xml:space="preserve">околу </w:t>
      </w:r>
      <w:r w:rsidR="006E2744" w:rsidRPr="0094028E">
        <w:rPr>
          <w:rFonts w:ascii="Calibri" w:hAnsi="Calibri" w:cstheme="minorHAnsi"/>
          <w:sz w:val="22"/>
          <w:szCs w:val="22"/>
          <w:lang w:val="mk-MK"/>
        </w:rPr>
        <w:t>5,60 km).</w:t>
      </w:r>
    </w:p>
    <w:p w:rsidR="006E2744" w:rsidRPr="0094028E" w:rsidRDefault="006E2744" w:rsidP="003D1FC5">
      <w:pPr>
        <w:autoSpaceDE w:val="0"/>
        <w:autoSpaceDN w:val="0"/>
        <w:adjustRightInd w:val="0"/>
        <w:spacing w:before="0"/>
        <w:jc w:val="both"/>
        <w:rPr>
          <w:rFonts w:ascii="Calibri" w:hAnsi="Calibri" w:cstheme="minorHAnsi"/>
          <w:sz w:val="22"/>
          <w:szCs w:val="22"/>
          <w:lang w:val="mk-MK"/>
        </w:rPr>
      </w:pPr>
      <w:r w:rsidRPr="0094028E">
        <w:rPr>
          <w:rFonts w:ascii="Calibri" w:hAnsi="Calibri" w:cstheme="minorHAnsi"/>
          <w:noProof/>
          <w:sz w:val="22"/>
          <w:szCs w:val="22"/>
        </w:rPr>
        <w:drawing>
          <wp:anchor distT="0" distB="0" distL="114300" distR="114300" simplePos="0" relativeHeight="251684352" behindDoc="0" locked="0" layoutInCell="1" allowOverlap="1" wp14:anchorId="2B38361D" wp14:editId="2680C776">
            <wp:simplePos x="0" y="0"/>
            <wp:positionH relativeFrom="column">
              <wp:posOffset>789940</wp:posOffset>
            </wp:positionH>
            <wp:positionV relativeFrom="paragraph">
              <wp:posOffset>10795</wp:posOffset>
            </wp:positionV>
            <wp:extent cx="4067175" cy="2731770"/>
            <wp:effectExtent l="0" t="0" r="9525" b="0"/>
            <wp:wrapSquare wrapText="bothSides"/>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rds on landfill.jpg"/>
                    <pic:cNvPicPr/>
                  </pic:nvPicPr>
                  <pic:blipFill>
                    <a:blip r:embed="rId87" cstate="print">
                      <a:extLst>
                        <a:ext uri="{28A0092B-C50C-407E-A947-70E740481C1C}">
                          <a14:useLocalDpi xmlns:a14="http://schemas.microsoft.com/office/drawing/2010/main" val="0"/>
                        </a:ext>
                      </a:extLst>
                    </a:blip>
                    <a:stretch>
                      <a:fillRect/>
                    </a:stretch>
                  </pic:blipFill>
                  <pic:spPr>
                    <a:xfrm>
                      <a:off x="0" y="0"/>
                      <a:ext cx="4067175" cy="2731770"/>
                    </a:xfrm>
                    <a:prstGeom prst="rect">
                      <a:avLst/>
                    </a:prstGeom>
                  </pic:spPr>
                </pic:pic>
              </a:graphicData>
            </a:graphic>
            <wp14:sizeRelH relativeFrom="page">
              <wp14:pctWidth>0</wp14:pctWidth>
            </wp14:sizeRelH>
            <wp14:sizeRelV relativeFrom="page">
              <wp14:pctHeight>0</wp14:pctHeight>
            </wp14:sizeRelV>
          </wp:anchor>
        </w:drawing>
      </w:r>
    </w:p>
    <w:p w:rsidR="006E2744" w:rsidRPr="0094028E" w:rsidRDefault="006E2744" w:rsidP="003D1FC5">
      <w:pPr>
        <w:autoSpaceDE w:val="0"/>
        <w:autoSpaceDN w:val="0"/>
        <w:adjustRightInd w:val="0"/>
        <w:spacing w:before="0"/>
        <w:jc w:val="both"/>
        <w:rPr>
          <w:rFonts w:ascii="Calibri" w:hAnsi="Calibri" w:cstheme="minorHAnsi"/>
          <w:sz w:val="22"/>
          <w:szCs w:val="22"/>
          <w:lang w:val="mk-MK"/>
        </w:rPr>
      </w:pPr>
    </w:p>
    <w:p w:rsidR="006E2744" w:rsidRPr="0094028E" w:rsidRDefault="006E2744" w:rsidP="003D1FC5">
      <w:pPr>
        <w:autoSpaceDE w:val="0"/>
        <w:autoSpaceDN w:val="0"/>
        <w:adjustRightInd w:val="0"/>
        <w:spacing w:before="0"/>
        <w:jc w:val="both"/>
        <w:rPr>
          <w:rFonts w:ascii="Calibri" w:hAnsi="Calibri" w:cstheme="minorHAnsi"/>
          <w:sz w:val="22"/>
          <w:szCs w:val="22"/>
          <w:lang w:val="mk-MK"/>
        </w:rPr>
      </w:pPr>
    </w:p>
    <w:p w:rsidR="006E2744" w:rsidRPr="0094028E" w:rsidRDefault="006E2744" w:rsidP="003D1FC5">
      <w:pPr>
        <w:autoSpaceDE w:val="0"/>
        <w:autoSpaceDN w:val="0"/>
        <w:adjustRightInd w:val="0"/>
        <w:spacing w:before="0"/>
        <w:jc w:val="both"/>
        <w:rPr>
          <w:rFonts w:ascii="Calibri" w:hAnsi="Calibri" w:cstheme="minorHAnsi"/>
          <w:sz w:val="22"/>
          <w:szCs w:val="22"/>
          <w:lang w:val="mk-MK"/>
        </w:rPr>
      </w:pPr>
    </w:p>
    <w:p w:rsidR="006E2744" w:rsidRPr="0094028E" w:rsidRDefault="006E2744" w:rsidP="003D1FC5">
      <w:pPr>
        <w:autoSpaceDE w:val="0"/>
        <w:autoSpaceDN w:val="0"/>
        <w:adjustRightInd w:val="0"/>
        <w:spacing w:before="0"/>
        <w:jc w:val="both"/>
        <w:rPr>
          <w:rFonts w:ascii="Calibri" w:hAnsi="Calibri" w:cstheme="minorHAnsi"/>
          <w:sz w:val="22"/>
          <w:szCs w:val="22"/>
          <w:lang w:val="mk-MK"/>
        </w:rPr>
      </w:pPr>
    </w:p>
    <w:p w:rsidR="006E2744" w:rsidRPr="0094028E" w:rsidRDefault="006E2744" w:rsidP="003D1FC5">
      <w:pPr>
        <w:autoSpaceDE w:val="0"/>
        <w:autoSpaceDN w:val="0"/>
        <w:adjustRightInd w:val="0"/>
        <w:spacing w:before="0"/>
        <w:jc w:val="both"/>
        <w:rPr>
          <w:rFonts w:ascii="Calibri" w:hAnsi="Calibri" w:cstheme="minorHAnsi"/>
          <w:sz w:val="22"/>
          <w:szCs w:val="22"/>
          <w:lang w:val="mk-MK"/>
        </w:rPr>
      </w:pPr>
    </w:p>
    <w:p w:rsidR="006E2744" w:rsidRPr="0094028E" w:rsidRDefault="006E2744" w:rsidP="003D1FC5">
      <w:pPr>
        <w:autoSpaceDE w:val="0"/>
        <w:autoSpaceDN w:val="0"/>
        <w:adjustRightInd w:val="0"/>
        <w:spacing w:before="0"/>
        <w:jc w:val="both"/>
        <w:rPr>
          <w:rFonts w:ascii="Calibri" w:hAnsi="Calibri" w:cstheme="minorHAnsi"/>
          <w:sz w:val="22"/>
          <w:szCs w:val="22"/>
          <w:lang w:val="mk-MK"/>
        </w:rPr>
      </w:pPr>
    </w:p>
    <w:p w:rsidR="006E2744" w:rsidRPr="0094028E" w:rsidRDefault="006E2744" w:rsidP="003D1FC5">
      <w:pPr>
        <w:autoSpaceDE w:val="0"/>
        <w:autoSpaceDN w:val="0"/>
        <w:adjustRightInd w:val="0"/>
        <w:spacing w:before="0"/>
        <w:jc w:val="both"/>
        <w:rPr>
          <w:rFonts w:ascii="Calibri" w:hAnsi="Calibri" w:cstheme="minorHAnsi"/>
          <w:sz w:val="22"/>
          <w:szCs w:val="22"/>
          <w:lang w:val="mk-MK"/>
        </w:rPr>
      </w:pPr>
    </w:p>
    <w:p w:rsidR="006E2744" w:rsidRPr="0094028E" w:rsidRDefault="006E2744" w:rsidP="003D1FC5">
      <w:pPr>
        <w:autoSpaceDE w:val="0"/>
        <w:autoSpaceDN w:val="0"/>
        <w:adjustRightInd w:val="0"/>
        <w:spacing w:before="0"/>
        <w:jc w:val="both"/>
        <w:rPr>
          <w:rFonts w:ascii="Calibri" w:hAnsi="Calibri" w:cstheme="minorHAnsi"/>
          <w:sz w:val="22"/>
          <w:szCs w:val="22"/>
          <w:lang w:val="mk-MK"/>
        </w:rPr>
      </w:pPr>
    </w:p>
    <w:p w:rsidR="006E2744" w:rsidRPr="0094028E" w:rsidRDefault="006E2744" w:rsidP="003D1FC5">
      <w:pPr>
        <w:autoSpaceDE w:val="0"/>
        <w:autoSpaceDN w:val="0"/>
        <w:adjustRightInd w:val="0"/>
        <w:spacing w:before="0"/>
        <w:jc w:val="both"/>
        <w:rPr>
          <w:rFonts w:ascii="Calibri" w:hAnsi="Calibri" w:cstheme="minorHAnsi"/>
          <w:sz w:val="22"/>
          <w:szCs w:val="22"/>
          <w:lang w:val="mk-MK"/>
        </w:rPr>
      </w:pPr>
      <w:r w:rsidRPr="0094028E">
        <w:rPr>
          <w:rFonts w:ascii="Calibri" w:hAnsi="Calibri"/>
          <w:noProof/>
          <w:sz w:val="22"/>
          <w:szCs w:val="22"/>
        </w:rPr>
        <mc:AlternateContent>
          <mc:Choice Requires="wps">
            <w:drawing>
              <wp:anchor distT="0" distB="0" distL="114300" distR="114300" simplePos="0" relativeHeight="251685376" behindDoc="0" locked="0" layoutInCell="1" allowOverlap="1" wp14:anchorId="3570B3F0" wp14:editId="3FB3CF43">
                <wp:simplePos x="0" y="0"/>
                <wp:positionH relativeFrom="column">
                  <wp:posOffset>894715</wp:posOffset>
                </wp:positionH>
                <wp:positionV relativeFrom="paragraph">
                  <wp:posOffset>70485</wp:posOffset>
                </wp:positionV>
                <wp:extent cx="4429125" cy="635"/>
                <wp:effectExtent l="0" t="0" r="9525" b="9525"/>
                <wp:wrapSquare wrapText="bothSides"/>
                <wp:docPr id="12" name="Text Box 12"/>
                <wp:cNvGraphicFramePr/>
                <a:graphic xmlns:a="http://schemas.openxmlformats.org/drawingml/2006/main">
                  <a:graphicData uri="http://schemas.microsoft.com/office/word/2010/wordprocessingShape">
                    <wps:wsp>
                      <wps:cNvSpPr txBox="1"/>
                      <wps:spPr>
                        <a:xfrm>
                          <a:off x="0" y="0"/>
                          <a:ext cx="4429125" cy="635"/>
                        </a:xfrm>
                        <a:prstGeom prst="rect">
                          <a:avLst/>
                        </a:prstGeom>
                        <a:solidFill>
                          <a:prstClr val="white"/>
                        </a:solidFill>
                        <a:ln>
                          <a:noFill/>
                        </a:ln>
                        <a:effectLst/>
                      </wps:spPr>
                      <wps:txbx>
                        <w:txbxContent>
                          <w:p w:rsidR="00513372" w:rsidRPr="00224BBC" w:rsidRDefault="00513372" w:rsidP="006E2744">
                            <w:pPr>
                              <w:pStyle w:val="Caption"/>
                              <w:rPr>
                                <w:rFonts w:cstheme="minorHAnsi"/>
                                <w:noProof/>
                                <w:color w:val="auto"/>
                                <w:szCs w:val="20"/>
                              </w:rPr>
                            </w:pPr>
                            <w:r>
                              <w:rPr>
                                <w:color w:val="auto"/>
                              </w:rPr>
                              <w:t>Слика</w:t>
                            </w:r>
                            <w:r w:rsidRPr="00224BBC">
                              <w:rPr>
                                <w:color w:val="auto"/>
                              </w:rPr>
                              <w:t xml:space="preserve"> 23</w:t>
                            </w:r>
                            <w:r>
                              <w:rPr>
                                <w:color w:val="auto"/>
                              </w:rPr>
                              <w:t xml:space="preserve">. </w:t>
                            </w:r>
                            <w:r>
                              <w:rPr>
                                <w:color w:val="auto"/>
                                <w:lang w:val="mk-MK"/>
                              </w:rPr>
                              <w:t xml:space="preserve">Видови птици кои се привлечени од депонијата </w:t>
                            </w:r>
                            <w:r w:rsidRPr="00224BBC">
                              <w:rPr>
                                <w:color w:val="auto"/>
                              </w:rPr>
                              <w:t>(</w:t>
                            </w:r>
                            <w:r>
                              <w:rPr>
                                <w:color w:val="auto"/>
                                <w:lang w:val="mk-MK"/>
                              </w:rPr>
                              <w:t>извор</w:t>
                            </w:r>
                            <w:r w:rsidRPr="00224BBC">
                              <w:rPr>
                                <w:color w:val="auto"/>
                              </w:rPr>
                              <w:t xml:space="preserve">: </w:t>
                            </w:r>
                            <w:r w:rsidRPr="00224BBC">
                              <w:rPr>
                                <w:rFonts w:cs="Arial"/>
                                <w:color w:val="auto"/>
                              </w:rPr>
                              <w:t>Evan Schneider, UN Photo/Flickr)</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570B3F0" id="Text Box 12" o:spid="_x0000_s1035" type="#_x0000_t202" style="position:absolute;left:0;text-align:left;margin-left:70.45pt;margin-top:5.55pt;width:348.75pt;height:.05pt;z-index:2516853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" stroked="f">
                <v:textbox style="mso-fit-shape-to-text:t" inset="0,0,0,0">
                  <w:txbxContent>
                    <w:p w:rsidR="00513372" w:rsidRPr="00224BBC" w:rsidRDefault="00513372" w:rsidP="006E2744">
                      <w:pPr>
                        <w:pStyle w:val="Caption"/>
                        <w:rPr>
                          <w:rFonts w:cstheme="minorHAnsi"/>
                          <w:noProof/>
                          <w:color w:val="auto"/>
                          <w:szCs w:val="20"/>
                        </w:rPr>
                      </w:pPr>
                      <w:r>
                        <w:rPr>
                          <w:color w:val="auto"/>
                        </w:rPr>
                        <w:t>Слика</w:t>
                      </w:r>
                      <w:r w:rsidRPr="00224BBC">
                        <w:rPr>
                          <w:color w:val="auto"/>
                        </w:rPr>
                        <w:t xml:space="preserve"> 23</w:t>
                      </w:r>
                      <w:r>
                        <w:rPr>
                          <w:color w:val="auto"/>
                        </w:rPr>
                        <w:t xml:space="preserve">. </w:t>
                      </w:r>
                      <w:r>
                        <w:rPr>
                          <w:color w:val="auto"/>
                          <w:lang w:val="mk-MK"/>
                        </w:rPr>
                        <w:t xml:space="preserve">Видови птици кои се привлечени од депонијата </w:t>
                      </w:r>
                      <w:r w:rsidRPr="00224BBC">
                        <w:rPr>
                          <w:color w:val="auto"/>
                        </w:rPr>
                        <w:t>(</w:t>
                      </w:r>
                      <w:r>
                        <w:rPr>
                          <w:color w:val="auto"/>
                          <w:lang w:val="mk-MK"/>
                        </w:rPr>
                        <w:t>извор</w:t>
                      </w:r>
                      <w:r w:rsidRPr="00224BBC">
                        <w:rPr>
                          <w:color w:val="auto"/>
                        </w:rPr>
                        <w:t xml:space="preserve">: </w:t>
                      </w:r>
                      <w:r w:rsidRPr="00224BBC">
                        <w:rPr>
                          <w:rFonts w:cs="Arial"/>
                          <w:color w:val="auto"/>
                        </w:rPr>
                        <w:t>Evan Schneider, UN Photo/Flickr)</w:t>
                      </w:r>
                    </w:p>
                  </w:txbxContent>
                </v:textbox>
                <w10:wrap type="square"/>
              </v:shape>
            </w:pict>
          </mc:Fallback>
        </mc:AlternateContent>
      </w:r>
    </w:p>
    <w:p w:rsidR="009F4637" w:rsidRPr="0094028E" w:rsidRDefault="009F4637" w:rsidP="00B84B34">
      <w:pPr>
        <w:autoSpaceDE w:val="0"/>
        <w:autoSpaceDN w:val="0"/>
        <w:adjustRightInd w:val="0"/>
        <w:spacing w:before="0" w:after="0"/>
        <w:jc w:val="both"/>
        <w:rPr>
          <w:rFonts w:ascii="Calibri" w:hAnsi="Calibri" w:cstheme="minorHAnsi"/>
          <w:sz w:val="22"/>
          <w:szCs w:val="22"/>
          <w:lang w:val="mk-MK"/>
        </w:rPr>
      </w:pPr>
    </w:p>
    <w:p w:rsidR="006E2744" w:rsidRPr="0094028E" w:rsidRDefault="00A3568A" w:rsidP="00A3568A">
      <w:pPr>
        <w:autoSpaceDE w:val="0"/>
        <w:autoSpaceDN w:val="0"/>
        <w:adjustRightInd w:val="0"/>
        <w:spacing w:before="0" w:after="120"/>
        <w:jc w:val="both"/>
        <w:rPr>
          <w:rFonts w:ascii="Calibri" w:hAnsi="Calibri" w:cstheme="minorHAnsi"/>
          <w:sz w:val="22"/>
          <w:szCs w:val="22"/>
          <w:lang w:val="mk-MK"/>
        </w:rPr>
      </w:pPr>
      <w:r w:rsidRPr="0094028E">
        <w:rPr>
          <w:rFonts w:ascii="Calibri" w:hAnsi="Calibri" w:cstheme="minorHAnsi"/>
          <w:sz w:val="22"/>
          <w:szCs w:val="22"/>
          <w:lang w:val="mk-MK"/>
        </w:rPr>
        <w:t>Неодамнешните студии покажуваат промена во однесувањето на некои птици, во смисла на тоа дека стануваат зависни од храната овозможена со депонијата, па дури и промени на нивното миграторно однесување</w:t>
      </w:r>
      <w:r w:rsidR="006E2744" w:rsidRPr="0094028E">
        <w:rPr>
          <w:rFonts w:ascii="Calibri" w:hAnsi="Calibri" w:cstheme="minorHAnsi"/>
          <w:sz w:val="22"/>
          <w:szCs w:val="22"/>
          <w:lang w:val="mk-MK"/>
        </w:rPr>
        <w:t>.</w:t>
      </w:r>
    </w:p>
    <w:p w:rsidR="006E2744" w:rsidRPr="0094028E" w:rsidRDefault="008377AF" w:rsidP="00C876AA">
      <w:pPr>
        <w:autoSpaceDE w:val="0"/>
        <w:autoSpaceDN w:val="0"/>
        <w:adjustRightInd w:val="0"/>
        <w:spacing w:before="0" w:after="120"/>
        <w:jc w:val="both"/>
        <w:rPr>
          <w:rFonts w:ascii="Calibri" w:hAnsi="Calibri"/>
          <w:sz w:val="22"/>
          <w:szCs w:val="22"/>
          <w:lang w:val="mk-MK"/>
        </w:rPr>
      </w:pPr>
      <w:r w:rsidRPr="0094028E">
        <w:rPr>
          <w:rFonts w:ascii="Calibri" w:hAnsi="Calibri"/>
          <w:sz w:val="22"/>
          <w:szCs w:val="22"/>
          <w:lang w:val="mk-MK"/>
        </w:rPr>
        <w:t xml:space="preserve">Отпадот на депонијата може, и тоа многу често се случува, да претставува животен простор и храна за глодари. Популацијата на глодари е можно да се зголеми ако на депонијата е дозволено </w:t>
      </w:r>
      <w:r w:rsidR="003F3ADD" w:rsidRPr="0094028E">
        <w:rPr>
          <w:rFonts w:ascii="Calibri" w:hAnsi="Calibri"/>
          <w:sz w:val="22"/>
          <w:szCs w:val="22"/>
          <w:lang w:val="mk-MK"/>
        </w:rPr>
        <w:t>отпадот и нејзини делови да останат изложени на отворено и недопрени. Сепак, со примена на соодветни процедури за о</w:t>
      </w:r>
      <w:r w:rsidR="00C876AA" w:rsidRPr="0094028E">
        <w:rPr>
          <w:rFonts w:ascii="Calibri" w:hAnsi="Calibri"/>
          <w:sz w:val="22"/>
          <w:szCs w:val="22"/>
          <w:lang w:val="mk-MK"/>
        </w:rPr>
        <w:t>длагање на отпадот, популацијата на глодари може да се контролира</w:t>
      </w:r>
      <w:r w:rsidR="006E2744" w:rsidRPr="0094028E">
        <w:rPr>
          <w:rFonts w:ascii="Calibri" w:hAnsi="Calibri"/>
          <w:sz w:val="22"/>
          <w:szCs w:val="22"/>
          <w:lang w:val="mk-MK"/>
        </w:rPr>
        <w:t xml:space="preserve">. </w:t>
      </w:r>
    </w:p>
    <w:p w:rsidR="006E2744" w:rsidRPr="0094028E" w:rsidRDefault="0049250A" w:rsidP="0049250A">
      <w:pPr>
        <w:autoSpaceDE w:val="0"/>
        <w:autoSpaceDN w:val="0"/>
        <w:adjustRightInd w:val="0"/>
        <w:spacing w:before="0" w:after="120"/>
        <w:jc w:val="both"/>
        <w:rPr>
          <w:rFonts w:ascii="Calibri" w:hAnsi="Calibri"/>
          <w:sz w:val="22"/>
          <w:szCs w:val="22"/>
          <w:lang w:val="mk-MK"/>
        </w:rPr>
      </w:pPr>
      <w:r w:rsidRPr="0094028E">
        <w:rPr>
          <w:rFonts w:ascii="Calibri" w:hAnsi="Calibri"/>
          <w:sz w:val="22"/>
          <w:szCs w:val="22"/>
          <w:lang w:val="mk-MK"/>
        </w:rPr>
        <w:lastRenderedPageBreak/>
        <w:t>Постои определен ризик за птиците грабливки ако тие птици консумираат затруени глодари</w:t>
      </w:r>
      <w:r w:rsidR="00B23A3C" w:rsidRPr="0094028E">
        <w:rPr>
          <w:rStyle w:val="FootnoteReference"/>
          <w:rFonts w:ascii="Calibri" w:hAnsi="Calibri"/>
          <w:sz w:val="22"/>
          <w:szCs w:val="22"/>
          <w:lang w:val="mk-MK"/>
        </w:rPr>
        <w:footnoteReference w:id="8"/>
      </w:r>
      <w:r w:rsidRPr="0094028E">
        <w:rPr>
          <w:rFonts w:ascii="Calibri" w:hAnsi="Calibri"/>
          <w:sz w:val="22"/>
          <w:szCs w:val="22"/>
          <w:lang w:val="mk-MK"/>
        </w:rPr>
        <w:t xml:space="preserve"> (предизвикано од техниките за контрола на депонијата). Степенот на ризик зависи од бројот на затруени глодари консумирани од птиците грабливки во даден временски период, количеството на отров кое го консумирал секој глодар и од големината на птицата (меѓу другите фактори)</w:t>
      </w:r>
      <w:r w:rsidR="006E2744" w:rsidRPr="0094028E">
        <w:rPr>
          <w:rFonts w:ascii="Calibri" w:hAnsi="Calibri"/>
          <w:sz w:val="22"/>
          <w:szCs w:val="22"/>
          <w:lang w:val="mk-MK"/>
        </w:rPr>
        <w:t>.</w:t>
      </w:r>
    </w:p>
    <w:p w:rsidR="006E2744" w:rsidRPr="0094028E" w:rsidRDefault="00437B0A" w:rsidP="00437B0A">
      <w:pPr>
        <w:autoSpaceDE w:val="0"/>
        <w:autoSpaceDN w:val="0"/>
        <w:adjustRightInd w:val="0"/>
        <w:spacing w:before="0" w:after="120"/>
        <w:jc w:val="both"/>
        <w:rPr>
          <w:rFonts w:ascii="Calibri" w:hAnsi="Calibri"/>
          <w:sz w:val="22"/>
          <w:szCs w:val="22"/>
          <w:lang w:val="mk-MK"/>
        </w:rPr>
      </w:pPr>
      <w:r w:rsidRPr="0094028E">
        <w:rPr>
          <w:rFonts w:ascii="Calibri" w:hAnsi="Calibri"/>
          <w:sz w:val="22"/>
          <w:szCs w:val="22"/>
          <w:lang w:val="mk-MK"/>
        </w:rPr>
        <w:t>Исто така, опасниот/ отровен отпад од депонијата во некои случаи може да биде фатален за птиците ако го користат за храна</w:t>
      </w:r>
      <w:r w:rsidR="006E2744" w:rsidRPr="0094028E">
        <w:rPr>
          <w:rFonts w:ascii="Calibri" w:hAnsi="Calibri"/>
          <w:sz w:val="22"/>
          <w:szCs w:val="22"/>
          <w:lang w:val="mk-MK"/>
        </w:rPr>
        <w:t>.</w:t>
      </w:r>
    </w:p>
    <w:p w:rsidR="006E2744" w:rsidRPr="0094028E" w:rsidRDefault="004975C3" w:rsidP="003D1FC5">
      <w:pPr>
        <w:autoSpaceDE w:val="0"/>
        <w:autoSpaceDN w:val="0"/>
        <w:adjustRightInd w:val="0"/>
        <w:spacing w:before="0" w:after="60"/>
        <w:jc w:val="both"/>
        <w:rPr>
          <w:rFonts w:ascii="Calibri" w:hAnsi="Calibri"/>
          <w:i/>
          <w:sz w:val="22"/>
          <w:szCs w:val="22"/>
          <w:lang w:val="mk-MK"/>
        </w:rPr>
      </w:pPr>
      <w:r w:rsidRPr="0094028E">
        <w:rPr>
          <w:rFonts w:ascii="Calibri" w:hAnsi="Calibri"/>
          <w:i/>
          <w:sz w:val="22"/>
          <w:szCs w:val="22"/>
          <w:lang w:val="mk-MK"/>
        </w:rPr>
        <w:t>Бучава поради работењето на депонијата и зголемувањето на интензитетот на сообраќај</w:t>
      </w:r>
    </w:p>
    <w:p w:rsidR="006E2744" w:rsidRPr="0094028E" w:rsidRDefault="000A7769" w:rsidP="00393F95">
      <w:pPr>
        <w:autoSpaceDE w:val="0"/>
        <w:autoSpaceDN w:val="0"/>
        <w:adjustRightInd w:val="0"/>
        <w:spacing w:before="0" w:after="120"/>
        <w:jc w:val="both"/>
        <w:rPr>
          <w:rFonts w:ascii="Calibri" w:hAnsi="Calibri"/>
          <w:sz w:val="22"/>
          <w:szCs w:val="22"/>
          <w:lang w:val="mk-MK"/>
        </w:rPr>
      </w:pPr>
      <w:r w:rsidRPr="0094028E">
        <w:rPr>
          <w:rFonts w:ascii="Calibri" w:hAnsi="Calibri"/>
          <w:sz w:val="22"/>
          <w:szCs w:val="22"/>
          <w:lang w:val="mk-MK"/>
        </w:rPr>
        <w:t xml:space="preserve">Бучавата во оперативната фаза е резултат од работењето на опремата во депонијата, механизацијата за одржување на депонијата како и </w:t>
      </w:r>
      <w:r w:rsidR="00990778" w:rsidRPr="0094028E">
        <w:rPr>
          <w:rFonts w:ascii="Calibri" w:hAnsi="Calibri"/>
          <w:sz w:val="22"/>
          <w:szCs w:val="22"/>
          <w:lang w:val="mk-MK"/>
        </w:rPr>
        <w:t xml:space="preserve">на зголемувањето на интензитетот на сообраќај со тешки возила кои го утовараат и истовараат собраниот отпад. Ова може доведе до влијание врз однесувањето на некои видови фауна како и </w:t>
      </w:r>
      <w:r w:rsidR="0083611B" w:rsidRPr="0094028E">
        <w:rPr>
          <w:rFonts w:ascii="Calibri" w:hAnsi="Calibri"/>
          <w:sz w:val="22"/>
          <w:szCs w:val="22"/>
          <w:lang w:val="mk-MK"/>
        </w:rPr>
        <w:t>до вознемирување на дивиот свет и гнезд</w:t>
      </w:r>
      <w:r w:rsidR="00263EB7" w:rsidRPr="0094028E">
        <w:rPr>
          <w:rFonts w:ascii="Calibri" w:hAnsi="Calibri"/>
          <w:sz w:val="22"/>
          <w:szCs w:val="22"/>
          <w:lang w:val="mk-MK"/>
        </w:rPr>
        <w:t>ењето на птиците. Со користењето на соодветни мерки за ублажување</w:t>
      </w:r>
      <w:r w:rsidR="00393F95" w:rsidRPr="0094028E">
        <w:rPr>
          <w:rFonts w:ascii="Calibri" w:hAnsi="Calibri"/>
          <w:sz w:val="22"/>
          <w:szCs w:val="22"/>
          <w:lang w:val="mk-MK"/>
        </w:rPr>
        <w:t xml:space="preserve"> (управување со бучавата) се очекува овој проблем да има мало влијание</w:t>
      </w:r>
      <w:r w:rsidR="006E2744" w:rsidRPr="0094028E">
        <w:rPr>
          <w:rFonts w:ascii="Calibri" w:hAnsi="Calibri"/>
          <w:sz w:val="22"/>
          <w:szCs w:val="22"/>
          <w:lang w:val="mk-MK"/>
        </w:rPr>
        <w:t xml:space="preserve">. </w:t>
      </w:r>
    </w:p>
    <w:p w:rsidR="006E2744" w:rsidRPr="0094028E" w:rsidRDefault="00393F95" w:rsidP="00393F95">
      <w:pPr>
        <w:autoSpaceDE w:val="0"/>
        <w:autoSpaceDN w:val="0"/>
        <w:adjustRightInd w:val="0"/>
        <w:spacing w:before="0"/>
        <w:jc w:val="both"/>
        <w:rPr>
          <w:rFonts w:ascii="Calibri" w:hAnsi="Calibri"/>
          <w:sz w:val="22"/>
          <w:szCs w:val="22"/>
          <w:lang w:val="mk-MK"/>
        </w:rPr>
      </w:pPr>
      <w:r w:rsidRPr="0094028E">
        <w:rPr>
          <w:rFonts w:ascii="Calibri" w:hAnsi="Calibri"/>
          <w:sz w:val="22"/>
          <w:szCs w:val="22"/>
          <w:lang w:val="mk-MK"/>
        </w:rPr>
        <w:t>Во основи, најголемо ниво на бучава кое се очекува од работењето на депонијата е речиси еднакво со бучава од градежни активности во најлош случај</w:t>
      </w:r>
      <w:r w:rsidR="006E2744" w:rsidRPr="0094028E">
        <w:rPr>
          <w:rFonts w:ascii="Calibri" w:hAnsi="Calibri"/>
          <w:sz w:val="22"/>
          <w:szCs w:val="22"/>
          <w:lang w:val="mk-MK"/>
        </w:rPr>
        <w:t>.</w:t>
      </w:r>
    </w:p>
    <w:p w:rsidR="006E2744" w:rsidRPr="0094028E" w:rsidRDefault="004F259C" w:rsidP="003D1FC5">
      <w:pPr>
        <w:autoSpaceDE w:val="0"/>
        <w:autoSpaceDN w:val="0"/>
        <w:adjustRightInd w:val="0"/>
        <w:spacing w:before="0" w:after="60"/>
        <w:jc w:val="both"/>
        <w:rPr>
          <w:rFonts w:ascii="Calibri" w:hAnsi="Calibri"/>
          <w:i/>
          <w:sz w:val="22"/>
          <w:szCs w:val="22"/>
          <w:lang w:val="mk-MK"/>
        </w:rPr>
      </w:pPr>
      <w:r w:rsidRPr="0094028E">
        <w:rPr>
          <w:rFonts w:ascii="Calibri" w:hAnsi="Calibri"/>
          <w:i/>
          <w:sz w:val="22"/>
          <w:szCs w:val="22"/>
          <w:lang w:val="mk-MK"/>
        </w:rPr>
        <w:t>Губење на вредноста која треба да се зачува; пречки за движење на дивиот свет (кумулативно влијание)</w:t>
      </w:r>
    </w:p>
    <w:p w:rsidR="006E2744" w:rsidRPr="0094028E" w:rsidRDefault="004F259C" w:rsidP="002A5044">
      <w:pPr>
        <w:autoSpaceDE w:val="0"/>
        <w:autoSpaceDN w:val="0"/>
        <w:adjustRightInd w:val="0"/>
        <w:spacing w:before="0" w:after="60"/>
        <w:jc w:val="both"/>
        <w:rPr>
          <w:rFonts w:ascii="Calibri" w:hAnsi="Calibri" w:cstheme="minorHAnsi"/>
          <w:sz w:val="22"/>
          <w:szCs w:val="22"/>
          <w:lang w:val="mk-MK"/>
        </w:rPr>
      </w:pPr>
      <w:r w:rsidRPr="0094028E">
        <w:rPr>
          <w:rFonts w:ascii="Calibri" w:hAnsi="Calibri"/>
          <w:sz w:val="22"/>
          <w:szCs w:val="22"/>
          <w:lang w:val="mk-MK"/>
        </w:rPr>
        <w:t xml:space="preserve">Ова влијание може да се доведе во врска со другите идентификувани влијание, како кумулативно влијание. Еден дел од ова влијание е решено во градежната фаза на проектот, како </w:t>
      </w:r>
      <w:r w:rsidR="006E2744" w:rsidRPr="0094028E">
        <w:rPr>
          <w:rFonts w:ascii="Calibri" w:hAnsi="Calibri"/>
          <w:sz w:val="22"/>
          <w:szCs w:val="22"/>
          <w:lang w:val="mk-MK"/>
        </w:rPr>
        <w:t xml:space="preserve">IMP-C-03. </w:t>
      </w:r>
      <w:r w:rsidR="00216D16" w:rsidRPr="0094028E">
        <w:rPr>
          <w:rFonts w:ascii="Calibri" w:hAnsi="Calibri"/>
          <w:sz w:val="22"/>
          <w:szCs w:val="22"/>
          <w:lang w:val="mk-MK"/>
        </w:rPr>
        <w:t xml:space="preserve">Со оглед на фактот дека централната постројка за управување со отпад </w:t>
      </w:r>
      <w:r w:rsidR="00216D16" w:rsidRPr="0094028E">
        <w:rPr>
          <w:rFonts w:ascii="Calibri" w:hAnsi="Calibri" w:cstheme="minorHAnsi"/>
          <w:sz w:val="22"/>
          <w:szCs w:val="22"/>
          <w:lang w:val="mk-MK"/>
        </w:rPr>
        <w:t>Мечкуевци</w:t>
      </w:r>
      <w:r w:rsidR="006E2744" w:rsidRPr="0094028E">
        <w:rPr>
          <w:rFonts w:ascii="Calibri" w:hAnsi="Calibri" w:cstheme="minorHAnsi"/>
          <w:sz w:val="22"/>
          <w:szCs w:val="22"/>
          <w:lang w:val="mk-MK"/>
        </w:rPr>
        <w:t xml:space="preserve"> - </w:t>
      </w:r>
      <w:r w:rsidR="00C27278">
        <w:rPr>
          <w:rFonts w:ascii="Calibri" w:hAnsi="Calibri" w:cstheme="minorHAnsi"/>
          <w:sz w:val="22"/>
          <w:szCs w:val="22"/>
          <w:lang w:val="mk-MK"/>
        </w:rPr>
        <w:t>Арбашанци</w:t>
      </w:r>
      <w:r w:rsidR="006E2744" w:rsidRPr="0094028E">
        <w:rPr>
          <w:rFonts w:ascii="Calibri" w:hAnsi="Calibri" w:cstheme="minorHAnsi"/>
          <w:sz w:val="22"/>
          <w:szCs w:val="22"/>
          <w:lang w:val="mk-MK"/>
        </w:rPr>
        <w:t xml:space="preserve"> </w:t>
      </w:r>
      <w:r w:rsidR="00216D16" w:rsidRPr="0094028E">
        <w:rPr>
          <w:rFonts w:ascii="Calibri" w:hAnsi="Calibri" w:cstheme="minorHAnsi"/>
          <w:sz w:val="22"/>
          <w:szCs w:val="22"/>
          <w:lang w:val="mk-MK"/>
        </w:rPr>
        <w:t xml:space="preserve">се наоѓа во меѓународно определено значајно подрачје за птици </w:t>
      </w:r>
      <w:r w:rsidR="006E2744" w:rsidRPr="0094028E">
        <w:rPr>
          <w:rFonts w:ascii="Calibri" w:hAnsi="Calibri" w:cstheme="minorHAnsi"/>
          <w:sz w:val="22"/>
          <w:szCs w:val="22"/>
          <w:lang w:val="mk-MK"/>
        </w:rPr>
        <w:t xml:space="preserve">– MK019 </w:t>
      </w:r>
      <w:r w:rsidR="00216D16" w:rsidRPr="0094028E">
        <w:rPr>
          <w:rFonts w:ascii="Calibri" w:hAnsi="Calibri" w:cstheme="minorHAnsi"/>
          <w:b/>
          <w:sz w:val="22"/>
          <w:szCs w:val="22"/>
          <w:lang w:val="mk-MK"/>
        </w:rPr>
        <w:t>Овче Поле</w:t>
      </w:r>
      <w:r w:rsidR="006E2744" w:rsidRPr="0094028E">
        <w:rPr>
          <w:rFonts w:ascii="Calibri" w:hAnsi="Calibri" w:cstheme="minorHAnsi"/>
          <w:b/>
          <w:sz w:val="22"/>
          <w:szCs w:val="22"/>
          <w:lang w:val="mk-MK"/>
        </w:rPr>
        <w:t xml:space="preserve">, </w:t>
      </w:r>
      <w:r w:rsidR="000C6D0B" w:rsidRPr="0094028E">
        <w:rPr>
          <w:rFonts w:ascii="Calibri" w:hAnsi="Calibri" w:cstheme="minorHAnsi"/>
          <w:sz w:val="22"/>
          <w:szCs w:val="22"/>
          <w:lang w:val="mk-MK"/>
        </w:rPr>
        <w:t xml:space="preserve">конзерваторската вредност на подрачјето и на неговото опкружување ќе има висок приоритет </w:t>
      </w:r>
      <w:r w:rsidR="002A5044" w:rsidRPr="0094028E">
        <w:rPr>
          <w:rFonts w:ascii="Calibri" w:hAnsi="Calibri" w:cstheme="minorHAnsi"/>
          <w:sz w:val="22"/>
          <w:szCs w:val="22"/>
          <w:lang w:val="mk-MK"/>
        </w:rPr>
        <w:t>и со него ќе се управува на позитивен начин преку спроведување на пакет мерки за ублажување</w:t>
      </w:r>
      <w:r w:rsidR="006E2744" w:rsidRPr="0094028E">
        <w:rPr>
          <w:rFonts w:ascii="Calibri" w:hAnsi="Calibri" w:cstheme="minorHAnsi"/>
          <w:sz w:val="22"/>
          <w:szCs w:val="22"/>
          <w:lang w:val="mk-MK"/>
        </w:rPr>
        <w:t xml:space="preserve">. </w:t>
      </w:r>
    </w:p>
    <w:p w:rsidR="008B3F67" w:rsidRPr="0094028E" w:rsidRDefault="00E85215" w:rsidP="003D1FC5">
      <w:pPr>
        <w:autoSpaceDE w:val="0"/>
        <w:autoSpaceDN w:val="0"/>
        <w:adjustRightInd w:val="0"/>
        <w:spacing w:before="0" w:after="120"/>
        <w:jc w:val="both"/>
        <w:rPr>
          <w:rFonts w:ascii="Calibri" w:hAnsi="Calibri" w:cstheme="minorHAnsi"/>
          <w:sz w:val="22"/>
          <w:szCs w:val="22"/>
          <w:lang w:val="mk-MK"/>
        </w:rPr>
      </w:pPr>
      <w:r w:rsidRPr="0094028E">
        <w:rPr>
          <w:rFonts w:ascii="Calibri" w:hAnsi="Calibri" w:cstheme="minorHAnsi"/>
          <w:sz w:val="22"/>
          <w:szCs w:val="22"/>
          <w:lang w:val="mk-MK"/>
        </w:rPr>
        <w:t xml:space="preserve">Во врска со ова, вкупно 0,08% од вкупната територија на значајното подрачје за птици Овче Поле може да биде засегнато со градежни и оперативни активности на централната постројка за управување со отпад. Во овој процент се вклучени и подрачјето од отпечатокот и тампон </w:t>
      </w:r>
      <w:r w:rsidR="007C2EC4" w:rsidRPr="0094028E">
        <w:rPr>
          <w:rFonts w:ascii="Calibri" w:hAnsi="Calibri" w:cstheme="minorHAnsi"/>
          <w:sz w:val="22"/>
          <w:szCs w:val="22"/>
          <w:lang w:val="mk-MK"/>
        </w:rPr>
        <w:t>зоната, така што реалното влијание ќе биде помало (истото треба да биде дефинирано во фазата на проектирање, во консултации со биолог</w:t>
      </w:r>
      <w:r w:rsidR="006E2744" w:rsidRPr="0094028E">
        <w:rPr>
          <w:rFonts w:ascii="Calibri" w:hAnsi="Calibri" w:cstheme="minorHAnsi"/>
          <w:sz w:val="22"/>
          <w:szCs w:val="22"/>
          <w:lang w:val="mk-MK"/>
        </w:rPr>
        <w:t xml:space="preserve">). </w:t>
      </w:r>
    </w:p>
    <w:tbl>
      <w:tblPr>
        <w:tblStyle w:val="GridTable3-Accent31"/>
        <w:tblpPr w:leftFromText="180" w:rightFromText="180" w:vertAnchor="text" w:horzAnchor="margin" w:tblpXSpec="center" w:tblpY="186"/>
        <w:tblW w:w="0" w:type="auto"/>
        <w:tblLook w:val="04A0" w:firstRow="1" w:lastRow="0" w:firstColumn="1" w:lastColumn="0" w:noHBand="0" w:noVBand="1"/>
      </w:tblPr>
      <w:tblGrid>
        <w:gridCol w:w="3301"/>
        <w:gridCol w:w="3140"/>
      </w:tblGrid>
      <w:tr w:rsidR="005561EB" w:rsidRPr="0094028E" w:rsidTr="005561EB">
        <w:trPr>
          <w:cnfStyle w:val="100000000000" w:firstRow="1" w:lastRow="0" w:firstColumn="0" w:lastColumn="0" w:oddVBand="0" w:evenVBand="0" w:oddHBand="0" w:evenHBand="0" w:firstRowFirstColumn="0" w:firstRowLastColumn="0" w:lastRowFirstColumn="0" w:lastRowLastColumn="0"/>
          <w:trHeight w:val="503"/>
        </w:trPr>
        <w:tc>
          <w:tcPr>
            <w:cnfStyle w:val="001000000100" w:firstRow="0" w:lastRow="0" w:firstColumn="1" w:lastColumn="0" w:oddVBand="0" w:evenVBand="0" w:oddHBand="0" w:evenHBand="0" w:firstRowFirstColumn="1" w:firstRowLastColumn="0" w:lastRowFirstColumn="0" w:lastRowLastColumn="0"/>
            <w:tcW w:w="3301" w:type="dxa"/>
            <w:tcBorders>
              <w:top w:val="single" w:sz="4" w:space="0" w:color="auto"/>
              <w:left w:val="single" w:sz="4" w:space="0" w:color="auto"/>
              <w:bottom w:val="single" w:sz="4" w:space="0" w:color="auto"/>
              <w:right w:val="single" w:sz="4" w:space="0" w:color="auto"/>
            </w:tcBorders>
            <w:shd w:val="clear" w:color="auto" w:fill="EAF4D7" w:themeFill="accent1" w:themeFillTint="33"/>
          </w:tcPr>
          <w:p w:rsidR="005561EB" w:rsidRPr="0094028E" w:rsidRDefault="00CF322F" w:rsidP="00CF322F">
            <w:pPr>
              <w:widowControl w:val="0"/>
              <w:tabs>
                <w:tab w:val="left" w:pos="838"/>
              </w:tabs>
              <w:spacing w:before="13" w:after="120" w:line="276" w:lineRule="auto"/>
              <w:ind w:right="119"/>
              <w:jc w:val="both"/>
              <w:rPr>
                <w:rFonts w:ascii="Calibri" w:hAnsi="Calibri"/>
                <w:sz w:val="22"/>
                <w:szCs w:val="22"/>
                <w:lang w:val="mk-MK"/>
              </w:rPr>
            </w:pPr>
            <w:r w:rsidRPr="0094028E">
              <w:rPr>
                <w:rFonts w:ascii="Calibri" w:hAnsi="Calibri"/>
                <w:sz w:val="22"/>
                <w:szCs w:val="22"/>
                <w:lang w:val="mk-MK"/>
              </w:rPr>
              <w:t>Значајно подрачје за птици</w:t>
            </w:r>
            <w:r w:rsidR="005561EB" w:rsidRPr="0094028E">
              <w:rPr>
                <w:rFonts w:ascii="Calibri" w:hAnsi="Calibri"/>
                <w:sz w:val="22"/>
                <w:szCs w:val="22"/>
                <w:lang w:val="mk-MK"/>
              </w:rPr>
              <w:t xml:space="preserve"> - MK019 </w:t>
            </w:r>
            <w:r w:rsidRPr="0094028E">
              <w:rPr>
                <w:rFonts w:ascii="Calibri" w:hAnsi="Calibri"/>
                <w:sz w:val="22"/>
                <w:szCs w:val="22"/>
                <w:lang w:val="mk-MK"/>
              </w:rPr>
              <w:t>Овче Поле МК</w:t>
            </w:r>
          </w:p>
        </w:tc>
        <w:tc>
          <w:tcPr>
            <w:tcW w:w="3140" w:type="dxa"/>
            <w:tcBorders>
              <w:top w:val="single" w:sz="4" w:space="0" w:color="auto"/>
              <w:left w:val="single" w:sz="4" w:space="0" w:color="auto"/>
              <w:bottom w:val="single" w:sz="4" w:space="0" w:color="auto"/>
              <w:right w:val="single" w:sz="4" w:space="0" w:color="auto"/>
            </w:tcBorders>
            <w:shd w:val="clear" w:color="auto" w:fill="EAF4D7" w:themeFill="accent1" w:themeFillTint="33"/>
          </w:tcPr>
          <w:p w:rsidR="005561EB" w:rsidRPr="0094028E" w:rsidRDefault="00CF322F" w:rsidP="00CF322F">
            <w:pPr>
              <w:widowControl w:val="0"/>
              <w:tabs>
                <w:tab w:val="left" w:pos="838"/>
              </w:tabs>
              <w:spacing w:before="13" w:after="120" w:line="276" w:lineRule="auto"/>
              <w:ind w:right="119"/>
              <w:jc w:val="both"/>
              <w:cnfStyle w:val="100000000000" w:firstRow="1" w:lastRow="0" w:firstColumn="0" w:lastColumn="0" w:oddVBand="0" w:evenVBand="0" w:oddHBand="0" w:evenHBand="0" w:firstRowFirstColumn="0" w:firstRowLastColumn="0" w:lastRowFirstColumn="0" w:lastRowLastColumn="0"/>
              <w:rPr>
                <w:rFonts w:ascii="Calibri" w:hAnsi="Calibri"/>
                <w:sz w:val="22"/>
                <w:szCs w:val="22"/>
                <w:lang w:val="mk-MK"/>
              </w:rPr>
            </w:pPr>
            <w:r w:rsidRPr="0094028E">
              <w:rPr>
                <w:rFonts w:ascii="Calibri" w:hAnsi="Calibri"/>
                <w:sz w:val="22"/>
                <w:szCs w:val="22"/>
                <w:lang w:val="mk-MK"/>
              </w:rPr>
              <w:t>Централна постројка за управување со отпад</w:t>
            </w:r>
            <w:r w:rsidR="005561EB" w:rsidRPr="0094028E">
              <w:rPr>
                <w:rFonts w:ascii="Calibri" w:hAnsi="Calibri"/>
                <w:sz w:val="22"/>
                <w:szCs w:val="22"/>
                <w:lang w:val="mk-MK"/>
              </w:rPr>
              <w:t xml:space="preserve"> </w:t>
            </w:r>
            <w:r w:rsidRPr="0094028E">
              <w:rPr>
                <w:rFonts w:ascii="Calibri" w:hAnsi="Calibri"/>
                <w:sz w:val="22"/>
                <w:szCs w:val="22"/>
                <w:lang w:val="mk-MK"/>
              </w:rPr>
              <w:t>Мечкуевци</w:t>
            </w:r>
            <w:r w:rsidR="005561EB" w:rsidRPr="0094028E">
              <w:rPr>
                <w:rFonts w:ascii="Calibri" w:hAnsi="Calibri"/>
                <w:sz w:val="22"/>
                <w:szCs w:val="22"/>
                <w:lang w:val="mk-MK"/>
              </w:rPr>
              <w:t xml:space="preserve"> - </w:t>
            </w:r>
            <w:r w:rsidR="00C27278">
              <w:rPr>
                <w:rFonts w:ascii="Calibri" w:hAnsi="Calibri"/>
                <w:sz w:val="22"/>
                <w:szCs w:val="22"/>
                <w:lang w:val="mk-MK"/>
              </w:rPr>
              <w:t>Арбашанци</w:t>
            </w:r>
          </w:p>
        </w:tc>
      </w:tr>
      <w:tr w:rsidR="005561EB" w:rsidRPr="0094028E" w:rsidTr="005561EB">
        <w:trPr>
          <w:cnfStyle w:val="000000100000" w:firstRow="0" w:lastRow="0" w:firstColumn="0" w:lastColumn="0" w:oddVBand="0" w:evenVBand="0" w:oddHBand="1" w:evenHBand="0" w:firstRowFirstColumn="0" w:firstRowLastColumn="0" w:lastRowFirstColumn="0" w:lastRowLastColumn="0"/>
          <w:trHeight w:val="503"/>
        </w:trPr>
        <w:tc>
          <w:tcPr>
            <w:cnfStyle w:val="001000000000" w:firstRow="0" w:lastRow="0" w:firstColumn="1" w:lastColumn="0" w:oddVBand="0" w:evenVBand="0" w:oddHBand="0" w:evenHBand="0" w:firstRowFirstColumn="0" w:firstRowLastColumn="0" w:lastRowFirstColumn="0" w:lastRowLastColumn="0"/>
            <w:tcW w:w="3301" w:type="dxa"/>
            <w:tcBorders>
              <w:top w:val="single" w:sz="4" w:space="0" w:color="auto"/>
              <w:left w:val="single" w:sz="4" w:space="0" w:color="auto"/>
              <w:bottom w:val="single" w:sz="4" w:space="0" w:color="auto"/>
              <w:right w:val="single" w:sz="4" w:space="0" w:color="auto"/>
            </w:tcBorders>
          </w:tcPr>
          <w:p w:rsidR="005561EB" w:rsidRPr="0094028E" w:rsidRDefault="005561EB" w:rsidP="005561EB">
            <w:pPr>
              <w:widowControl w:val="0"/>
              <w:tabs>
                <w:tab w:val="left" w:pos="838"/>
              </w:tabs>
              <w:spacing w:before="13" w:after="120" w:line="276" w:lineRule="auto"/>
              <w:ind w:right="119"/>
              <w:jc w:val="center"/>
              <w:rPr>
                <w:rFonts w:ascii="Calibri" w:hAnsi="Calibri"/>
                <w:sz w:val="22"/>
                <w:szCs w:val="22"/>
                <w:lang w:val="mk-MK"/>
              </w:rPr>
            </w:pPr>
            <w:r w:rsidRPr="0094028E">
              <w:rPr>
                <w:rFonts w:ascii="Calibri" w:hAnsi="Calibri"/>
                <w:sz w:val="22"/>
                <w:szCs w:val="22"/>
                <w:lang w:val="mk-MK"/>
              </w:rPr>
              <w:t>48183 ha</w:t>
            </w:r>
          </w:p>
        </w:tc>
        <w:tc>
          <w:tcPr>
            <w:tcW w:w="3140" w:type="dxa"/>
            <w:tcBorders>
              <w:top w:val="single" w:sz="4" w:space="0" w:color="auto"/>
              <w:left w:val="single" w:sz="4" w:space="0" w:color="auto"/>
              <w:bottom w:val="single" w:sz="4" w:space="0" w:color="auto"/>
              <w:right w:val="single" w:sz="4" w:space="0" w:color="auto"/>
            </w:tcBorders>
            <w:shd w:val="clear" w:color="auto" w:fill="auto"/>
          </w:tcPr>
          <w:p w:rsidR="005561EB" w:rsidRPr="0094028E" w:rsidRDefault="005561EB" w:rsidP="005561EB">
            <w:pPr>
              <w:widowControl w:val="0"/>
              <w:tabs>
                <w:tab w:val="left" w:pos="838"/>
              </w:tabs>
              <w:spacing w:before="13" w:after="120" w:line="276" w:lineRule="auto"/>
              <w:ind w:right="119"/>
              <w:jc w:val="center"/>
              <w:cnfStyle w:val="000000100000" w:firstRow="0" w:lastRow="0" w:firstColumn="0" w:lastColumn="0" w:oddVBand="0" w:evenVBand="0" w:oddHBand="1" w:evenHBand="0" w:firstRowFirstColumn="0" w:firstRowLastColumn="0" w:lastRowFirstColumn="0" w:lastRowLastColumn="0"/>
              <w:rPr>
                <w:rFonts w:ascii="Calibri" w:hAnsi="Calibri"/>
                <w:sz w:val="22"/>
                <w:szCs w:val="22"/>
                <w:lang w:val="mk-MK"/>
              </w:rPr>
            </w:pPr>
            <w:r w:rsidRPr="0094028E">
              <w:rPr>
                <w:rFonts w:ascii="Calibri" w:hAnsi="Calibri"/>
                <w:sz w:val="22"/>
                <w:szCs w:val="22"/>
                <w:lang w:val="mk-MK"/>
              </w:rPr>
              <w:t xml:space="preserve">38.28 ha </w:t>
            </w:r>
          </w:p>
        </w:tc>
      </w:tr>
      <w:tr w:rsidR="005561EB" w:rsidRPr="0094028E" w:rsidTr="005561EB">
        <w:trPr>
          <w:trHeight w:val="520"/>
        </w:trPr>
        <w:tc>
          <w:tcPr>
            <w:cnfStyle w:val="001000000000" w:firstRow="0" w:lastRow="0" w:firstColumn="1" w:lastColumn="0" w:oddVBand="0" w:evenVBand="0" w:oddHBand="0" w:evenHBand="0" w:firstRowFirstColumn="0" w:firstRowLastColumn="0" w:lastRowFirstColumn="0" w:lastRowLastColumn="0"/>
            <w:tcW w:w="6441" w:type="dxa"/>
            <w:gridSpan w:val="2"/>
            <w:tcBorders>
              <w:top w:val="single" w:sz="4" w:space="0" w:color="auto"/>
              <w:left w:val="single" w:sz="4" w:space="0" w:color="auto"/>
              <w:bottom w:val="single" w:sz="4" w:space="0" w:color="auto"/>
              <w:right w:val="single" w:sz="4" w:space="0" w:color="auto"/>
            </w:tcBorders>
          </w:tcPr>
          <w:p w:rsidR="005561EB" w:rsidRPr="0094028E" w:rsidRDefault="00277405" w:rsidP="00277405">
            <w:pPr>
              <w:widowControl w:val="0"/>
              <w:tabs>
                <w:tab w:val="left" w:pos="838"/>
              </w:tabs>
              <w:spacing w:before="13" w:after="120" w:line="276" w:lineRule="auto"/>
              <w:ind w:right="119"/>
              <w:jc w:val="both"/>
              <w:rPr>
                <w:rFonts w:ascii="Calibri" w:hAnsi="Calibri"/>
                <w:sz w:val="22"/>
                <w:szCs w:val="22"/>
                <w:lang w:val="mk-MK"/>
              </w:rPr>
            </w:pPr>
            <w:r w:rsidRPr="0094028E">
              <w:rPr>
                <w:rFonts w:ascii="Calibri" w:hAnsi="Calibri"/>
                <w:sz w:val="22"/>
                <w:szCs w:val="22"/>
                <w:lang w:val="mk-MK"/>
              </w:rPr>
              <w:lastRenderedPageBreak/>
              <w:t xml:space="preserve">Територијата на централната постројка за управување со отпадот е </w:t>
            </w:r>
            <w:r w:rsidR="005561EB" w:rsidRPr="0094028E">
              <w:rPr>
                <w:rFonts w:ascii="Calibri" w:hAnsi="Calibri"/>
                <w:b/>
                <w:sz w:val="22"/>
                <w:szCs w:val="22"/>
                <w:lang w:val="mk-MK"/>
              </w:rPr>
              <w:t>0.08%</w:t>
            </w:r>
            <w:r w:rsidR="005561EB" w:rsidRPr="0094028E">
              <w:rPr>
                <w:rFonts w:ascii="Calibri" w:hAnsi="Calibri"/>
                <w:sz w:val="22"/>
                <w:szCs w:val="22"/>
                <w:lang w:val="mk-MK"/>
              </w:rPr>
              <w:t xml:space="preserve"> </w:t>
            </w:r>
            <w:r w:rsidRPr="0094028E">
              <w:rPr>
                <w:rFonts w:ascii="Calibri" w:hAnsi="Calibri"/>
                <w:sz w:val="22"/>
                <w:szCs w:val="22"/>
                <w:lang w:val="mk-MK"/>
              </w:rPr>
              <w:t>од вкупната територија на значајното подрачје за птици Овче Поле</w:t>
            </w:r>
          </w:p>
        </w:tc>
      </w:tr>
    </w:tbl>
    <w:p w:rsidR="008B3F67" w:rsidRPr="0094028E" w:rsidRDefault="008B3F67" w:rsidP="003D1FC5">
      <w:pPr>
        <w:autoSpaceDE w:val="0"/>
        <w:autoSpaceDN w:val="0"/>
        <w:adjustRightInd w:val="0"/>
        <w:spacing w:before="0" w:after="120"/>
        <w:jc w:val="both"/>
        <w:rPr>
          <w:rFonts w:ascii="Calibri" w:hAnsi="Calibri" w:cstheme="minorHAnsi"/>
          <w:sz w:val="22"/>
          <w:szCs w:val="22"/>
          <w:lang w:val="mk-MK"/>
        </w:rPr>
      </w:pPr>
    </w:p>
    <w:p w:rsidR="008B3F67" w:rsidRPr="0094028E" w:rsidRDefault="008B3F67" w:rsidP="003D1FC5">
      <w:pPr>
        <w:autoSpaceDE w:val="0"/>
        <w:autoSpaceDN w:val="0"/>
        <w:adjustRightInd w:val="0"/>
        <w:spacing w:before="0" w:after="120"/>
        <w:jc w:val="both"/>
        <w:rPr>
          <w:rFonts w:ascii="Calibri" w:hAnsi="Calibri" w:cstheme="minorHAnsi"/>
          <w:sz w:val="22"/>
          <w:szCs w:val="22"/>
          <w:lang w:val="mk-MK"/>
        </w:rPr>
      </w:pPr>
    </w:p>
    <w:p w:rsidR="005561EB" w:rsidRPr="0094028E" w:rsidRDefault="005561EB" w:rsidP="00B84B34">
      <w:pPr>
        <w:autoSpaceDE w:val="0"/>
        <w:autoSpaceDN w:val="0"/>
        <w:adjustRightInd w:val="0"/>
        <w:spacing w:before="0" w:after="0"/>
        <w:jc w:val="both"/>
        <w:rPr>
          <w:rFonts w:ascii="Calibri" w:hAnsi="Calibri" w:cstheme="minorHAnsi"/>
          <w:sz w:val="22"/>
          <w:szCs w:val="22"/>
          <w:lang w:val="mk-MK"/>
        </w:rPr>
      </w:pPr>
    </w:p>
    <w:p w:rsidR="003833FF" w:rsidRPr="003833FF" w:rsidRDefault="001562AE" w:rsidP="003833FF">
      <w:pPr>
        <w:autoSpaceDE w:val="0"/>
        <w:autoSpaceDN w:val="0"/>
        <w:adjustRightInd w:val="0"/>
        <w:spacing w:before="0" w:after="0"/>
        <w:jc w:val="both"/>
        <w:rPr>
          <w:rFonts w:ascii="Calibri" w:hAnsi="Calibri" w:cstheme="minorHAnsi"/>
          <w:sz w:val="22"/>
          <w:szCs w:val="22"/>
          <w:lang w:val="mk-MK"/>
        </w:rPr>
      </w:pPr>
      <w:r w:rsidRPr="0094028E">
        <w:rPr>
          <w:rFonts w:ascii="Calibri" w:hAnsi="Calibri" w:cstheme="minorHAnsi"/>
          <w:sz w:val="22"/>
          <w:szCs w:val="22"/>
          <w:lang w:val="mk-MK"/>
        </w:rPr>
        <w:t>Инаку, живеалиштето кај централната постројка за управување со отпад, опишано во Поглавјето 4.2., како и на картата на живеалиштат приложена во Анексот 3</w:t>
      </w:r>
      <w:r w:rsidR="00967FA5" w:rsidRPr="0094028E">
        <w:rPr>
          <w:rFonts w:ascii="Calibri" w:hAnsi="Calibri" w:cstheme="minorHAnsi"/>
          <w:sz w:val="22"/>
          <w:szCs w:val="22"/>
          <w:lang w:val="mk-MK"/>
        </w:rPr>
        <w:t xml:space="preserve">, </w:t>
      </w:r>
      <w:r w:rsidR="00E91AAC" w:rsidRPr="0094028E">
        <w:rPr>
          <w:rFonts w:ascii="Calibri" w:hAnsi="Calibri" w:cstheme="minorHAnsi"/>
          <w:sz w:val="22"/>
          <w:szCs w:val="22"/>
          <w:lang w:val="mk-MK"/>
        </w:rPr>
        <w:t xml:space="preserve">има огромна вредност за зачувување </w:t>
      </w:r>
      <w:r w:rsidR="00EB7A73" w:rsidRPr="0094028E">
        <w:rPr>
          <w:rFonts w:ascii="Calibri" w:hAnsi="Calibri" w:cstheme="minorHAnsi"/>
          <w:sz w:val="22"/>
          <w:szCs w:val="22"/>
          <w:lang w:val="mk-MK"/>
        </w:rPr>
        <w:t>ш</w:t>
      </w:r>
      <w:r w:rsidR="008763A2" w:rsidRPr="0094028E">
        <w:rPr>
          <w:rFonts w:ascii="Calibri" w:hAnsi="Calibri" w:cstheme="minorHAnsi"/>
          <w:sz w:val="22"/>
          <w:szCs w:val="22"/>
          <w:lang w:val="mk-MK"/>
        </w:rPr>
        <w:t>то е многу важно за ранливиот вид на птици идентификувани со ова истражување</w:t>
      </w:r>
      <w:r w:rsidR="00967FA5" w:rsidRPr="0094028E">
        <w:rPr>
          <w:rFonts w:ascii="Calibri" w:hAnsi="Calibri" w:cstheme="minorHAnsi"/>
          <w:sz w:val="22"/>
          <w:szCs w:val="22"/>
          <w:lang w:val="mk-MK"/>
        </w:rPr>
        <w:t xml:space="preserve">. </w:t>
      </w:r>
      <w:r w:rsidR="008763A2" w:rsidRPr="0094028E">
        <w:rPr>
          <w:rFonts w:ascii="Calibri" w:hAnsi="Calibri" w:cstheme="minorHAnsi"/>
          <w:sz w:val="22"/>
          <w:szCs w:val="22"/>
          <w:lang w:val="mk-MK"/>
        </w:rPr>
        <w:t>Така што</w:t>
      </w:r>
      <w:r w:rsidR="00967FA5" w:rsidRPr="0094028E">
        <w:rPr>
          <w:rFonts w:ascii="Calibri" w:hAnsi="Calibri" w:cstheme="minorHAnsi"/>
          <w:sz w:val="22"/>
          <w:szCs w:val="22"/>
          <w:lang w:val="mk-MK"/>
        </w:rPr>
        <w:t>,</w:t>
      </w:r>
      <w:r w:rsidR="008B3F67" w:rsidRPr="0094028E">
        <w:rPr>
          <w:rFonts w:ascii="Calibri" w:hAnsi="Calibri" w:cstheme="minorHAnsi"/>
          <w:sz w:val="22"/>
          <w:szCs w:val="22"/>
          <w:lang w:val="mk-MK"/>
        </w:rPr>
        <w:t xml:space="preserve"> </w:t>
      </w:r>
      <w:r w:rsidR="00A5311C" w:rsidRPr="0094028E">
        <w:rPr>
          <w:rFonts w:ascii="Calibri" w:hAnsi="Calibri" w:cstheme="minorHAnsi"/>
          <w:sz w:val="22"/>
          <w:szCs w:val="22"/>
          <w:lang w:val="mk-MK"/>
        </w:rPr>
        <w:t xml:space="preserve">влијанието на нето загуба </w:t>
      </w:r>
      <w:r w:rsidR="00226DEC" w:rsidRPr="0094028E">
        <w:rPr>
          <w:rFonts w:ascii="Calibri" w:hAnsi="Calibri" w:cstheme="minorHAnsi"/>
          <w:sz w:val="22"/>
          <w:szCs w:val="22"/>
          <w:lang w:val="mk-MK"/>
        </w:rPr>
        <w:t xml:space="preserve">(NLI) </w:t>
      </w:r>
      <w:r w:rsidR="00A35172" w:rsidRPr="0094028E">
        <w:rPr>
          <w:rFonts w:ascii="Calibri" w:hAnsi="Calibri" w:cstheme="minorHAnsi"/>
          <w:sz w:val="22"/>
          <w:szCs w:val="22"/>
          <w:lang w:val="mk-MK"/>
        </w:rPr>
        <w:t xml:space="preserve">е многу поголемо и тоа не може да се сведе само на засегнатото подрачје па затоа ќе биде неопходен императив соодветно спроведување на мерките за ублажување предложени во Поглајвето 6 за да се избегне </w:t>
      </w:r>
      <w:r w:rsidR="000C10BB" w:rsidRPr="0094028E">
        <w:rPr>
          <w:rFonts w:ascii="Calibri" w:hAnsi="Calibri" w:cstheme="minorHAnsi"/>
          <w:sz w:val="22"/>
          <w:szCs w:val="22"/>
          <w:lang w:val="mk-MK"/>
        </w:rPr>
        <w:t>пореметувањето на вредноста која треба да се зачува во значајното подрачје за птици.</w:t>
      </w:r>
      <w:r w:rsidR="003833FF" w:rsidRPr="003833FF">
        <w:rPr>
          <w:rFonts w:ascii="Calibri" w:hAnsi="Calibri" w:cstheme="minorHAnsi"/>
          <w:sz w:val="22"/>
          <w:szCs w:val="22"/>
          <w:lang w:val="mk-MK"/>
        </w:rPr>
        <w:t xml:space="preserve"> Во оперативната фаза, еден дел од подрачјето на централната постројка за управување со отпад ќе биде заградено и ќе делува како бариера за движење на дивиот свет.</w:t>
      </w:r>
    </w:p>
    <w:p w:rsidR="003833FF" w:rsidRPr="003833FF" w:rsidRDefault="003833FF" w:rsidP="003833FF">
      <w:pPr>
        <w:autoSpaceDE w:val="0"/>
        <w:autoSpaceDN w:val="0"/>
        <w:adjustRightInd w:val="0"/>
        <w:spacing w:before="0" w:after="0"/>
        <w:jc w:val="both"/>
        <w:rPr>
          <w:rFonts w:ascii="Calibri" w:hAnsi="Calibri" w:cstheme="minorHAnsi"/>
          <w:sz w:val="22"/>
          <w:szCs w:val="22"/>
          <w:lang w:val="mk-MK"/>
        </w:rPr>
      </w:pPr>
      <w:r w:rsidRPr="003833FF">
        <w:rPr>
          <w:rFonts w:ascii="Calibri" w:hAnsi="Calibri" w:cstheme="minorHAnsi"/>
          <w:sz w:val="22"/>
          <w:szCs w:val="22"/>
          <w:lang w:val="mk-MK"/>
        </w:rPr>
        <w:t xml:space="preserve">Во табелата 3 се резимирани главните влијанија врз флората и фауната поврзани со оперативната фаза на централната постројка за управување со отпад Мечкуевци – Арбашанци, заедно со проценка на нивниот можен интензитет. </w:t>
      </w:r>
    </w:p>
    <w:p w:rsidR="00B23A3C" w:rsidRDefault="00AA7550" w:rsidP="00B23A3C">
      <w:pPr>
        <w:pStyle w:val="Caption"/>
        <w:rPr>
          <w:color w:val="auto"/>
          <w:lang w:val="mk-MK"/>
        </w:rPr>
      </w:pPr>
      <w:r w:rsidRPr="0094028E">
        <w:rPr>
          <w:color w:val="auto"/>
          <w:lang w:val="mk-MK"/>
        </w:rPr>
        <w:t>Табела</w:t>
      </w:r>
      <w:r w:rsidR="00B23A3C" w:rsidRPr="0094028E">
        <w:rPr>
          <w:color w:val="auto"/>
          <w:lang w:val="mk-MK"/>
        </w:rPr>
        <w:t xml:space="preserve"> 3 </w:t>
      </w:r>
      <w:r w:rsidR="00EB7A73" w:rsidRPr="0094028E">
        <w:rPr>
          <w:color w:val="auto"/>
          <w:lang w:val="mk-MK"/>
        </w:rPr>
        <w:t>– Главни влијанија врз биолошката разновидно</w:t>
      </w:r>
      <w:r w:rsidR="003E7FA5" w:rsidRPr="0094028E">
        <w:rPr>
          <w:color w:val="auto"/>
          <w:lang w:val="mk-MK"/>
        </w:rPr>
        <w:t>с</w:t>
      </w:r>
      <w:r w:rsidR="00EB7A73" w:rsidRPr="0094028E">
        <w:rPr>
          <w:color w:val="auto"/>
          <w:lang w:val="mk-MK"/>
        </w:rPr>
        <w:t xml:space="preserve">т во оперативната фаза </w:t>
      </w:r>
      <w:r w:rsidR="00B23A3C" w:rsidRPr="0094028E">
        <w:rPr>
          <w:color w:val="auto"/>
          <w:lang w:val="mk-MK"/>
        </w:rPr>
        <w:t xml:space="preserve">(IMP-O-XX; </w:t>
      </w:r>
      <w:r w:rsidR="00EB7A73" w:rsidRPr="0094028E">
        <w:rPr>
          <w:color w:val="auto"/>
          <w:lang w:val="mk-MK"/>
        </w:rPr>
        <w:t>Влијание</w:t>
      </w:r>
      <w:r w:rsidR="00B23A3C" w:rsidRPr="0094028E">
        <w:rPr>
          <w:color w:val="auto"/>
          <w:lang w:val="mk-MK"/>
        </w:rPr>
        <w:t>-</w:t>
      </w:r>
      <w:r w:rsidR="00EB7A73" w:rsidRPr="0094028E">
        <w:rPr>
          <w:color w:val="auto"/>
          <w:lang w:val="mk-MK"/>
        </w:rPr>
        <w:t>оперативна фаза</w:t>
      </w:r>
      <w:r w:rsidR="00B23A3C" w:rsidRPr="0094028E">
        <w:rPr>
          <w:color w:val="auto"/>
          <w:lang w:val="mk-MK"/>
        </w:rPr>
        <w:t>-</w:t>
      </w:r>
      <w:r w:rsidR="00EB7A73" w:rsidRPr="0094028E">
        <w:rPr>
          <w:color w:val="auto"/>
          <w:lang w:val="mk-MK"/>
        </w:rPr>
        <w:t>број</w:t>
      </w:r>
      <w:r w:rsidR="00B23A3C" w:rsidRPr="0094028E">
        <w:rPr>
          <w:color w:val="auto"/>
          <w:lang w:val="mk-MK"/>
        </w:rPr>
        <w:t>)</w:t>
      </w:r>
    </w:p>
    <w:tbl>
      <w:tblPr>
        <w:tblStyle w:val="ListTable4-Accent21"/>
        <w:tblW w:w="9635" w:type="dxa"/>
        <w:tblLook w:val="04A0" w:firstRow="1" w:lastRow="0" w:firstColumn="1" w:lastColumn="0" w:noHBand="0" w:noVBand="1"/>
      </w:tblPr>
      <w:tblGrid>
        <w:gridCol w:w="2337"/>
        <w:gridCol w:w="3187"/>
        <w:gridCol w:w="2126"/>
        <w:gridCol w:w="1985"/>
        <w:tblGridChange w:id="36">
          <w:tblGrid>
            <w:gridCol w:w="2337"/>
            <w:gridCol w:w="3187"/>
            <w:gridCol w:w="2126"/>
            <w:gridCol w:w="1985"/>
          </w:tblGrid>
        </w:tblGridChange>
      </w:tblGrid>
      <w:tr w:rsidR="003833FF" w:rsidRPr="00B81027" w:rsidTr="00B8102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37" w:type="dxa"/>
          </w:tcPr>
          <w:p w:rsidR="003833FF" w:rsidRPr="00B81027" w:rsidRDefault="003833FF" w:rsidP="003833FF">
            <w:pPr>
              <w:rPr>
                <w:color w:val="auto"/>
                <w:lang w:val="mk-MK"/>
              </w:rPr>
            </w:pPr>
            <w:r w:rsidRPr="00B81027">
              <w:rPr>
                <w:color w:val="auto"/>
                <w:lang w:val="mk-MK"/>
              </w:rPr>
              <w:t>Влијание</w:t>
            </w:r>
          </w:p>
        </w:tc>
        <w:tc>
          <w:tcPr>
            <w:tcW w:w="3187" w:type="dxa"/>
          </w:tcPr>
          <w:p w:rsidR="003833FF" w:rsidRPr="00B81027" w:rsidRDefault="003833FF" w:rsidP="003833FF">
            <w:pPr>
              <w:cnfStyle w:val="100000000000" w:firstRow="1" w:lastRow="0" w:firstColumn="0" w:lastColumn="0" w:oddVBand="0" w:evenVBand="0" w:oddHBand="0" w:evenHBand="0" w:firstRowFirstColumn="0" w:firstRowLastColumn="0" w:lastRowFirstColumn="0" w:lastRowLastColumn="0"/>
              <w:rPr>
                <w:color w:val="auto"/>
                <w:lang w:val="mk-MK"/>
              </w:rPr>
            </w:pPr>
            <w:r w:rsidRPr="00B81027">
              <w:rPr>
                <w:color w:val="auto"/>
                <w:lang w:val="mk-MK"/>
              </w:rPr>
              <w:t>Рецептор</w:t>
            </w:r>
          </w:p>
        </w:tc>
        <w:tc>
          <w:tcPr>
            <w:tcW w:w="2126" w:type="dxa"/>
          </w:tcPr>
          <w:p w:rsidR="003833FF" w:rsidRPr="00B81027" w:rsidRDefault="003833FF" w:rsidP="00B81027">
            <w:pPr>
              <w:jc w:val="center"/>
              <w:cnfStyle w:val="100000000000" w:firstRow="1" w:lastRow="0" w:firstColumn="0" w:lastColumn="0" w:oddVBand="0" w:evenVBand="0" w:oddHBand="0" w:evenHBand="0" w:firstRowFirstColumn="0" w:firstRowLastColumn="0" w:lastRowFirstColumn="0" w:lastRowLastColumn="0"/>
              <w:rPr>
                <w:color w:val="auto"/>
                <w:lang w:val="mk-MK"/>
              </w:rPr>
            </w:pPr>
            <w:r w:rsidRPr="00B81027">
              <w:rPr>
                <w:color w:val="auto"/>
                <w:lang w:val="mk-MK"/>
              </w:rPr>
              <w:t>Постоење на мерки за ублажување</w:t>
            </w:r>
          </w:p>
        </w:tc>
        <w:tc>
          <w:tcPr>
            <w:tcW w:w="1985" w:type="dxa"/>
          </w:tcPr>
          <w:p w:rsidR="003833FF" w:rsidRPr="00B81027" w:rsidRDefault="003833FF" w:rsidP="00B81027">
            <w:pPr>
              <w:jc w:val="center"/>
              <w:cnfStyle w:val="100000000000" w:firstRow="1" w:lastRow="0" w:firstColumn="0" w:lastColumn="0" w:oddVBand="0" w:evenVBand="0" w:oddHBand="0" w:evenHBand="0" w:firstRowFirstColumn="0" w:firstRowLastColumn="0" w:lastRowFirstColumn="0" w:lastRowLastColumn="0"/>
              <w:rPr>
                <w:color w:val="auto"/>
                <w:lang w:val="mk-MK"/>
              </w:rPr>
            </w:pPr>
            <w:r w:rsidRPr="00B81027">
              <w:rPr>
                <w:color w:val="auto"/>
                <w:lang w:val="mk-MK"/>
              </w:rPr>
              <w:t>Можен интензитет на влијанието</w:t>
            </w:r>
          </w:p>
        </w:tc>
      </w:tr>
      <w:tr w:rsidR="003833FF" w:rsidTr="00B8102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37" w:type="dxa"/>
          </w:tcPr>
          <w:p w:rsidR="003833FF" w:rsidRDefault="003833FF" w:rsidP="003833FF">
            <w:pPr>
              <w:rPr>
                <w:lang w:val="mk-MK"/>
              </w:rPr>
            </w:pPr>
            <w:r w:rsidRPr="003833FF">
              <w:rPr>
                <w:u w:val="single"/>
                <w:lang w:val="mk-MK"/>
              </w:rPr>
              <w:t>IMP-O-01</w:t>
            </w:r>
            <w:r w:rsidRPr="003833FF">
              <w:rPr>
                <w:lang w:val="mk-MK"/>
              </w:rPr>
              <w:t xml:space="preserve">  Создавање на депониски гас</w:t>
            </w:r>
          </w:p>
        </w:tc>
        <w:tc>
          <w:tcPr>
            <w:tcW w:w="3187" w:type="dxa"/>
          </w:tcPr>
          <w:p w:rsidR="003833FF" w:rsidRPr="003833FF" w:rsidRDefault="003833FF" w:rsidP="003833FF">
            <w:pPr>
              <w:cnfStyle w:val="000000100000" w:firstRow="0" w:lastRow="0" w:firstColumn="0" w:lastColumn="0" w:oddVBand="0" w:evenVBand="0" w:oddHBand="1" w:evenHBand="0" w:firstRowFirstColumn="0" w:firstRowLastColumn="0" w:lastRowFirstColumn="0" w:lastRowLastColumn="0"/>
              <w:rPr>
                <w:lang w:val="mk-MK"/>
              </w:rPr>
            </w:pPr>
            <w:r w:rsidRPr="003833FF">
              <w:rPr>
                <w:lang w:val="mk-MK"/>
              </w:rPr>
              <w:t>Флора и фауна</w:t>
            </w:r>
          </w:p>
          <w:p w:rsidR="003833FF" w:rsidRDefault="003833FF" w:rsidP="003833FF">
            <w:pPr>
              <w:cnfStyle w:val="000000100000" w:firstRow="0" w:lastRow="0" w:firstColumn="0" w:lastColumn="0" w:oddVBand="0" w:evenVBand="0" w:oddHBand="1" w:evenHBand="0" w:firstRowFirstColumn="0" w:firstRowLastColumn="0" w:lastRowFirstColumn="0" w:lastRowLastColumn="0"/>
              <w:rPr>
                <w:lang w:val="mk-MK"/>
              </w:rPr>
            </w:pPr>
            <w:r w:rsidRPr="003833FF">
              <w:rPr>
                <w:lang w:val="mk-MK"/>
              </w:rPr>
              <w:t>Особено птици (во случај на горење на отворено)</w:t>
            </w:r>
          </w:p>
        </w:tc>
        <w:tc>
          <w:tcPr>
            <w:tcW w:w="2126" w:type="dxa"/>
            <w:vAlign w:val="center"/>
          </w:tcPr>
          <w:p w:rsidR="003833FF" w:rsidRDefault="003833FF" w:rsidP="00B81027">
            <w:pPr>
              <w:jc w:val="center"/>
              <w:cnfStyle w:val="000000100000" w:firstRow="0" w:lastRow="0" w:firstColumn="0" w:lastColumn="0" w:oddVBand="0" w:evenVBand="0" w:oddHBand="1" w:evenHBand="0" w:firstRowFirstColumn="0" w:firstRowLastColumn="0" w:lastRowFirstColumn="0" w:lastRowLastColumn="0"/>
              <w:rPr>
                <w:lang w:val="mk-MK"/>
              </w:rPr>
            </w:pPr>
            <w:r w:rsidRPr="003833FF">
              <w:rPr>
                <w:lang w:val="mk-MK"/>
              </w:rPr>
              <w:t>√</w:t>
            </w:r>
          </w:p>
        </w:tc>
        <w:tc>
          <w:tcPr>
            <w:tcW w:w="1985" w:type="dxa"/>
            <w:vAlign w:val="center"/>
          </w:tcPr>
          <w:p w:rsidR="003833FF" w:rsidRDefault="003833FF" w:rsidP="00B81027">
            <w:pPr>
              <w:jc w:val="center"/>
              <w:cnfStyle w:val="000000100000" w:firstRow="0" w:lastRow="0" w:firstColumn="0" w:lastColumn="0" w:oddVBand="0" w:evenVBand="0" w:oddHBand="1" w:evenHBand="0" w:firstRowFirstColumn="0" w:firstRowLastColumn="0" w:lastRowFirstColumn="0" w:lastRowLastColumn="0"/>
              <w:rPr>
                <w:lang w:val="mk-MK"/>
              </w:rPr>
            </w:pPr>
            <w:r w:rsidRPr="003833FF">
              <w:rPr>
                <w:lang w:val="mk-MK"/>
              </w:rPr>
              <w:t>Мало влијание</w:t>
            </w:r>
          </w:p>
        </w:tc>
      </w:tr>
      <w:tr w:rsidR="003833FF" w:rsidTr="00B81027">
        <w:tc>
          <w:tcPr>
            <w:cnfStyle w:val="001000000000" w:firstRow="0" w:lastRow="0" w:firstColumn="1" w:lastColumn="0" w:oddVBand="0" w:evenVBand="0" w:oddHBand="0" w:evenHBand="0" w:firstRowFirstColumn="0" w:firstRowLastColumn="0" w:lastRowFirstColumn="0" w:lastRowLastColumn="0"/>
            <w:tcW w:w="2337" w:type="dxa"/>
          </w:tcPr>
          <w:p w:rsidR="003833FF" w:rsidRPr="003833FF" w:rsidRDefault="003833FF" w:rsidP="003833FF">
            <w:pPr>
              <w:spacing w:after="200" w:line="276" w:lineRule="auto"/>
              <w:rPr>
                <w:lang w:val="mk-MK"/>
              </w:rPr>
            </w:pPr>
            <w:r w:rsidRPr="003833FF">
              <w:rPr>
                <w:u w:val="single"/>
                <w:lang w:val="mk-MK"/>
              </w:rPr>
              <w:t>IMP-O-02</w:t>
            </w:r>
            <w:r w:rsidRPr="003833FF">
              <w:rPr>
                <w:lang w:val="mk-MK"/>
              </w:rPr>
              <w:t xml:space="preserve"> Исцедок од депонијата</w:t>
            </w:r>
          </w:p>
          <w:p w:rsidR="003833FF" w:rsidRDefault="003833FF" w:rsidP="003833FF">
            <w:pPr>
              <w:rPr>
                <w:lang w:val="mk-MK"/>
              </w:rPr>
            </w:pPr>
          </w:p>
        </w:tc>
        <w:tc>
          <w:tcPr>
            <w:tcW w:w="3187" w:type="dxa"/>
          </w:tcPr>
          <w:p w:rsidR="003833FF" w:rsidRDefault="003833FF" w:rsidP="003833FF">
            <w:pPr>
              <w:cnfStyle w:val="000000000000" w:firstRow="0" w:lastRow="0" w:firstColumn="0" w:lastColumn="0" w:oddVBand="0" w:evenVBand="0" w:oddHBand="0" w:evenHBand="0" w:firstRowFirstColumn="0" w:firstRowLastColumn="0" w:lastRowFirstColumn="0" w:lastRowLastColumn="0"/>
              <w:rPr>
                <w:lang w:val="mk-MK"/>
              </w:rPr>
            </w:pPr>
            <w:r w:rsidRPr="003833FF">
              <w:rPr>
                <w:lang w:val="mk-MK"/>
              </w:rPr>
              <w:t>Акватична флора и фауна, крајбрежна флора и терестријална фауна (вклучувајќи и домашни животни)</w:t>
            </w:r>
          </w:p>
        </w:tc>
        <w:tc>
          <w:tcPr>
            <w:tcW w:w="2126" w:type="dxa"/>
            <w:vAlign w:val="center"/>
          </w:tcPr>
          <w:p w:rsidR="003833FF" w:rsidRDefault="003833FF" w:rsidP="00B81027">
            <w:pPr>
              <w:jc w:val="center"/>
              <w:cnfStyle w:val="000000000000" w:firstRow="0" w:lastRow="0" w:firstColumn="0" w:lastColumn="0" w:oddVBand="0" w:evenVBand="0" w:oddHBand="0" w:evenHBand="0" w:firstRowFirstColumn="0" w:firstRowLastColumn="0" w:lastRowFirstColumn="0" w:lastRowLastColumn="0"/>
              <w:rPr>
                <w:lang w:val="mk-MK"/>
              </w:rPr>
            </w:pPr>
            <w:r w:rsidRPr="003833FF">
              <w:rPr>
                <w:lang w:val="mk-MK"/>
              </w:rPr>
              <w:t>√</w:t>
            </w:r>
          </w:p>
        </w:tc>
        <w:tc>
          <w:tcPr>
            <w:tcW w:w="1985" w:type="dxa"/>
            <w:vAlign w:val="center"/>
          </w:tcPr>
          <w:p w:rsidR="003833FF" w:rsidRDefault="003833FF" w:rsidP="00B81027">
            <w:pPr>
              <w:jc w:val="center"/>
              <w:cnfStyle w:val="000000000000" w:firstRow="0" w:lastRow="0" w:firstColumn="0" w:lastColumn="0" w:oddVBand="0" w:evenVBand="0" w:oddHBand="0" w:evenHBand="0" w:firstRowFirstColumn="0" w:firstRowLastColumn="0" w:lastRowFirstColumn="0" w:lastRowLastColumn="0"/>
              <w:rPr>
                <w:lang w:val="mk-MK"/>
              </w:rPr>
            </w:pPr>
            <w:r w:rsidRPr="003833FF">
              <w:rPr>
                <w:lang w:val="mk-MK"/>
              </w:rPr>
              <w:t>Мало влијание</w:t>
            </w:r>
          </w:p>
        </w:tc>
      </w:tr>
      <w:tr w:rsidR="003833FF" w:rsidTr="003833FF">
        <w:trPr>
          <w:cnfStyle w:val="000000100000" w:firstRow="0" w:lastRow="0" w:firstColumn="0" w:lastColumn="0" w:oddVBand="0" w:evenVBand="0" w:oddHBand="1" w:evenHBand="0" w:firstRowFirstColumn="0" w:firstRowLastColumn="0" w:lastRowFirstColumn="0" w:lastRowLastColumn="0"/>
          <w:trHeight w:val="962"/>
        </w:trPr>
        <w:tc>
          <w:tcPr>
            <w:cnfStyle w:val="001000000000" w:firstRow="0" w:lastRow="0" w:firstColumn="1" w:lastColumn="0" w:oddVBand="0" w:evenVBand="0" w:oddHBand="0" w:evenHBand="0" w:firstRowFirstColumn="0" w:firstRowLastColumn="0" w:lastRowFirstColumn="0" w:lastRowLastColumn="0"/>
            <w:tcW w:w="2337" w:type="dxa"/>
          </w:tcPr>
          <w:p w:rsidR="003833FF" w:rsidRDefault="003833FF" w:rsidP="00B81027">
            <w:pPr>
              <w:spacing w:after="200" w:line="276" w:lineRule="auto"/>
              <w:rPr>
                <w:lang w:val="mk-MK"/>
              </w:rPr>
            </w:pPr>
            <w:r w:rsidRPr="003833FF">
              <w:rPr>
                <w:u w:val="single"/>
                <w:lang w:val="mk-MK"/>
              </w:rPr>
              <w:t>IMP-O-03</w:t>
            </w:r>
            <w:r w:rsidRPr="003833FF">
              <w:rPr>
                <w:lang w:val="mk-MK"/>
              </w:rPr>
              <w:t xml:space="preserve"> </w:t>
            </w:r>
            <w:r w:rsidRPr="003833FF">
              <w:rPr>
                <w:b w:val="0"/>
                <w:bCs w:val="0"/>
                <w:lang w:val="mk-MK"/>
              </w:rPr>
              <w:t xml:space="preserve"> </w:t>
            </w:r>
            <w:r w:rsidRPr="003833FF">
              <w:rPr>
                <w:lang w:val="mk-MK"/>
              </w:rPr>
              <w:t>Прашина, ситни материјали и мириси</w:t>
            </w:r>
          </w:p>
        </w:tc>
        <w:tc>
          <w:tcPr>
            <w:tcW w:w="3187" w:type="dxa"/>
          </w:tcPr>
          <w:p w:rsidR="003833FF" w:rsidRPr="003833FF" w:rsidRDefault="003833FF" w:rsidP="003833FF">
            <w:pPr>
              <w:spacing w:after="200" w:line="276" w:lineRule="auto"/>
              <w:cnfStyle w:val="000000100000" w:firstRow="0" w:lastRow="0" w:firstColumn="0" w:lastColumn="0" w:oddVBand="0" w:evenVBand="0" w:oddHBand="1" w:evenHBand="0" w:firstRowFirstColumn="0" w:firstRowLastColumn="0" w:lastRowFirstColumn="0" w:lastRowLastColumn="0"/>
              <w:rPr>
                <w:lang w:val="mk-MK"/>
              </w:rPr>
            </w:pPr>
            <w:r w:rsidRPr="003833FF">
              <w:rPr>
                <w:lang w:val="mk-MK"/>
              </w:rPr>
              <w:t>Флора и фауна</w:t>
            </w:r>
          </w:p>
          <w:p w:rsidR="003833FF" w:rsidRDefault="003833FF" w:rsidP="003833FF">
            <w:pPr>
              <w:cnfStyle w:val="000000100000" w:firstRow="0" w:lastRow="0" w:firstColumn="0" w:lastColumn="0" w:oddVBand="0" w:evenVBand="0" w:oddHBand="1" w:evenHBand="0" w:firstRowFirstColumn="0" w:firstRowLastColumn="0" w:lastRowFirstColumn="0" w:lastRowLastColumn="0"/>
              <w:rPr>
                <w:lang w:val="mk-MK"/>
              </w:rPr>
            </w:pPr>
            <w:r w:rsidRPr="003833FF">
              <w:rPr>
                <w:lang w:val="mk-MK"/>
              </w:rPr>
              <w:t>Подрачја чувствителни на прашина</w:t>
            </w:r>
          </w:p>
        </w:tc>
        <w:tc>
          <w:tcPr>
            <w:tcW w:w="2126" w:type="dxa"/>
            <w:vAlign w:val="center"/>
          </w:tcPr>
          <w:p w:rsidR="003833FF" w:rsidRDefault="003833FF" w:rsidP="00B81027">
            <w:pPr>
              <w:jc w:val="center"/>
              <w:cnfStyle w:val="000000100000" w:firstRow="0" w:lastRow="0" w:firstColumn="0" w:lastColumn="0" w:oddVBand="0" w:evenVBand="0" w:oddHBand="1" w:evenHBand="0" w:firstRowFirstColumn="0" w:firstRowLastColumn="0" w:lastRowFirstColumn="0" w:lastRowLastColumn="0"/>
              <w:rPr>
                <w:lang w:val="mk-MK"/>
              </w:rPr>
            </w:pPr>
            <w:r w:rsidRPr="003833FF">
              <w:rPr>
                <w:lang w:val="mk-MK"/>
              </w:rPr>
              <w:t>√</w:t>
            </w:r>
          </w:p>
        </w:tc>
        <w:tc>
          <w:tcPr>
            <w:tcW w:w="1985" w:type="dxa"/>
            <w:vAlign w:val="center"/>
          </w:tcPr>
          <w:p w:rsidR="003833FF" w:rsidRDefault="003833FF" w:rsidP="00B81027">
            <w:pPr>
              <w:jc w:val="center"/>
              <w:cnfStyle w:val="000000100000" w:firstRow="0" w:lastRow="0" w:firstColumn="0" w:lastColumn="0" w:oddVBand="0" w:evenVBand="0" w:oddHBand="1" w:evenHBand="0" w:firstRowFirstColumn="0" w:firstRowLastColumn="0" w:lastRowFirstColumn="0" w:lastRowLastColumn="0"/>
              <w:rPr>
                <w:lang w:val="mk-MK"/>
              </w:rPr>
            </w:pPr>
            <w:r w:rsidRPr="003833FF">
              <w:rPr>
                <w:lang w:val="mk-MK"/>
              </w:rPr>
              <w:t>Мало влијание</w:t>
            </w:r>
          </w:p>
        </w:tc>
      </w:tr>
      <w:tr w:rsidR="003833FF" w:rsidTr="00B81027">
        <w:tc>
          <w:tcPr>
            <w:cnfStyle w:val="001000000000" w:firstRow="0" w:lastRow="0" w:firstColumn="1" w:lastColumn="0" w:oddVBand="0" w:evenVBand="0" w:oddHBand="0" w:evenHBand="0" w:firstRowFirstColumn="0" w:firstRowLastColumn="0" w:lastRowFirstColumn="0" w:lastRowLastColumn="0"/>
            <w:tcW w:w="2337" w:type="dxa"/>
          </w:tcPr>
          <w:p w:rsidR="003833FF" w:rsidRDefault="003833FF" w:rsidP="00B81027">
            <w:pPr>
              <w:spacing w:after="200" w:line="276" w:lineRule="auto"/>
              <w:rPr>
                <w:lang w:val="mk-MK"/>
              </w:rPr>
            </w:pPr>
            <w:r w:rsidRPr="003833FF">
              <w:rPr>
                <w:u w:val="single"/>
                <w:lang w:val="mk-MK"/>
              </w:rPr>
              <w:t>IMP-O-04</w:t>
            </w:r>
            <w:r w:rsidRPr="003833FF">
              <w:rPr>
                <w:lang w:val="mk-MK"/>
              </w:rPr>
              <w:t xml:space="preserve"> Концентрирано присуство на птици</w:t>
            </w:r>
          </w:p>
        </w:tc>
        <w:tc>
          <w:tcPr>
            <w:tcW w:w="3187" w:type="dxa"/>
          </w:tcPr>
          <w:p w:rsidR="003833FF" w:rsidRDefault="003833FF" w:rsidP="003833FF">
            <w:pPr>
              <w:cnfStyle w:val="000000000000" w:firstRow="0" w:lastRow="0" w:firstColumn="0" w:lastColumn="0" w:oddVBand="0" w:evenVBand="0" w:oddHBand="0" w:evenHBand="0" w:firstRowFirstColumn="0" w:firstRowLastColumn="0" w:lastRowFirstColumn="0" w:lastRowLastColumn="0"/>
              <w:rPr>
                <w:lang w:val="mk-MK"/>
              </w:rPr>
            </w:pPr>
            <w:r w:rsidRPr="003833FF">
              <w:rPr>
                <w:lang w:val="mk-MK"/>
              </w:rPr>
              <w:t>Птици</w:t>
            </w:r>
          </w:p>
        </w:tc>
        <w:tc>
          <w:tcPr>
            <w:tcW w:w="2126" w:type="dxa"/>
            <w:vAlign w:val="center"/>
          </w:tcPr>
          <w:p w:rsidR="003833FF" w:rsidRDefault="003833FF" w:rsidP="00B81027">
            <w:pPr>
              <w:jc w:val="center"/>
              <w:cnfStyle w:val="000000000000" w:firstRow="0" w:lastRow="0" w:firstColumn="0" w:lastColumn="0" w:oddVBand="0" w:evenVBand="0" w:oddHBand="0" w:evenHBand="0" w:firstRowFirstColumn="0" w:firstRowLastColumn="0" w:lastRowFirstColumn="0" w:lastRowLastColumn="0"/>
              <w:rPr>
                <w:lang w:val="mk-MK"/>
              </w:rPr>
            </w:pPr>
            <w:r w:rsidRPr="003833FF">
              <w:rPr>
                <w:lang w:val="mk-MK"/>
              </w:rPr>
              <w:t>√</w:t>
            </w:r>
          </w:p>
        </w:tc>
        <w:tc>
          <w:tcPr>
            <w:tcW w:w="1985" w:type="dxa"/>
            <w:vAlign w:val="center"/>
          </w:tcPr>
          <w:p w:rsidR="003833FF" w:rsidRDefault="003833FF" w:rsidP="00B81027">
            <w:pPr>
              <w:jc w:val="center"/>
              <w:cnfStyle w:val="000000000000" w:firstRow="0" w:lastRow="0" w:firstColumn="0" w:lastColumn="0" w:oddVBand="0" w:evenVBand="0" w:oddHBand="0" w:evenHBand="0" w:firstRowFirstColumn="0" w:firstRowLastColumn="0" w:lastRowFirstColumn="0" w:lastRowLastColumn="0"/>
              <w:rPr>
                <w:lang w:val="mk-MK"/>
              </w:rPr>
            </w:pPr>
            <w:r w:rsidRPr="003833FF">
              <w:rPr>
                <w:lang w:val="mk-MK"/>
              </w:rPr>
              <w:t>Мало влијание</w:t>
            </w:r>
          </w:p>
        </w:tc>
      </w:tr>
      <w:tr w:rsidR="003833FF" w:rsidTr="00B8102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37" w:type="dxa"/>
          </w:tcPr>
          <w:p w:rsidR="003833FF" w:rsidRPr="003833FF" w:rsidRDefault="003833FF" w:rsidP="003833FF">
            <w:pPr>
              <w:rPr>
                <w:b w:val="0"/>
                <w:bCs w:val="0"/>
                <w:u w:val="single"/>
                <w:lang w:val="mk-MK"/>
              </w:rPr>
            </w:pPr>
            <w:r w:rsidRPr="003833FF">
              <w:rPr>
                <w:u w:val="single"/>
                <w:lang w:val="mk-MK"/>
              </w:rPr>
              <w:t>IMP-O-05</w:t>
            </w:r>
            <w:r w:rsidRPr="003833FF">
              <w:rPr>
                <w:lang w:val="mk-MK"/>
              </w:rPr>
              <w:t xml:space="preserve"> </w:t>
            </w:r>
            <w:r w:rsidRPr="003833FF">
              <w:rPr>
                <w:b w:val="0"/>
                <w:bCs w:val="0"/>
                <w:lang w:val="mk-MK"/>
              </w:rPr>
              <w:t xml:space="preserve"> </w:t>
            </w:r>
            <w:r w:rsidRPr="003833FF">
              <w:rPr>
                <w:lang w:val="mk-MK"/>
              </w:rPr>
              <w:t>Бучава предизвикана од работењето на депонијата</w:t>
            </w:r>
          </w:p>
        </w:tc>
        <w:tc>
          <w:tcPr>
            <w:tcW w:w="3187" w:type="dxa"/>
          </w:tcPr>
          <w:p w:rsidR="003833FF" w:rsidRPr="003833FF" w:rsidRDefault="003833FF" w:rsidP="003833FF">
            <w:pPr>
              <w:cnfStyle w:val="000000100000" w:firstRow="0" w:lastRow="0" w:firstColumn="0" w:lastColumn="0" w:oddVBand="0" w:evenVBand="0" w:oddHBand="1" w:evenHBand="0" w:firstRowFirstColumn="0" w:firstRowLastColumn="0" w:lastRowFirstColumn="0" w:lastRowLastColumn="0"/>
              <w:rPr>
                <w:lang w:val="mk-MK"/>
              </w:rPr>
            </w:pPr>
            <w:r w:rsidRPr="003833FF">
              <w:rPr>
                <w:lang w:val="mk-MK"/>
              </w:rPr>
              <w:t>Фауна</w:t>
            </w:r>
          </w:p>
        </w:tc>
        <w:tc>
          <w:tcPr>
            <w:tcW w:w="2126" w:type="dxa"/>
            <w:vAlign w:val="center"/>
          </w:tcPr>
          <w:p w:rsidR="003833FF" w:rsidRPr="003833FF" w:rsidRDefault="003833FF" w:rsidP="003833FF">
            <w:pPr>
              <w:jc w:val="center"/>
              <w:cnfStyle w:val="000000100000" w:firstRow="0" w:lastRow="0" w:firstColumn="0" w:lastColumn="0" w:oddVBand="0" w:evenVBand="0" w:oddHBand="1" w:evenHBand="0" w:firstRowFirstColumn="0" w:firstRowLastColumn="0" w:lastRowFirstColumn="0" w:lastRowLastColumn="0"/>
              <w:rPr>
                <w:lang w:val="mk-MK"/>
              </w:rPr>
            </w:pPr>
            <w:r w:rsidRPr="003833FF">
              <w:rPr>
                <w:lang w:val="mk-MK"/>
              </w:rPr>
              <w:t>√</w:t>
            </w:r>
          </w:p>
        </w:tc>
        <w:tc>
          <w:tcPr>
            <w:tcW w:w="1985" w:type="dxa"/>
            <w:vAlign w:val="center"/>
          </w:tcPr>
          <w:p w:rsidR="003833FF" w:rsidRPr="003833FF" w:rsidRDefault="003833FF" w:rsidP="003833FF">
            <w:pPr>
              <w:jc w:val="center"/>
              <w:cnfStyle w:val="000000100000" w:firstRow="0" w:lastRow="0" w:firstColumn="0" w:lastColumn="0" w:oddVBand="0" w:evenVBand="0" w:oddHBand="1" w:evenHBand="0" w:firstRowFirstColumn="0" w:firstRowLastColumn="0" w:lastRowFirstColumn="0" w:lastRowLastColumn="0"/>
              <w:rPr>
                <w:lang w:val="mk-MK"/>
              </w:rPr>
            </w:pPr>
            <w:r w:rsidRPr="003833FF">
              <w:rPr>
                <w:lang w:val="mk-MK"/>
              </w:rPr>
              <w:t>Мало влијание</w:t>
            </w:r>
          </w:p>
        </w:tc>
      </w:tr>
      <w:tr w:rsidR="003833FF" w:rsidTr="00B81027">
        <w:tc>
          <w:tcPr>
            <w:cnfStyle w:val="001000000000" w:firstRow="0" w:lastRow="0" w:firstColumn="1" w:lastColumn="0" w:oddVBand="0" w:evenVBand="0" w:oddHBand="0" w:evenHBand="0" w:firstRowFirstColumn="0" w:firstRowLastColumn="0" w:lastRowFirstColumn="0" w:lastRowLastColumn="0"/>
            <w:tcW w:w="2337" w:type="dxa"/>
          </w:tcPr>
          <w:p w:rsidR="003833FF" w:rsidRPr="003833FF" w:rsidRDefault="003833FF" w:rsidP="003833FF">
            <w:pPr>
              <w:rPr>
                <w:b w:val="0"/>
                <w:bCs w:val="0"/>
                <w:u w:val="single"/>
                <w:lang w:val="mk-MK"/>
              </w:rPr>
            </w:pPr>
            <w:r w:rsidRPr="003833FF">
              <w:rPr>
                <w:u w:val="single"/>
                <w:lang w:val="mk-MK"/>
              </w:rPr>
              <w:t>IMP-O-06</w:t>
            </w:r>
            <w:r w:rsidRPr="003833FF">
              <w:rPr>
                <w:lang w:val="mk-MK"/>
              </w:rPr>
              <w:t xml:space="preserve"> </w:t>
            </w:r>
            <w:r w:rsidRPr="003833FF">
              <w:rPr>
                <w:b w:val="0"/>
                <w:bCs w:val="0"/>
                <w:lang w:val="mk-MK"/>
              </w:rPr>
              <w:t xml:space="preserve"> </w:t>
            </w:r>
            <w:r w:rsidRPr="003833FF">
              <w:rPr>
                <w:lang w:val="mk-MK"/>
              </w:rPr>
              <w:t xml:space="preserve">Губење на конзервациската вредност; пречка за движење на дивиот </w:t>
            </w:r>
            <w:r w:rsidRPr="003833FF">
              <w:rPr>
                <w:lang w:val="mk-MK"/>
              </w:rPr>
              <w:lastRenderedPageBreak/>
              <w:t>свет (кумулативен ефект)</w:t>
            </w:r>
          </w:p>
        </w:tc>
        <w:tc>
          <w:tcPr>
            <w:tcW w:w="3187" w:type="dxa"/>
          </w:tcPr>
          <w:p w:rsidR="003833FF" w:rsidRPr="003833FF" w:rsidRDefault="003833FF" w:rsidP="003833FF">
            <w:pPr>
              <w:cnfStyle w:val="000000000000" w:firstRow="0" w:lastRow="0" w:firstColumn="0" w:lastColumn="0" w:oddVBand="0" w:evenVBand="0" w:oddHBand="0" w:evenHBand="0" w:firstRowFirstColumn="0" w:firstRowLastColumn="0" w:lastRowFirstColumn="0" w:lastRowLastColumn="0"/>
              <w:rPr>
                <w:lang w:val="mk-MK"/>
              </w:rPr>
            </w:pPr>
            <w:r w:rsidRPr="003833FF">
              <w:rPr>
                <w:lang w:val="mk-MK"/>
              </w:rPr>
              <w:lastRenderedPageBreak/>
              <w:t>Флора и фауна</w:t>
            </w:r>
          </w:p>
        </w:tc>
        <w:tc>
          <w:tcPr>
            <w:tcW w:w="2126" w:type="dxa"/>
            <w:vAlign w:val="center"/>
          </w:tcPr>
          <w:p w:rsidR="003833FF" w:rsidRPr="003833FF" w:rsidRDefault="003833FF" w:rsidP="003833FF">
            <w:pPr>
              <w:jc w:val="center"/>
              <w:cnfStyle w:val="000000000000" w:firstRow="0" w:lastRow="0" w:firstColumn="0" w:lastColumn="0" w:oddVBand="0" w:evenVBand="0" w:oddHBand="0" w:evenHBand="0" w:firstRowFirstColumn="0" w:firstRowLastColumn="0" w:lastRowFirstColumn="0" w:lastRowLastColumn="0"/>
              <w:rPr>
                <w:lang w:val="mk-MK"/>
              </w:rPr>
            </w:pPr>
            <w:r w:rsidRPr="003833FF">
              <w:rPr>
                <w:lang w:val="mk-MK"/>
              </w:rPr>
              <w:t>√</w:t>
            </w:r>
          </w:p>
        </w:tc>
        <w:tc>
          <w:tcPr>
            <w:tcW w:w="1985" w:type="dxa"/>
            <w:vAlign w:val="center"/>
          </w:tcPr>
          <w:p w:rsidR="003833FF" w:rsidRPr="003833FF" w:rsidRDefault="003833FF" w:rsidP="003833FF">
            <w:pPr>
              <w:jc w:val="center"/>
              <w:cnfStyle w:val="000000000000" w:firstRow="0" w:lastRow="0" w:firstColumn="0" w:lastColumn="0" w:oddVBand="0" w:evenVBand="0" w:oddHBand="0" w:evenHBand="0" w:firstRowFirstColumn="0" w:firstRowLastColumn="0" w:lastRowFirstColumn="0" w:lastRowLastColumn="0"/>
              <w:rPr>
                <w:lang w:val="mk-MK"/>
              </w:rPr>
            </w:pPr>
            <w:r w:rsidRPr="003833FF">
              <w:rPr>
                <w:lang w:val="mk-MK"/>
              </w:rPr>
              <w:t>Големо влијание</w:t>
            </w:r>
          </w:p>
        </w:tc>
      </w:tr>
    </w:tbl>
    <w:p w:rsidR="003833FF" w:rsidRPr="00B81027" w:rsidRDefault="003833FF" w:rsidP="00B81027">
      <w:pPr>
        <w:rPr>
          <w:lang w:val="mk-MK"/>
        </w:rPr>
      </w:pPr>
    </w:p>
    <w:p w:rsidR="006E2744" w:rsidRPr="0094028E" w:rsidRDefault="006E2744" w:rsidP="003D1FC5">
      <w:pPr>
        <w:pStyle w:val="Heading3"/>
        <w:spacing w:before="120"/>
        <w:jc w:val="both"/>
        <w:rPr>
          <w:rFonts w:ascii="Calibri" w:hAnsi="Calibri"/>
          <w:sz w:val="22"/>
          <w:szCs w:val="22"/>
          <w:lang w:val="mk-MK"/>
        </w:rPr>
      </w:pPr>
      <w:bookmarkStart w:id="37" w:name="_Toc478908428"/>
      <w:r w:rsidRPr="0094028E">
        <w:rPr>
          <w:rFonts w:ascii="Calibri" w:hAnsi="Calibri"/>
          <w:sz w:val="22"/>
          <w:szCs w:val="22"/>
          <w:lang w:val="mk-MK"/>
        </w:rPr>
        <w:t xml:space="preserve">5.2.3 </w:t>
      </w:r>
      <w:r w:rsidR="00EF4888" w:rsidRPr="0094028E">
        <w:rPr>
          <w:rFonts w:ascii="Calibri" w:hAnsi="Calibri"/>
          <w:sz w:val="22"/>
          <w:szCs w:val="22"/>
          <w:lang w:val="mk-MK"/>
        </w:rPr>
        <w:t>ПОСТОПЕРАТИВНА ФАЗА</w:t>
      </w:r>
      <w:bookmarkEnd w:id="37"/>
    </w:p>
    <w:p w:rsidR="006E2744" w:rsidRDefault="00EF4888" w:rsidP="00EF4888">
      <w:pPr>
        <w:spacing w:after="0"/>
        <w:jc w:val="both"/>
        <w:rPr>
          <w:rFonts w:ascii="Calibri" w:hAnsi="Calibri"/>
          <w:sz w:val="22"/>
          <w:szCs w:val="22"/>
          <w:lang w:val="mk-MK"/>
        </w:rPr>
      </w:pPr>
      <w:r w:rsidRPr="0094028E">
        <w:rPr>
          <w:rFonts w:ascii="Calibri" w:hAnsi="Calibri"/>
          <w:sz w:val="22"/>
          <w:szCs w:val="22"/>
          <w:lang w:val="mk-MK"/>
        </w:rPr>
        <w:t>Постоперативната фаза се однесува на одржување на системите за контрола на загадувањето на животната средина инсталирани како дел од активностите за затворање на депонијата (центрлната постројка за управување со отпад). Создавањето на нови живеалишта (пост-реставрирање), како еден од главните аргументи за затрупување со земја е дека, по завршувањето на активностите за затрупување локацијата може да се обнови и да се користи за рекреација и/ или за развојни активности од мал интензитет. Иако ваквата реставрација претставува значителен дел од вкупните трошоци за развивање на санитарна депонија, таа сепак овозможува земјиштето да се користи и за други цели. Како што депонијата се гради и постепено се реставрира, ќе треба да се спроведе истражувачка програма за да се направи мониторинг на воведувањето на различни видови и да се процени нивниот релативен успех</w:t>
      </w:r>
      <w:r w:rsidR="009F4637" w:rsidRPr="0094028E">
        <w:rPr>
          <w:rFonts w:ascii="Calibri" w:hAnsi="Calibri"/>
          <w:sz w:val="22"/>
          <w:szCs w:val="22"/>
          <w:lang w:val="mk-MK"/>
        </w:rPr>
        <w:t>.</w:t>
      </w:r>
    </w:p>
    <w:p w:rsidR="003833FF" w:rsidRPr="0094028E" w:rsidRDefault="003833FF" w:rsidP="00EF4888">
      <w:pPr>
        <w:spacing w:after="0"/>
        <w:jc w:val="both"/>
        <w:rPr>
          <w:rFonts w:ascii="Calibri" w:hAnsi="Calibri"/>
          <w:sz w:val="22"/>
          <w:szCs w:val="22"/>
          <w:lang w:val="mk-MK"/>
        </w:rPr>
      </w:pPr>
    </w:p>
    <w:p w:rsidR="00303B69" w:rsidRPr="0094028E" w:rsidRDefault="00EF4888" w:rsidP="003D1FC5">
      <w:pPr>
        <w:pStyle w:val="Caption"/>
        <w:spacing w:after="0"/>
        <w:jc w:val="both"/>
        <w:rPr>
          <w:color w:val="auto"/>
          <w:lang w:val="mk-MK"/>
        </w:rPr>
      </w:pPr>
      <w:r w:rsidRPr="0094028E">
        <w:rPr>
          <w:color w:val="auto"/>
          <w:lang w:val="mk-MK"/>
        </w:rPr>
        <w:t>Табела</w:t>
      </w:r>
      <w:r w:rsidR="006B7962" w:rsidRPr="0094028E">
        <w:rPr>
          <w:color w:val="auto"/>
          <w:lang w:val="mk-MK"/>
        </w:rPr>
        <w:t xml:space="preserve"> 4</w:t>
      </w:r>
      <w:r w:rsidR="00303B69" w:rsidRPr="0094028E">
        <w:rPr>
          <w:color w:val="auto"/>
          <w:lang w:val="mk-MK"/>
        </w:rPr>
        <w:t xml:space="preserve"> </w:t>
      </w:r>
      <w:r w:rsidR="003E7FA5" w:rsidRPr="0094028E">
        <w:rPr>
          <w:color w:val="auto"/>
          <w:lang w:val="mk-MK"/>
        </w:rPr>
        <w:t>–</w:t>
      </w:r>
      <w:r w:rsidR="003E7FA5" w:rsidRPr="0094028E">
        <w:rPr>
          <w:b w:val="0"/>
          <w:bCs w:val="0"/>
          <w:color w:val="auto"/>
          <w:sz w:val="20"/>
          <w:szCs w:val="20"/>
          <w:lang w:val="mk-MK"/>
        </w:rPr>
        <w:t xml:space="preserve"> </w:t>
      </w:r>
      <w:r w:rsidR="003E7FA5" w:rsidRPr="0094028E">
        <w:rPr>
          <w:color w:val="auto"/>
          <w:lang w:val="mk-MK"/>
        </w:rPr>
        <w:t>Главни влијанија врз биолошката разновидност во постоперативната фаза</w:t>
      </w:r>
      <w:r w:rsidR="00303B69" w:rsidRPr="0094028E">
        <w:rPr>
          <w:color w:val="auto"/>
          <w:lang w:val="mk-MK"/>
        </w:rPr>
        <w:t xml:space="preserve"> (IMP-</w:t>
      </w:r>
      <w:r w:rsidR="00224BBC" w:rsidRPr="0094028E">
        <w:rPr>
          <w:color w:val="auto"/>
          <w:lang w:val="mk-MK"/>
        </w:rPr>
        <w:t>P</w:t>
      </w:r>
      <w:r w:rsidR="00303B69" w:rsidRPr="0094028E">
        <w:rPr>
          <w:color w:val="auto"/>
          <w:lang w:val="mk-MK"/>
        </w:rPr>
        <w:t xml:space="preserve">O-XX; </w:t>
      </w:r>
      <w:r w:rsidR="003E7FA5" w:rsidRPr="0094028E">
        <w:rPr>
          <w:color w:val="auto"/>
          <w:lang w:val="mk-MK"/>
        </w:rPr>
        <w:t>Влијание</w:t>
      </w:r>
      <w:r w:rsidR="00303B69" w:rsidRPr="0094028E">
        <w:rPr>
          <w:color w:val="auto"/>
          <w:lang w:val="mk-MK"/>
        </w:rPr>
        <w:t>-</w:t>
      </w:r>
      <w:r w:rsidR="003E7FA5" w:rsidRPr="0094028E">
        <w:rPr>
          <w:color w:val="auto"/>
          <w:lang w:val="mk-MK"/>
        </w:rPr>
        <w:t>постоперативна фаза</w:t>
      </w:r>
      <w:r w:rsidR="00303B69" w:rsidRPr="0094028E">
        <w:rPr>
          <w:color w:val="auto"/>
          <w:lang w:val="mk-MK"/>
        </w:rPr>
        <w:t>-</w:t>
      </w:r>
      <w:r w:rsidR="003E7FA5" w:rsidRPr="0094028E">
        <w:rPr>
          <w:color w:val="auto"/>
          <w:lang w:val="mk-MK"/>
        </w:rPr>
        <w:t>број</w:t>
      </w:r>
      <w:r w:rsidR="00303B69" w:rsidRPr="0094028E">
        <w:rPr>
          <w:color w:val="auto"/>
          <w:lang w:val="mk-MK"/>
        </w:rPr>
        <w:t>)</w:t>
      </w:r>
    </w:p>
    <w:tbl>
      <w:tblPr>
        <w:tblStyle w:val="ListTable4-Accent21"/>
        <w:tblpPr w:leftFromText="180" w:rightFromText="180" w:vertAnchor="text" w:horzAnchor="margin" w:tblpY="30"/>
        <w:tblW w:w="0" w:type="auto"/>
        <w:tblLook w:val="04A0" w:firstRow="1" w:lastRow="0" w:firstColumn="1" w:lastColumn="0" w:noHBand="0" w:noVBand="1"/>
      </w:tblPr>
      <w:tblGrid>
        <w:gridCol w:w="2340"/>
        <w:gridCol w:w="2343"/>
        <w:gridCol w:w="2338"/>
        <w:gridCol w:w="2329"/>
      </w:tblGrid>
      <w:tr w:rsidR="00474946" w:rsidRPr="0094028E" w:rsidTr="007B0E4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rsidR="00474946" w:rsidRPr="0094028E" w:rsidRDefault="00474946" w:rsidP="00474946">
            <w:pPr>
              <w:spacing w:line="276" w:lineRule="auto"/>
              <w:jc w:val="center"/>
              <w:rPr>
                <w:rFonts w:ascii="Calibri" w:hAnsi="Calibri"/>
                <w:sz w:val="22"/>
                <w:szCs w:val="22"/>
                <w:lang w:val="mk-MK"/>
              </w:rPr>
            </w:pPr>
            <w:r w:rsidRPr="0094028E">
              <w:rPr>
                <w:rFonts w:ascii="Calibri" w:hAnsi="Calibri"/>
                <w:sz w:val="22"/>
                <w:szCs w:val="22"/>
                <w:lang w:val="mk-MK"/>
              </w:rPr>
              <w:t>Влијание</w:t>
            </w:r>
          </w:p>
        </w:tc>
        <w:tc>
          <w:tcPr>
            <w:tcW w:w="2394" w:type="dxa"/>
          </w:tcPr>
          <w:p w:rsidR="00474946" w:rsidRPr="0094028E" w:rsidRDefault="00474946" w:rsidP="00474946">
            <w:pPr>
              <w:spacing w:line="276" w:lineRule="auto"/>
              <w:jc w:val="center"/>
              <w:cnfStyle w:val="100000000000" w:firstRow="1" w:lastRow="0" w:firstColumn="0" w:lastColumn="0" w:oddVBand="0" w:evenVBand="0" w:oddHBand="0" w:evenHBand="0" w:firstRowFirstColumn="0" w:firstRowLastColumn="0" w:lastRowFirstColumn="0" w:lastRowLastColumn="0"/>
              <w:rPr>
                <w:rFonts w:ascii="Calibri" w:hAnsi="Calibri"/>
                <w:sz w:val="22"/>
                <w:szCs w:val="22"/>
                <w:lang w:val="mk-MK"/>
              </w:rPr>
            </w:pPr>
            <w:r w:rsidRPr="0094028E">
              <w:rPr>
                <w:rFonts w:ascii="Calibri" w:hAnsi="Calibri"/>
                <w:sz w:val="22"/>
                <w:szCs w:val="22"/>
                <w:lang w:val="mk-MK"/>
              </w:rPr>
              <w:t>Рецептор</w:t>
            </w:r>
          </w:p>
        </w:tc>
        <w:tc>
          <w:tcPr>
            <w:tcW w:w="2394" w:type="dxa"/>
          </w:tcPr>
          <w:p w:rsidR="00474946" w:rsidRPr="0094028E" w:rsidRDefault="00474946" w:rsidP="00474946">
            <w:pPr>
              <w:spacing w:line="276" w:lineRule="auto"/>
              <w:jc w:val="center"/>
              <w:cnfStyle w:val="100000000000" w:firstRow="1" w:lastRow="0" w:firstColumn="0" w:lastColumn="0" w:oddVBand="0" w:evenVBand="0" w:oddHBand="0" w:evenHBand="0" w:firstRowFirstColumn="0" w:firstRowLastColumn="0" w:lastRowFirstColumn="0" w:lastRowLastColumn="0"/>
              <w:rPr>
                <w:rFonts w:ascii="Calibri" w:hAnsi="Calibri"/>
                <w:sz w:val="22"/>
                <w:szCs w:val="22"/>
                <w:lang w:val="mk-MK"/>
              </w:rPr>
            </w:pPr>
            <w:r w:rsidRPr="0094028E">
              <w:rPr>
                <w:rFonts w:ascii="Calibri" w:hAnsi="Calibri"/>
                <w:sz w:val="22"/>
                <w:szCs w:val="22"/>
                <w:lang w:val="mk-MK"/>
              </w:rPr>
              <w:t>Постоење на мерки за ублажување</w:t>
            </w:r>
          </w:p>
        </w:tc>
        <w:tc>
          <w:tcPr>
            <w:tcW w:w="2394" w:type="dxa"/>
          </w:tcPr>
          <w:p w:rsidR="00474946" w:rsidRPr="0094028E" w:rsidRDefault="00474946" w:rsidP="00474946">
            <w:pPr>
              <w:spacing w:line="276" w:lineRule="auto"/>
              <w:jc w:val="center"/>
              <w:cnfStyle w:val="100000000000" w:firstRow="1" w:lastRow="0" w:firstColumn="0" w:lastColumn="0" w:oddVBand="0" w:evenVBand="0" w:oddHBand="0" w:evenHBand="0" w:firstRowFirstColumn="0" w:firstRowLastColumn="0" w:lastRowFirstColumn="0" w:lastRowLastColumn="0"/>
              <w:rPr>
                <w:rFonts w:ascii="Calibri" w:hAnsi="Calibri"/>
                <w:sz w:val="22"/>
                <w:szCs w:val="22"/>
                <w:lang w:val="mk-MK"/>
              </w:rPr>
            </w:pPr>
            <w:r w:rsidRPr="0094028E">
              <w:rPr>
                <w:rFonts w:ascii="Calibri" w:hAnsi="Calibri"/>
                <w:sz w:val="22"/>
                <w:szCs w:val="22"/>
                <w:lang w:val="mk-MK"/>
              </w:rPr>
              <w:t>Можен интензитет на влијанието</w:t>
            </w:r>
          </w:p>
        </w:tc>
      </w:tr>
      <w:tr w:rsidR="007B0E44" w:rsidRPr="0094028E" w:rsidTr="003D1FC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rsidR="007B0E44" w:rsidRPr="0094028E" w:rsidRDefault="007B0E44" w:rsidP="001736E2">
            <w:pPr>
              <w:rPr>
                <w:rFonts w:ascii="Calibri" w:hAnsi="Calibri"/>
                <w:sz w:val="22"/>
                <w:szCs w:val="22"/>
                <w:lang w:val="mk-MK"/>
              </w:rPr>
            </w:pPr>
            <w:r w:rsidRPr="0094028E">
              <w:rPr>
                <w:rFonts w:ascii="Calibri" w:hAnsi="Calibri"/>
                <w:sz w:val="22"/>
                <w:szCs w:val="22"/>
                <w:u w:val="single"/>
                <w:lang w:val="mk-MK"/>
              </w:rPr>
              <w:t>IMP-PO-01</w:t>
            </w:r>
            <w:r w:rsidRPr="0094028E">
              <w:rPr>
                <w:rFonts w:ascii="Calibri" w:hAnsi="Calibri"/>
                <w:sz w:val="22"/>
                <w:szCs w:val="22"/>
                <w:lang w:val="mk-MK"/>
              </w:rPr>
              <w:t xml:space="preserve"> </w:t>
            </w:r>
            <w:r w:rsidR="00F51F2C" w:rsidRPr="0094028E">
              <w:rPr>
                <w:rFonts w:ascii="Calibri" w:hAnsi="Calibri"/>
                <w:sz w:val="22"/>
                <w:szCs w:val="22"/>
                <w:lang w:val="mk-MK"/>
              </w:rPr>
              <w:t>Пост реставрација</w:t>
            </w:r>
          </w:p>
          <w:p w:rsidR="007B0E44" w:rsidRPr="0094028E" w:rsidRDefault="007B0E44" w:rsidP="00B23A3C">
            <w:pPr>
              <w:jc w:val="both"/>
              <w:rPr>
                <w:rFonts w:ascii="Calibri" w:hAnsi="Calibri"/>
                <w:sz w:val="22"/>
                <w:szCs w:val="22"/>
                <w:lang w:val="mk-MK"/>
              </w:rPr>
            </w:pPr>
          </w:p>
        </w:tc>
        <w:tc>
          <w:tcPr>
            <w:tcW w:w="2394" w:type="dxa"/>
          </w:tcPr>
          <w:p w:rsidR="007B0E44" w:rsidRPr="0094028E" w:rsidRDefault="009E33D1" w:rsidP="003D1FC5">
            <w:pPr>
              <w:jc w:val="both"/>
              <w:cnfStyle w:val="000000100000" w:firstRow="0" w:lastRow="0" w:firstColumn="0" w:lastColumn="0" w:oddVBand="0" w:evenVBand="0" w:oddHBand="1" w:evenHBand="0" w:firstRowFirstColumn="0" w:firstRowLastColumn="0" w:lastRowFirstColumn="0" w:lastRowLastColumn="0"/>
              <w:rPr>
                <w:rFonts w:ascii="Calibri" w:hAnsi="Calibri"/>
                <w:sz w:val="22"/>
                <w:szCs w:val="22"/>
                <w:lang w:val="mk-MK"/>
              </w:rPr>
            </w:pPr>
            <w:r w:rsidRPr="0094028E">
              <w:rPr>
                <w:rFonts w:ascii="Calibri" w:hAnsi="Calibri"/>
                <w:sz w:val="22"/>
                <w:szCs w:val="22"/>
                <w:lang w:val="mk-MK"/>
              </w:rPr>
              <w:t>Флора</w:t>
            </w:r>
            <w:r w:rsidR="007B0E44" w:rsidRPr="0094028E">
              <w:rPr>
                <w:rFonts w:ascii="Calibri" w:hAnsi="Calibri"/>
                <w:sz w:val="22"/>
                <w:szCs w:val="22"/>
                <w:lang w:val="mk-MK"/>
              </w:rPr>
              <w:t xml:space="preserve"> (</w:t>
            </w:r>
            <w:r w:rsidR="00F96EC2" w:rsidRPr="0094028E">
              <w:rPr>
                <w:rFonts w:ascii="Calibri" w:hAnsi="Calibri"/>
                <w:sz w:val="22"/>
                <w:szCs w:val="22"/>
                <w:lang w:val="mk-MK"/>
              </w:rPr>
              <w:t>процес на реставрација</w:t>
            </w:r>
            <w:r w:rsidR="007B0E44" w:rsidRPr="0094028E">
              <w:rPr>
                <w:rFonts w:ascii="Calibri" w:hAnsi="Calibri"/>
                <w:sz w:val="22"/>
                <w:szCs w:val="22"/>
                <w:lang w:val="mk-MK"/>
              </w:rPr>
              <w:t>)</w:t>
            </w:r>
          </w:p>
          <w:p w:rsidR="007B0E44" w:rsidRPr="0094028E" w:rsidRDefault="00F96EC2" w:rsidP="00F96EC2">
            <w:pPr>
              <w:jc w:val="both"/>
              <w:cnfStyle w:val="000000100000" w:firstRow="0" w:lastRow="0" w:firstColumn="0" w:lastColumn="0" w:oddVBand="0" w:evenVBand="0" w:oddHBand="1" w:evenHBand="0" w:firstRowFirstColumn="0" w:firstRowLastColumn="0" w:lastRowFirstColumn="0" w:lastRowLastColumn="0"/>
              <w:rPr>
                <w:rFonts w:ascii="Calibri" w:hAnsi="Calibri"/>
                <w:sz w:val="22"/>
                <w:szCs w:val="22"/>
                <w:lang w:val="mk-MK"/>
              </w:rPr>
            </w:pPr>
            <w:r w:rsidRPr="0094028E">
              <w:rPr>
                <w:rFonts w:ascii="Calibri" w:hAnsi="Calibri"/>
                <w:sz w:val="22"/>
                <w:szCs w:val="22"/>
                <w:lang w:val="mk-MK"/>
              </w:rPr>
              <w:t>Индиректно влијание на фауната</w:t>
            </w:r>
          </w:p>
        </w:tc>
        <w:tc>
          <w:tcPr>
            <w:tcW w:w="2394" w:type="dxa"/>
            <w:vAlign w:val="center"/>
          </w:tcPr>
          <w:p w:rsidR="007B0E44" w:rsidRPr="0094028E" w:rsidRDefault="00F96EC2" w:rsidP="003D1FC5">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hAnsi="Calibri"/>
                <w:sz w:val="22"/>
                <w:szCs w:val="22"/>
                <w:lang w:val="mk-MK"/>
              </w:rPr>
            </w:pPr>
            <w:r w:rsidRPr="0094028E">
              <w:rPr>
                <w:rFonts w:ascii="Calibri" w:hAnsi="Calibri"/>
                <w:sz w:val="22"/>
                <w:szCs w:val="22"/>
                <w:lang w:val="mk-MK"/>
              </w:rPr>
              <w:t>Нема податоци</w:t>
            </w:r>
          </w:p>
        </w:tc>
        <w:tc>
          <w:tcPr>
            <w:tcW w:w="2394" w:type="dxa"/>
            <w:vAlign w:val="center"/>
          </w:tcPr>
          <w:p w:rsidR="007B0E44" w:rsidRPr="0094028E" w:rsidRDefault="00F96EC2" w:rsidP="003D1FC5">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hAnsi="Calibri"/>
                <w:sz w:val="22"/>
                <w:szCs w:val="22"/>
                <w:lang w:val="mk-MK"/>
              </w:rPr>
            </w:pPr>
            <w:r w:rsidRPr="0094028E">
              <w:rPr>
                <w:rFonts w:ascii="Calibri" w:hAnsi="Calibri"/>
                <w:sz w:val="22"/>
                <w:szCs w:val="22"/>
                <w:lang w:val="mk-MK"/>
              </w:rPr>
              <w:t>Позитивно влијание</w:t>
            </w:r>
          </w:p>
        </w:tc>
      </w:tr>
    </w:tbl>
    <w:p w:rsidR="00F73369" w:rsidRDefault="00F73369">
      <w:pPr>
        <w:rPr>
          <w:rFonts w:ascii="Calibri" w:hAnsi="Calibri"/>
          <w:color w:val="FFFFFF" w:themeColor="background1"/>
          <w:spacing w:val="15"/>
          <w:sz w:val="22"/>
          <w:szCs w:val="22"/>
          <w:lang w:val="mk-MK"/>
        </w:rPr>
      </w:pPr>
      <w:bookmarkStart w:id="38" w:name="_Toc478908429"/>
      <w:bookmarkStart w:id="39" w:name="_Toc473120864"/>
      <w:r>
        <w:rPr>
          <w:rFonts w:ascii="Calibri" w:hAnsi="Calibri"/>
          <w:caps/>
          <w:lang w:val="mk-MK"/>
        </w:rPr>
        <w:br w:type="page"/>
      </w:r>
    </w:p>
    <w:p w:rsidR="006E2744" w:rsidRPr="0094028E" w:rsidRDefault="009F4637" w:rsidP="00566778">
      <w:pPr>
        <w:pStyle w:val="Heading1"/>
        <w:spacing w:before="1080"/>
        <w:jc w:val="both"/>
        <w:rPr>
          <w:rFonts w:ascii="Calibri" w:hAnsi="Calibri"/>
          <w:lang w:val="mk-MK"/>
        </w:rPr>
      </w:pPr>
      <w:r w:rsidRPr="0094028E">
        <w:rPr>
          <w:rFonts w:ascii="Calibri" w:hAnsi="Calibri"/>
          <w:caps w:val="0"/>
          <w:lang w:val="mk-MK"/>
        </w:rPr>
        <w:lastRenderedPageBreak/>
        <w:t>6.</w:t>
      </w:r>
      <w:r w:rsidRPr="0094028E">
        <w:rPr>
          <w:rFonts w:ascii="Calibri" w:hAnsi="Calibri"/>
          <w:lang w:val="mk-MK"/>
        </w:rPr>
        <w:t xml:space="preserve"> </w:t>
      </w:r>
      <w:r w:rsidR="00B307AB" w:rsidRPr="0094028E">
        <w:rPr>
          <w:rFonts w:ascii="Calibri" w:hAnsi="Calibri"/>
          <w:lang w:val="mk-MK"/>
        </w:rPr>
        <w:t>МЕРКИ ЗА УБЛАЖУВАЊЕ</w:t>
      </w:r>
      <w:bookmarkEnd w:id="38"/>
    </w:p>
    <w:bookmarkEnd w:id="39"/>
    <w:p w:rsidR="006E2744" w:rsidRPr="0094028E" w:rsidRDefault="0030470B" w:rsidP="0030470B">
      <w:pPr>
        <w:jc w:val="both"/>
        <w:rPr>
          <w:rFonts w:ascii="Calibri" w:hAnsi="Calibri"/>
          <w:sz w:val="22"/>
          <w:szCs w:val="22"/>
          <w:lang w:val="mk-MK"/>
        </w:rPr>
      </w:pPr>
      <w:r w:rsidRPr="0094028E">
        <w:rPr>
          <w:rFonts w:ascii="Calibri" w:hAnsi="Calibri"/>
          <w:sz w:val="22"/>
          <w:szCs w:val="22"/>
          <w:lang w:val="mk-MK"/>
        </w:rPr>
        <w:t>Биолошката разновидност не се однесува само на присуството на повеќе различни типови вегетација и фауна, туку исто така се однесува и на заштита на животната средина во која тие виерат и живеат</w:t>
      </w:r>
      <w:r w:rsidR="006E2744" w:rsidRPr="0094028E">
        <w:rPr>
          <w:rFonts w:ascii="Calibri" w:hAnsi="Calibri"/>
          <w:sz w:val="22"/>
          <w:szCs w:val="22"/>
          <w:lang w:val="mk-MK"/>
        </w:rPr>
        <w:t>.</w:t>
      </w:r>
    </w:p>
    <w:p w:rsidR="006E2744" w:rsidRPr="0094028E" w:rsidRDefault="009538F7" w:rsidP="003D1FC5">
      <w:pPr>
        <w:jc w:val="both"/>
        <w:rPr>
          <w:rFonts w:ascii="Calibri" w:eastAsia="Trebuchet MS" w:hAnsi="Calibri" w:cs="Arial"/>
          <w:sz w:val="22"/>
          <w:szCs w:val="22"/>
          <w:lang w:val="mk-MK"/>
        </w:rPr>
      </w:pPr>
      <w:r w:rsidRPr="0094028E">
        <w:rPr>
          <w:rFonts w:ascii="Calibri" w:eastAsia="Trebuchet MS" w:hAnsi="Calibri" w:cs="Arial"/>
          <w:sz w:val="22"/>
          <w:szCs w:val="22"/>
          <w:lang w:val="mk-MK"/>
        </w:rPr>
        <w:t xml:space="preserve">Во однос на управувањето со биолошката разновидност, овој документ ги </w:t>
      </w:r>
      <w:r w:rsidR="00F748BA" w:rsidRPr="0094028E">
        <w:rPr>
          <w:rFonts w:ascii="Calibri" w:eastAsia="Trebuchet MS" w:hAnsi="Calibri" w:cs="Arial"/>
          <w:sz w:val="22"/>
          <w:szCs w:val="22"/>
          <w:lang w:val="mk-MK"/>
        </w:rPr>
        <w:t>утврдува</w:t>
      </w:r>
      <w:r w:rsidRPr="0094028E">
        <w:rPr>
          <w:rFonts w:ascii="Calibri" w:eastAsia="Trebuchet MS" w:hAnsi="Calibri" w:cs="Arial"/>
          <w:sz w:val="22"/>
          <w:szCs w:val="22"/>
          <w:lang w:val="mk-MK"/>
        </w:rPr>
        <w:t xml:space="preserve"> следниве цели</w:t>
      </w:r>
      <w:r w:rsidR="006E2744" w:rsidRPr="0094028E">
        <w:rPr>
          <w:rFonts w:ascii="Calibri" w:eastAsia="Trebuchet MS" w:hAnsi="Calibri" w:cs="Arial"/>
          <w:sz w:val="22"/>
          <w:szCs w:val="22"/>
          <w:lang w:val="mk-MK"/>
        </w:rPr>
        <w:t>:</w:t>
      </w:r>
    </w:p>
    <w:p w:rsidR="006E2744" w:rsidRPr="0094028E" w:rsidRDefault="00F42F40" w:rsidP="00A54D9A">
      <w:pPr>
        <w:widowControl w:val="0"/>
        <w:numPr>
          <w:ilvl w:val="1"/>
          <w:numId w:val="21"/>
        </w:numPr>
        <w:tabs>
          <w:tab w:val="left" w:pos="838"/>
        </w:tabs>
        <w:spacing w:before="96" w:after="0"/>
        <w:jc w:val="both"/>
        <w:rPr>
          <w:rFonts w:ascii="Calibri" w:eastAsia="Trebuchet MS" w:hAnsi="Calibri" w:cs="Arial"/>
          <w:sz w:val="22"/>
          <w:szCs w:val="22"/>
          <w:lang w:val="mk-MK"/>
        </w:rPr>
      </w:pPr>
      <w:r w:rsidRPr="0094028E">
        <w:rPr>
          <w:rFonts w:ascii="Calibri" w:eastAsia="Trebuchet MS" w:hAnsi="Calibri" w:cs="Arial"/>
          <w:sz w:val="22"/>
          <w:szCs w:val="22"/>
          <w:lang w:val="mk-MK"/>
        </w:rPr>
        <w:t>Заштита и зачувување на биолошката разновидност</w:t>
      </w:r>
    </w:p>
    <w:p w:rsidR="006E2744" w:rsidRPr="0094028E" w:rsidRDefault="00195910" w:rsidP="00195910">
      <w:pPr>
        <w:widowControl w:val="0"/>
        <w:numPr>
          <w:ilvl w:val="1"/>
          <w:numId w:val="21"/>
        </w:numPr>
        <w:tabs>
          <w:tab w:val="left" w:pos="838"/>
        </w:tabs>
        <w:spacing w:before="0" w:after="0"/>
        <w:jc w:val="both"/>
        <w:rPr>
          <w:rFonts w:ascii="Calibri" w:eastAsia="Trebuchet MS" w:hAnsi="Calibri" w:cs="Arial"/>
          <w:sz w:val="22"/>
          <w:szCs w:val="22"/>
          <w:lang w:val="mk-MK"/>
        </w:rPr>
      </w:pPr>
      <w:r w:rsidRPr="0094028E">
        <w:rPr>
          <w:rFonts w:ascii="Calibri" w:eastAsia="Trebuchet MS" w:hAnsi="Calibri" w:cs="Arial"/>
          <w:sz w:val="22"/>
          <w:szCs w:val="22"/>
          <w:lang w:val="mk-MK"/>
        </w:rPr>
        <w:t>Избегнување, минимизирање и ублажување на влијанијата врз биолошката разновидност во градежната и оперативна фаза</w:t>
      </w:r>
    </w:p>
    <w:p w:rsidR="006E2744" w:rsidRPr="0094028E" w:rsidRDefault="00B36172" w:rsidP="00B36172">
      <w:pPr>
        <w:widowControl w:val="0"/>
        <w:numPr>
          <w:ilvl w:val="1"/>
          <w:numId w:val="21"/>
        </w:numPr>
        <w:tabs>
          <w:tab w:val="left" w:pos="838"/>
        </w:tabs>
        <w:spacing w:before="13" w:after="120"/>
        <w:ind w:right="119"/>
        <w:jc w:val="both"/>
        <w:rPr>
          <w:rFonts w:ascii="Calibri" w:eastAsia="Trebuchet MS" w:hAnsi="Calibri" w:cs="Arial"/>
          <w:sz w:val="22"/>
          <w:szCs w:val="22"/>
          <w:lang w:val="mk-MK"/>
        </w:rPr>
      </w:pPr>
      <w:r w:rsidRPr="0094028E">
        <w:rPr>
          <w:rFonts w:ascii="Calibri" w:eastAsia="Trebuchet MS" w:hAnsi="Calibri" w:cs="Arial"/>
          <w:sz w:val="22"/>
          <w:szCs w:val="22"/>
          <w:lang w:val="mk-MK"/>
        </w:rPr>
        <w:t>Резидуални влијанија, каде е соодветно, со цел да се постигне непостоење на нето загуба или нето добивка на биолошката разновидност</w:t>
      </w:r>
    </w:p>
    <w:p w:rsidR="006E2744" w:rsidRPr="0094028E" w:rsidRDefault="00D83513" w:rsidP="00D83513">
      <w:pPr>
        <w:widowControl w:val="0"/>
        <w:tabs>
          <w:tab w:val="left" w:pos="838"/>
        </w:tabs>
        <w:spacing w:before="13" w:after="120"/>
        <w:ind w:right="119"/>
        <w:jc w:val="both"/>
        <w:rPr>
          <w:rFonts w:ascii="Calibri" w:hAnsi="Calibri"/>
          <w:sz w:val="22"/>
          <w:szCs w:val="22"/>
          <w:lang w:val="mk-MK"/>
        </w:rPr>
      </w:pPr>
      <w:r w:rsidRPr="0094028E">
        <w:rPr>
          <w:rFonts w:ascii="Calibri" w:hAnsi="Calibri"/>
          <w:sz w:val="22"/>
          <w:szCs w:val="22"/>
          <w:lang w:val="mk-MK"/>
        </w:rPr>
        <w:t>Ова се шифрите на мерките за ублажување на влијанијата врз флората и фауната и тие се компатибилни со шифрите на идентификуваните влијанија прикажани во Поглавјето 3 од овој документ</w:t>
      </w:r>
      <w:r w:rsidR="006E2744" w:rsidRPr="0094028E">
        <w:rPr>
          <w:rFonts w:ascii="Calibri" w:hAnsi="Calibri"/>
          <w:sz w:val="22"/>
          <w:szCs w:val="22"/>
          <w:lang w:val="mk-MK"/>
        </w:rPr>
        <w:t>:</w:t>
      </w:r>
    </w:p>
    <w:p w:rsidR="006E2744" w:rsidRPr="0094028E" w:rsidRDefault="00D83513" w:rsidP="003D1FC5">
      <w:pPr>
        <w:widowControl w:val="0"/>
        <w:tabs>
          <w:tab w:val="left" w:pos="838"/>
          <w:tab w:val="left" w:pos="5595"/>
        </w:tabs>
        <w:spacing w:before="13" w:after="120"/>
        <w:ind w:right="119"/>
        <w:jc w:val="both"/>
        <w:rPr>
          <w:rFonts w:ascii="Calibri" w:hAnsi="Calibri"/>
          <w:i/>
          <w:sz w:val="22"/>
          <w:szCs w:val="22"/>
          <w:u w:val="single"/>
          <w:lang w:val="mk-MK"/>
        </w:rPr>
      </w:pPr>
      <w:r w:rsidRPr="0094028E">
        <w:rPr>
          <w:rFonts w:ascii="Calibri" w:hAnsi="Calibri"/>
          <w:i/>
          <w:sz w:val="22"/>
          <w:szCs w:val="22"/>
          <w:u w:val="single"/>
          <w:lang w:val="mk-MK"/>
        </w:rPr>
        <w:t>Градежна фаза</w:t>
      </w:r>
      <w:r w:rsidR="006E2744" w:rsidRPr="0094028E">
        <w:rPr>
          <w:rFonts w:ascii="Calibri" w:hAnsi="Calibri"/>
          <w:i/>
          <w:sz w:val="22"/>
          <w:szCs w:val="22"/>
          <w:lang w:val="mk-MK"/>
        </w:rPr>
        <w:tab/>
      </w:r>
      <w:r w:rsidRPr="0094028E">
        <w:rPr>
          <w:rFonts w:ascii="Calibri" w:hAnsi="Calibri"/>
          <w:i/>
          <w:sz w:val="22"/>
          <w:szCs w:val="22"/>
          <w:u w:val="single"/>
          <w:lang w:val="mk-MK"/>
        </w:rPr>
        <w:t>Оперативна фаза</w:t>
      </w:r>
    </w:p>
    <w:p w:rsidR="006E2744" w:rsidRPr="0094028E" w:rsidRDefault="001C4F5D" w:rsidP="001C4F5D">
      <w:pPr>
        <w:widowControl w:val="0"/>
        <w:pBdr>
          <w:top w:val="single" w:sz="4" w:space="1" w:color="auto"/>
          <w:bottom w:val="single" w:sz="4" w:space="1" w:color="auto"/>
        </w:pBdr>
        <w:shd w:val="clear" w:color="auto" w:fill="EAF4D7" w:themeFill="accent1" w:themeFillTint="33"/>
        <w:tabs>
          <w:tab w:val="left" w:pos="838"/>
          <w:tab w:val="left" w:pos="1695"/>
          <w:tab w:val="left" w:pos="5355"/>
        </w:tabs>
        <w:spacing w:after="120"/>
        <w:ind w:right="1008"/>
        <w:jc w:val="both"/>
        <w:rPr>
          <w:rFonts w:ascii="Calibri" w:hAnsi="Calibri"/>
          <w:sz w:val="22"/>
          <w:szCs w:val="22"/>
          <w:lang w:val="mk-MK"/>
        </w:rPr>
      </w:pPr>
      <w:r w:rsidRPr="0094028E">
        <w:rPr>
          <w:rFonts w:ascii="Calibri" w:hAnsi="Calibri"/>
          <w:noProof/>
          <w:sz w:val="22"/>
          <w:szCs w:val="22"/>
        </w:rPr>
        <mc:AlternateContent>
          <mc:Choice Requires="wps">
            <w:drawing>
              <wp:anchor distT="0" distB="0" distL="114300" distR="114300" simplePos="0" relativeHeight="251686400" behindDoc="0" locked="0" layoutInCell="1" allowOverlap="1" wp14:anchorId="3AA89D52" wp14:editId="71A82EE0">
                <wp:simplePos x="0" y="0"/>
                <wp:positionH relativeFrom="column">
                  <wp:posOffset>581025</wp:posOffset>
                </wp:positionH>
                <wp:positionV relativeFrom="paragraph">
                  <wp:posOffset>90805</wp:posOffset>
                </wp:positionV>
                <wp:extent cx="352425" cy="0"/>
                <wp:effectExtent l="0" t="76200" r="28575" b="95250"/>
                <wp:wrapNone/>
                <wp:docPr id="50" name="Straight Arrow Connector 50"/>
                <wp:cNvGraphicFramePr/>
                <a:graphic xmlns:a="http://schemas.openxmlformats.org/drawingml/2006/main">
                  <a:graphicData uri="http://schemas.microsoft.com/office/word/2010/wordprocessingShape">
                    <wps:wsp>
                      <wps:cNvCnPr/>
                      <wps:spPr>
                        <a:xfrm>
                          <a:off x="0" y="0"/>
                          <a:ext cx="352425" cy="0"/>
                        </a:xfrm>
                        <a:prstGeom prst="straightConnector1">
                          <a:avLst/>
                        </a:prstGeom>
                        <a:ln>
                          <a:solidFill>
                            <a:schemeClr val="tx1"/>
                          </a:solidFill>
                          <a:tailEnd type="stealth"/>
                        </a:ln>
                      </wps:spPr>
                      <wps:style>
                        <a:lnRef idx="1">
                          <a:schemeClr val="accent2"/>
                        </a:lnRef>
                        <a:fillRef idx="0">
                          <a:schemeClr val="accent2"/>
                        </a:fillRef>
                        <a:effectRef idx="0">
                          <a:schemeClr val="accent2"/>
                        </a:effectRef>
                        <a:fontRef idx="minor">
                          <a:schemeClr val="tx1"/>
                        </a:fontRef>
                      </wps:style>
                      <wps:bodyPr/>
                    </wps:wsp>
                  </a:graphicData>
                </a:graphic>
                <wp14:sizeRelV relativeFrom="margin">
                  <wp14:pctHeight>0</wp14:pctHeight>
                </wp14:sizeRelV>
              </wp:anchor>
            </w:drawing>
          </mc:Choice>
          <mc:Fallback>
            <w:pict>
              <v:shapetype w14:anchorId="55BCBEE3" id="_x0000_t32" coordsize="21600,21600" o:spt="32" o:oned="t" path="m,l21600,21600e" filled="f">
                <v:path arrowok="t" fillok="f" o:connecttype="none"/>
                <o:lock v:ext="edit" shapetype="t"/>
              </v:shapetype>
              <v:shape id="Straight Arrow Connector 50" o:spid="_x0000_s1026" type="#_x0000_t32" style="position:absolute;margin-left:45.75pt;margin-top:7.15pt;width:27.75pt;height:0;z-index:2516864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" strokecolor="black [3213]">
                <v:stroke endarrow="classic"/>
              </v:shape>
            </w:pict>
          </mc:Fallback>
        </mc:AlternateContent>
      </w:r>
      <w:r w:rsidR="006E2744" w:rsidRPr="0094028E">
        <w:rPr>
          <w:rFonts w:ascii="Calibri" w:hAnsi="Calibri"/>
          <w:noProof/>
          <w:sz w:val="22"/>
          <w:szCs w:val="22"/>
        </w:rPr>
        <mc:AlternateContent>
          <mc:Choice Requires="wps">
            <w:drawing>
              <wp:anchor distT="0" distB="0" distL="114300" distR="114300" simplePos="0" relativeHeight="251692544" behindDoc="0" locked="0" layoutInCell="1" allowOverlap="1" wp14:anchorId="5C1B2A47" wp14:editId="1931DD02">
                <wp:simplePos x="0" y="0"/>
                <wp:positionH relativeFrom="column">
                  <wp:posOffset>4029075</wp:posOffset>
                </wp:positionH>
                <wp:positionV relativeFrom="paragraph">
                  <wp:posOffset>119380</wp:posOffset>
                </wp:positionV>
                <wp:extent cx="352425" cy="0"/>
                <wp:effectExtent l="0" t="76200" r="28575" b="95250"/>
                <wp:wrapNone/>
                <wp:docPr id="13" name="Straight Arrow Connector 13"/>
                <wp:cNvGraphicFramePr/>
                <a:graphic xmlns:a="http://schemas.openxmlformats.org/drawingml/2006/main">
                  <a:graphicData uri="http://schemas.microsoft.com/office/word/2010/wordprocessingShape">
                    <wps:wsp>
                      <wps:cNvCnPr/>
                      <wps:spPr>
                        <a:xfrm>
                          <a:off x="0" y="0"/>
                          <a:ext cx="352425" cy="0"/>
                        </a:xfrm>
                        <a:prstGeom prst="straightConnector1">
                          <a:avLst/>
                        </a:prstGeom>
                        <a:ln>
                          <a:solidFill>
                            <a:schemeClr val="tx1"/>
                          </a:solidFill>
                          <a:tailEnd type="stealth"/>
                        </a:ln>
                      </wps:spPr>
                      <wps:style>
                        <a:lnRef idx="1">
                          <a:schemeClr val="accent2"/>
                        </a:lnRef>
                        <a:fillRef idx="0">
                          <a:schemeClr val="accent2"/>
                        </a:fillRef>
                        <a:effectRef idx="0">
                          <a:schemeClr val="accent2"/>
                        </a:effectRef>
                        <a:fontRef idx="minor">
                          <a:schemeClr val="tx1"/>
                        </a:fontRef>
                      </wps:style>
                      <wps:bodyPr/>
                    </wps:wsp>
                  </a:graphicData>
                </a:graphic>
                <wp14:sizeRelV relativeFrom="margin">
                  <wp14:pctHeight>0</wp14:pctHeight>
                </wp14:sizeRelV>
              </wp:anchor>
            </w:drawing>
          </mc:Choice>
          <mc:Fallback>
            <w:pict>
              <v:shape w14:anchorId="4AF5B6D3" id="Straight Arrow Connector 13" o:spid="_x0000_s1026" type="#_x0000_t32" style="position:absolute;margin-left:317.25pt;margin-top:9.4pt;width:27.75pt;height:0;z-index:2516925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" strokecolor="black [3213]">
                <v:stroke endarrow="classic"/>
              </v:shape>
            </w:pict>
          </mc:Fallback>
        </mc:AlternateContent>
      </w:r>
      <w:r w:rsidR="006E2744" w:rsidRPr="0094028E">
        <w:rPr>
          <w:rFonts w:ascii="Calibri" w:hAnsi="Calibri"/>
          <w:sz w:val="22"/>
          <w:szCs w:val="22"/>
          <w:lang w:val="mk-MK"/>
        </w:rPr>
        <w:t xml:space="preserve">IMP-C-01 </w:t>
      </w:r>
      <w:r w:rsidR="006E2744" w:rsidRPr="0094028E">
        <w:rPr>
          <w:rFonts w:ascii="Calibri" w:hAnsi="Calibri"/>
          <w:sz w:val="22"/>
          <w:szCs w:val="22"/>
          <w:lang w:val="mk-MK"/>
        </w:rPr>
        <w:tab/>
      </w:r>
      <w:r w:rsidR="009F4637" w:rsidRPr="0094028E">
        <w:rPr>
          <w:rFonts w:ascii="Calibri" w:hAnsi="Calibri"/>
          <w:sz w:val="22"/>
          <w:szCs w:val="22"/>
          <w:lang w:val="mk-MK"/>
        </w:rPr>
        <w:t>M</w:t>
      </w:r>
      <w:r w:rsidR="005561EB" w:rsidRPr="0094028E">
        <w:rPr>
          <w:rFonts w:ascii="Calibri" w:hAnsi="Calibri"/>
          <w:sz w:val="22"/>
          <w:szCs w:val="22"/>
          <w:lang w:val="mk-MK"/>
        </w:rPr>
        <w:t>IT-C-01</w:t>
      </w:r>
      <w:r w:rsidR="005561EB" w:rsidRPr="0094028E">
        <w:rPr>
          <w:rFonts w:ascii="Calibri" w:hAnsi="Calibri"/>
          <w:sz w:val="22"/>
          <w:szCs w:val="22"/>
          <w:lang w:val="mk-MK"/>
        </w:rPr>
        <w:tab/>
      </w:r>
      <w:r w:rsidR="009F4637" w:rsidRPr="0094028E">
        <w:rPr>
          <w:rFonts w:ascii="Calibri" w:hAnsi="Calibri"/>
          <w:sz w:val="22"/>
          <w:szCs w:val="22"/>
          <w:lang w:val="mk-MK"/>
        </w:rPr>
        <w:t xml:space="preserve">IMP-O-01  </w:t>
      </w:r>
      <w:r w:rsidR="009F4637" w:rsidRPr="0094028E">
        <w:rPr>
          <w:rFonts w:ascii="Calibri" w:hAnsi="Calibri"/>
          <w:sz w:val="22"/>
          <w:szCs w:val="22"/>
          <w:lang w:val="mk-MK"/>
        </w:rPr>
        <w:tab/>
        <w:t xml:space="preserve">           MIT-O-01                                                              </w:t>
      </w:r>
    </w:p>
    <w:p w:rsidR="006E2744" w:rsidRPr="0094028E" w:rsidRDefault="006E2744" w:rsidP="003D1FC5">
      <w:pPr>
        <w:widowControl w:val="0"/>
        <w:pBdr>
          <w:top w:val="single" w:sz="4" w:space="1" w:color="auto"/>
          <w:bottom w:val="single" w:sz="4" w:space="1" w:color="auto"/>
        </w:pBdr>
        <w:shd w:val="clear" w:color="auto" w:fill="EAF4D7" w:themeFill="accent1" w:themeFillTint="33"/>
        <w:tabs>
          <w:tab w:val="left" w:pos="838"/>
          <w:tab w:val="left" w:pos="1695"/>
          <w:tab w:val="left" w:pos="5355"/>
        </w:tabs>
        <w:spacing w:after="120"/>
        <w:ind w:right="1008"/>
        <w:jc w:val="both"/>
        <w:rPr>
          <w:rFonts w:ascii="Calibri" w:hAnsi="Calibri"/>
          <w:sz w:val="22"/>
          <w:szCs w:val="22"/>
          <w:lang w:val="mk-MK"/>
        </w:rPr>
      </w:pPr>
      <w:r w:rsidRPr="0094028E">
        <w:rPr>
          <w:rFonts w:ascii="Calibri" w:hAnsi="Calibri"/>
          <w:noProof/>
          <w:sz w:val="22"/>
          <w:szCs w:val="22"/>
        </w:rPr>
        <mc:AlternateContent>
          <mc:Choice Requires="wps">
            <w:drawing>
              <wp:anchor distT="0" distB="0" distL="114300" distR="114300" simplePos="0" relativeHeight="251693568" behindDoc="0" locked="0" layoutInCell="1" allowOverlap="1" wp14:anchorId="28F848D4" wp14:editId="580EC235">
                <wp:simplePos x="0" y="0"/>
                <wp:positionH relativeFrom="column">
                  <wp:posOffset>4029075</wp:posOffset>
                </wp:positionH>
                <wp:positionV relativeFrom="paragraph">
                  <wp:posOffset>68580</wp:posOffset>
                </wp:positionV>
                <wp:extent cx="352425" cy="0"/>
                <wp:effectExtent l="0" t="76200" r="28575" b="95250"/>
                <wp:wrapNone/>
                <wp:docPr id="53" name="Straight Arrow Connector 53"/>
                <wp:cNvGraphicFramePr/>
                <a:graphic xmlns:a="http://schemas.openxmlformats.org/drawingml/2006/main">
                  <a:graphicData uri="http://schemas.microsoft.com/office/word/2010/wordprocessingShape">
                    <wps:wsp>
                      <wps:cNvCnPr/>
                      <wps:spPr>
                        <a:xfrm>
                          <a:off x="0" y="0"/>
                          <a:ext cx="352425" cy="0"/>
                        </a:xfrm>
                        <a:prstGeom prst="straightConnector1">
                          <a:avLst/>
                        </a:prstGeom>
                        <a:ln>
                          <a:solidFill>
                            <a:schemeClr val="tx1"/>
                          </a:solidFill>
                          <a:tailEnd type="stealth"/>
                        </a:ln>
                      </wps:spPr>
                      <wps:style>
                        <a:lnRef idx="1">
                          <a:schemeClr val="accent2"/>
                        </a:lnRef>
                        <a:fillRef idx="0">
                          <a:schemeClr val="accent2"/>
                        </a:fillRef>
                        <a:effectRef idx="0">
                          <a:schemeClr val="accent2"/>
                        </a:effectRef>
                        <a:fontRef idx="minor">
                          <a:schemeClr val="tx1"/>
                        </a:fontRef>
                      </wps:style>
                      <wps:bodyPr/>
                    </wps:wsp>
                  </a:graphicData>
                </a:graphic>
                <wp14:sizeRelV relativeFrom="margin">
                  <wp14:pctHeight>0</wp14:pctHeight>
                </wp14:sizeRelV>
              </wp:anchor>
            </w:drawing>
          </mc:Choice>
          <mc:Fallback>
            <w:pict>
              <v:shape w14:anchorId="09299A65" id="Straight Arrow Connector 53" o:spid="_x0000_s1026" type="#_x0000_t32" style="position:absolute;margin-left:317.25pt;margin-top:5.4pt;width:27.75pt;height:0;z-index:2516935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" strokecolor="black [3213]">
                <v:stroke endarrow="classic"/>
              </v:shape>
            </w:pict>
          </mc:Fallback>
        </mc:AlternateContent>
      </w:r>
      <w:r w:rsidRPr="0094028E">
        <w:rPr>
          <w:rFonts w:ascii="Calibri" w:hAnsi="Calibri"/>
          <w:noProof/>
          <w:sz w:val="22"/>
          <w:szCs w:val="22"/>
        </w:rPr>
        <mc:AlternateContent>
          <mc:Choice Requires="wps">
            <w:drawing>
              <wp:anchor distT="0" distB="0" distL="114300" distR="114300" simplePos="0" relativeHeight="251687424" behindDoc="0" locked="0" layoutInCell="1" allowOverlap="1" wp14:anchorId="493D5940" wp14:editId="5195B89A">
                <wp:simplePos x="0" y="0"/>
                <wp:positionH relativeFrom="column">
                  <wp:posOffset>581025</wp:posOffset>
                </wp:positionH>
                <wp:positionV relativeFrom="paragraph">
                  <wp:posOffset>68580</wp:posOffset>
                </wp:positionV>
                <wp:extent cx="352425" cy="0"/>
                <wp:effectExtent l="0" t="76200" r="28575" b="95250"/>
                <wp:wrapNone/>
                <wp:docPr id="56" name="Straight Arrow Connector 56"/>
                <wp:cNvGraphicFramePr/>
                <a:graphic xmlns:a="http://schemas.openxmlformats.org/drawingml/2006/main">
                  <a:graphicData uri="http://schemas.microsoft.com/office/word/2010/wordprocessingShape">
                    <wps:wsp>
                      <wps:cNvCnPr/>
                      <wps:spPr>
                        <a:xfrm>
                          <a:off x="0" y="0"/>
                          <a:ext cx="352425" cy="0"/>
                        </a:xfrm>
                        <a:prstGeom prst="straightConnector1">
                          <a:avLst/>
                        </a:prstGeom>
                        <a:ln>
                          <a:solidFill>
                            <a:schemeClr val="tx1"/>
                          </a:solidFill>
                          <a:tailEnd type="stealth"/>
                        </a:ln>
                      </wps:spPr>
                      <wps:style>
                        <a:lnRef idx="1">
                          <a:schemeClr val="accent2"/>
                        </a:lnRef>
                        <a:fillRef idx="0">
                          <a:schemeClr val="accent2"/>
                        </a:fillRef>
                        <a:effectRef idx="0">
                          <a:schemeClr val="accent2"/>
                        </a:effectRef>
                        <a:fontRef idx="minor">
                          <a:schemeClr val="tx1"/>
                        </a:fontRef>
                      </wps:style>
                      <wps:bodyPr/>
                    </wps:wsp>
                  </a:graphicData>
                </a:graphic>
                <wp14:sizeRelV relativeFrom="margin">
                  <wp14:pctHeight>0</wp14:pctHeight>
                </wp14:sizeRelV>
              </wp:anchor>
            </w:drawing>
          </mc:Choice>
          <mc:Fallback>
            <w:pict>
              <v:shape w14:anchorId="69E64FE5" id="Straight Arrow Connector 56" o:spid="_x0000_s1026" type="#_x0000_t32" style="position:absolute;margin-left:45.75pt;margin-top:5.4pt;width:27.75pt;height:0;z-index:2516874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" strokecolor="black [3213]">
                <v:stroke endarrow="classic"/>
              </v:shape>
            </w:pict>
          </mc:Fallback>
        </mc:AlternateContent>
      </w:r>
      <w:r w:rsidRPr="0094028E">
        <w:rPr>
          <w:rFonts w:ascii="Calibri" w:hAnsi="Calibri"/>
          <w:sz w:val="22"/>
          <w:szCs w:val="22"/>
          <w:lang w:val="mk-MK"/>
        </w:rPr>
        <w:t>IMP-C-02</w:t>
      </w:r>
      <w:r w:rsidRPr="0094028E">
        <w:rPr>
          <w:rFonts w:ascii="Calibri" w:hAnsi="Calibri"/>
          <w:sz w:val="22"/>
          <w:szCs w:val="22"/>
          <w:lang w:val="mk-MK"/>
        </w:rPr>
        <w:tab/>
      </w:r>
      <w:r w:rsidRPr="0094028E">
        <w:rPr>
          <w:rFonts w:ascii="Calibri" w:hAnsi="Calibri"/>
          <w:sz w:val="22"/>
          <w:szCs w:val="22"/>
          <w:lang w:val="mk-MK"/>
        </w:rPr>
        <w:tab/>
        <w:t>MIT-C-02</w:t>
      </w:r>
      <w:r w:rsidRPr="0094028E">
        <w:rPr>
          <w:rFonts w:ascii="Calibri" w:hAnsi="Calibri"/>
          <w:sz w:val="22"/>
          <w:szCs w:val="22"/>
          <w:lang w:val="mk-MK"/>
        </w:rPr>
        <w:tab/>
        <w:t xml:space="preserve">IMP-O-02  </w:t>
      </w:r>
      <w:r w:rsidRPr="0094028E">
        <w:rPr>
          <w:rFonts w:ascii="Calibri" w:hAnsi="Calibri"/>
          <w:sz w:val="22"/>
          <w:szCs w:val="22"/>
          <w:lang w:val="mk-MK"/>
        </w:rPr>
        <w:tab/>
        <w:t xml:space="preserve">           MIT-O-02</w:t>
      </w:r>
    </w:p>
    <w:p w:rsidR="006E2744" w:rsidRPr="0094028E" w:rsidRDefault="006E2744" w:rsidP="003D1FC5">
      <w:pPr>
        <w:widowControl w:val="0"/>
        <w:pBdr>
          <w:top w:val="single" w:sz="4" w:space="1" w:color="auto"/>
          <w:bottom w:val="single" w:sz="4" w:space="1" w:color="auto"/>
        </w:pBdr>
        <w:shd w:val="clear" w:color="auto" w:fill="EAF4D7" w:themeFill="accent1" w:themeFillTint="33"/>
        <w:tabs>
          <w:tab w:val="left" w:pos="838"/>
          <w:tab w:val="left" w:pos="1695"/>
          <w:tab w:val="left" w:pos="5355"/>
        </w:tabs>
        <w:spacing w:after="120"/>
        <w:ind w:right="1008"/>
        <w:jc w:val="both"/>
        <w:rPr>
          <w:rFonts w:ascii="Calibri" w:hAnsi="Calibri"/>
          <w:sz w:val="22"/>
          <w:szCs w:val="22"/>
          <w:lang w:val="mk-MK"/>
        </w:rPr>
      </w:pPr>
      <w:r w:rsidRPr="0094028E">
        <w:rPr>
          <w:rFonts w:ascii="Calibri" w:hAnsi="Calibri"/>
          <w:noProof/>
          <w:sz w:val="22"/>
          <w:szCs w:val="22"/>
        </w:rPr>
        <mc:AlternateContent>
          <mc:Choice Requires="wps">
            <w:drawing>
              <wp:anchor distT="0" distB="0" distL="114300" distR="114300" simplePos="0" relativeHeight="251694592" behindDoc="0" locked="0" layoutInCell="1" allowOverlap="1" wp14:anchorId="77D7C94E" wp14:editId="2C529B9D">
                <wp:simplePos x="0" y="0"/>
                <wp:positionH relativeFrom="column">
                  <wp:posOffset>4029075</wp:posOffset>
                </wp:positionH>
                <wp:positionV relativeFrom="paragraph">
                  <wp:posOffset>93980</wp:posOffset>
                </wp:positionV>
                <wp:extent cx="352425" cy="0"/>
                <wp:effectExtent l="0" t="76200" r="28575" b="95250"/>
                <wp:wrapNone/>
                <wp:docPr id="57" name="Straight Arrow Connector 57"/>
                <wp:cNvGraphicFramePr/>
                <a:graphic xmlns:a="http://schemas.openxmlformats.org/drawingml/2006/main">
                  <a:graphicData uri="http://schemas.microsoft.com/office/word/2010/wordprocessingShape">
                    <wps:wsp>
                      <wps:cNvCnPr/>
                      <wps:spPr>
                        <a:xfrm>
                          <a:off x="0" y="0"/>
                          <a:ext cx="352425" cy="0"/>
                        </a:xfrm>
                        <a:prstGeom prst="straightConnector1">
                          <a:avLst/>
                        </a:prstGeom>
                        <a:ln>
                          <a:solidFill>
                            <a:schemeClr val="tx1"/>
                          </a:solidFill>
                          <a:tailEnd type="stealth"/>
                        </a:ln>
                      </wps:spPr>
                      <wps:style>
                        <a:lnRef idx="1">
                          <a:schemeClr val="accent2"/>
                        </a:lnRef>
                        <a:fillRef idx="0">
                          <a:schemeClr val="accent2"/>
                        </a:fillRef>
                        <a:effectRef idx="0">
                          <a:schemeClr val="accent2"/>
                        </a:effectRef>
                        <a:fontRef idx="minor">
                          <a:schemeClr val="tx1"/>
                        </a:fontRef>
                      </wps:style>
                      <wps:bodyPr/>
                    </wps:wsp>
                  </a:graphicData>
                </a:graphic>
                <wp14:sizeRelV relativeFrom="margin">
                  <wp14:pctHeight>0</wp14:pctHeight>
                </wp14:sizeRelV>
              </wp:anchor>
            </w:drawing>
          </mc:Choice>
          <mc:Fallback>
            <w:pict>
              <v:shape w14:anchorId="7FE4CE24" id="Straight Arrow Connector 57" o:spid="_x0000_s1026" type="#_x0000_t32" style="position:absolute;margin-left:317.25pt;margin-top:7.4pt;width:27.75pt;height:0;z-index:2516945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" strokecolor="black [3213]">
                <v:stroke endarrow="classic"/>
              </v:shape>
            </w:pict>
          </mc:Fallback>
        </mc:AlternateContent>
      </w:r>
      <w:r w:rsidRPr="0094028E">
        <w:rPr>
          <w:rFonts w:ascii="Calibri" w:hAnsi="Calibri"/>
          <w:noProof/>
          <w:sz w:val="22"/>
          <w:szCs w:val="22"/>
        </w:rPr>
        <mc:AlternateContent>
          <mc:Choice Requires="wps">
            <w:drawing>
              <wp:anchor distT="0" distB="0" distL="114300" distR="114300" simplePos="0" relativeHeight="251688448" behindDoc="0" locked="0" layoutInCell="1" allowOverlap="1" wp14:anchorId="7828ADA0" wp14:editId="4B99B9ED">
                <wp:simplePos x="0" y="0"/>
                <wp:positionH relativeFrom="column">
                  <wp:posOffset>581025</wp:posOffset>
                </wp:positionH>
                <wp:positionV relativeFrom="paragraph">
                  <wp:posOffset>93980</wp:posOffset>
                </wp:positionV>
                <wp:extent cx="352425" cy="0"/>
                <wp:effectExtent l="0" t="76200" r="28575" b="95250"/>
                <wp:wrapNone/>
                <wp:docPr id="61" name="Straight Arrow Connector 61"/>
                <wp:cNvGraphicFramePr/>
                <a:graphic xmlns:a="http://schemas.openxmlformats.org/drawingml/2006/main">
                  <a:graphicData uri="http://schemas.microsoft.com/office/word/2010/wordprocessingShape">
                    <wps:wsp>
                      <wps:cNvCnPr/>
                      <wps:spPr>
                        <a:xfrm>
                          <a:off x="0" y="0"/>
                          <a:ext cx="352425" cy="0"/>
                        </a:xfrm>
                        <a:prstGeom prst="straightConnector1">
                          <a:avLst/>
                        </a:prstGeom>
                        <a:ln>
                          <a:solidFill>
                            <a:schemeClr val="tx1"/>
                          </a:solidFill>
                          <a:tailEnd type="stealth"/>
                        </a:ln>
                      </wps:spPr>
                      <wps:style>
                        <a:lnRef idx="1">
                          <a:schemeClr val="accent2"/>
                        </a:lnRef>
                        <a:fillRef idx="0">
                          <a:schemeClr val="accent2"/>
                        </a:fillRef>
                        <a:effectRef idx="0">
                          <a:schemeClr val="accent2"/>
                        </a:effectRef>
                        <a:fontRef idx="minor">
                          <a:schemeClr val="tx1"/>
                        </a:fontRef>
                      </wps:style>
                      <wps:bodyPr/>
                    </wps:wsp>
                  </a:graphicData>
                </a:graphic>
                <wp14:sizeRelV relativeFrom="margin">
                  <wp14:pctHeight>0</wp14:pctHeight>
                </wp14:sizeRelV>
              </wp:anchor>
            </w:drawing>
          </mc:Choice>
          <mc:Fallback>
            <w:pict>
              <v:shape w14:anchorId="4328349E" id="Straight Arrow Connector 61" o:spid="_x0000_s1026" type="#_x0000_t32" style="position:absolute;margin-left:45.75pt;margin-top:7.4pt;width:27.75pt;height:0;z-index:2516884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" strokecolor="black [3213]">
                <v:stroke endarrow="classic"/>
              </v:shape>
            </w:pict>
          </mc:Fallback>
        </mc:AlternateContent>
      </w:r>
      <w:r w:rsidRPr="0094028E">
        <w:rPr>
          <w:rFonts w:ascii="Calibri" w:hAnsi="Calibri"/>
          <w:sz w:val="22"/>
          <w:szCs w:val="22"/>
          <w:lang w:val="mk-MK"/>
        </w:rPr>
        <w:t>IMP-C-03</w:t>
      </w:r>
      <w:r w:rsidRPr="0094028E">
        <w:rPr>
          <w:rFonts w:ascii="Calibri" w:hAnsi="Calibri"/>
          <w:sz w:val="22"/>
          <w:szCs w:val="22"/>
          <w:lang w:val="mk-MK"/>
        </w:rPr>
        <w:tab/>
      </w:r>
      <w:r w:rsidRPr="0094028E">
        <w:rPr>
          <w:rFonts w:ascii="Calibri" w:hAnsi="Calibri"/>
          <w:sz w:val="22"/>
          <w:szCs w:val="22"/>
          <w:lang w:val="mk-MK"/>
        </w:rPr>
        <w:tab/>
        <w:t>MIT-C-03</w:t>
      </w:r>
      <w:r w:rsidRPr="0094028E">
        <w:rPr>
          <w:rFonts w:ascii="Calibri" w:hAnsi="Calibri"/>
          <w:sz w:val="22"/>
          <w:szCs w:val="22"/>
          <w:lang w:val="mk-MK"/>
        </w:rPr>
        <w:tab/>
        <w:t xml:space="preserve">IMP-O-03 </w:t>
      </w:r>
      <w:r w:rsidRPr="0094028E">
        <w:rPr>
          <w:rFonts w:ascii="Calibri" w:hAnsi="Calibri"/>
          <w:sz w:val="22"/>
          <w:szCs w:val="22"/>
          <w:lang w:val="mk-MK"/>
        </w:rPr>
        <w:tab/>
        <w:t xml:space="preserve">           MIT-O-03</w:t>
      </w:r>
    </w:p>
    <w:p w:rsidR="006E2744" w:rsidRPr="0094028E" w:rsidRDefault="009F4637" w:rsidP="003D1FC5">
      <w:pPr>
        <w:widowControl w:val="0"/>
        <w:pBdr>
          <w:top w:val="single" w:sz="4" w:space="1" w:color="auto"/>
          <w:bottom w:val="single" w:sz="4" w:space="1" w:color="auto"/>
        </w:pBdr>
        <w:shd w:val="clear" w:color="auto" w:fill="EAF4D7" w:themeFill="accent1" w:themeFillTint="33"/>
        <w:tabs>
          <w:tab w:val="left" w:pos="838"/>
          <w:tab w:val="left" w:pos="1695"/>
          <w:tab w:val="left" w:pos="5355"/>
        </w:tabs>
        <w:spacing w:after="120"/>
        <w:ind w:right="1008"/>
        <w:jc w:val="both"/>
        <w:rPr>
          <w:rFonts w:ascii="Calibri" w:hAnsi="Calibri"/>
          <w:sz w:val="22"/>
          <w:szCs w:val="22"/>
          <w:lang w:val="mk-MK"/>
        </w:rPr>
      </w:pPr>
      <w:r w:rsidRPr="0094028E">
        <w:rPr>
          <w:rFonts w:ascii="Calibri" w:hAnsi="Calibri"/>
          <w:noProof/>
          <w:sz w:val="22"/>
          <w:szCs w:val="22"/>
        </w:rPr>
        <mc:AlternateContent>
          <mc:Choice Requires="wps">
            <w:drawing>
              <wp:anchor distT="0" distB="0" distL="114300" distR="114300" simplePos="0" relativeHeight="251689472" behindDoc="0" locked="0" layoutInCell="1" allowOverlap="1" wp14:anchorId="637E9B07" wp14:editId="0B0E44E5">
                <wp:simplePos x="0" y="0"/>
                <wp:positionH relativeFrom="column">
                  <wp:posOffset>581025</wp:posOffset>
                </wp:positionH>
                <wp:positionV relativeFrom="paragraph">
                  <wp:posOffset>71755</wp:posOffset>
                </wp:positionV>
                <wp:extent cx="352425" cy="0"/>
                <wp:effectExtent l="0" t="76200" r="28575" b="95250"/>
                <wp:wrapNone/>
                <wp:docPr id="63" name="Straight Arrow Connector 63"/>
                <wp:cNvGraphicFramePr/>
                <a:graphic xmlns:a="http://schemas.openxmlformats.org/drawingml/2006/main">
                  <a:graphicData uri="http://schemas.microsoft.com/office/word/2010/wordprocessingShape">
                    <wps:wsp>
                      <wps:cNvCnPr/>
                      <wps:spPr>
                        <a:xfrm>
                          <a:off x="0" y="0"/>
                          <a:ext cx="352425" cy="0"/>
                        </a:xfrm>
                        <a:prstGeom prst="straightConnector1">
                          <a:avLst/>
                        </a:prstGeom>
                        <a:ln>
                          <a:solidFill>
                            <a:schemeClr val="tx1"/>
                          </a:solidFill>
                          <a:tailEnd type="stealth"/>
                        </a:ln>
                      </wps:spPr>
                      <wps:style>
                        <a:lnRef idx="1">
                          <a:schemeClr val="accent2"/>
                        </a:lnRef>
                        <a:fillRef idx="0">
                          <a:schemeClr val="accent2"/>
                        </a:fillRef>
                        <a:effectRef idx="0">
                          <a:schemeClr val="accent2"/>
                        </a:effectRef>
                        <a:fontRef idx="minor">
                          <a:schemeClr val="tx1"/>
                        </a:fontRef>
                      </wps:style>
                      <wps:bodyPr/>
                    </wps:wsp>
                  </a:graphicData>
                </a:graphic>
                <wp14:sizeRelV relativeFrom="margin">
                  <wp14:pctHeight>0</wp14:pctHeight>
                </wp14:sizeRelV>
              </wp:anchor>
            </w:drawing>
          </mc:Choice>
          <mc:Fallback>
            <w:pict>
              <v:shape w14:anchorId="7D08105C" id="Straight Arrow Connector 63" o:spid="_x0000_s1026" type="#_x0000_t32" style="position:absolute;margin-left:45.75pt;margin-top:5.65pt;width:27.75pt;height:0;z-index:2516894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" strokecolor="black [3213]">
                <v:stroke endarrow="classic"/>
              </v:shape>
            </w:pict>
          </mc:Fallback>
        </mc:AlternateContent>
      </w:r>
      <w:r w:rsidR="006E2744" w:rsidRPr="0094028E">
        <w:rPr>
          <w:rFonts w:ascii="Calibri" w:hAnsi="Calibri"/>
          <w:noProof/>
          <w:sz w:val="22"/>
          <w:szCs w:val="22"/>
        </w:rPr>
        <mc:AlternateContent>
          <mc:Choice Requires="wps">
            <w:drawing>
              <wp:anchor distT="0" distB="0" distL="114300" distR="114300" simplePos="0" relativeHeight="251695616" behindDoc="0" locked="0" layoutInCell="1" allowOverlap="1" wp14:anchorId="3D75C781" wp14:editId="6A73702F">
                <wp:simplePos x="0" y="0"/>
                <wp:positionH relativeFrom="column">
                  <wp:posOffset>4029075</wp:posOffset>
                </wp:positionH>
                <wp:positionV relativeFrom="paragraph">
                  <wp:posOffset>71755</wp:posOffset>
                </wp:positionV>
                <wp:extent cx="352425" cy="0"/>
                <wp:effectExtent l="0" t="76200" r="28575" b="95250"/>
                <wp:wrapNone/>
                <wp:docPr id="62" name="Straight Arrow Connector 62"/>
                <wp:cNvGraphicFramePr/>
                <a:graphic xmlns:a="http://schemas.openxmlformats.org/drawingml/2006/main">
                  <a:graphicData uri="http://schemas.microsoft.com/office/word/2010/wordprocessingShape">
                    <wps:wsp>
                      <wps:cNvCnPr/>
                      <wps:spPr>
                        <a:xfrm>
                          <a:off x="0" y="0"/>
                          <a:ext cx="352425" cy="0"/>
                        </a:xfrm>
                        <a:prstGeom prst="straightConnector1">
                          <a:avLst/>
                        </a:prstGeom>
                        <a:ln>
                          <a:solidFill>
                            <a:schemeClr val="tx1"/>
                          </a:solidFill>
                          <a:tailEnd type="stealth"/>
                        </a:ln>
                      </wps:spPr>
                      <wps:style>
                        <a:lnRef idx="1">
                          <a:schemeClr val="accent2"/>
                        </a:lnRef>
                        <a:fillRef idx="0">
                          <a:schemeClr val="accent2"/>
                        </a:fillRef>
                        <a:effectRef idx="0">
                          <a:schemeClr val="accent2"/>
                        </a:effectRef>
                        <a:fontRef idx="minor">
                          <a:schemeClr val="tx1"/>
                        </a:fontRef>
                      </wps:style>
                      <wps:bodyPr/>
                    </wps:wsp>
                  </a:graphicData>
                </a:graphic>
                <wp14:sizeRelV relativeFrom="margin">
                  <wp14:pctHeight>0</wp14:pctHeight>
                </wp14:sizeRelV>
              </wp:anchor>
            </w:drawing>
          </mc:Choice>
          <mc:Fallback>
            <w:pict>
              <v:shape w14:anchorId="496DDDB3" id="Straight Arrow Connector 62" o:spid="_x0000_s1026" type="#_x0000_t32" style="position:absolute;margin-left:317.25pt;margin-top:5.65pt;width:27.75pt;height:0;z-index:2516956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" strokecolor="black [3213]">
                <v:stroke endarrow="classic"/>
              </v:shape>
            </w:pict>
          </mc:Fallback>
        </mc:AlternateContent>
      </w:r>
      <w:r w:rsidR="006E2744" w:rsidRPr="0094028E">
        <w:rPr>
          <w:rFonts w:ascii="Calibri" w:hAnsi="Calibri"/>
          <w:sz w:val="22"/>
          <w:szCs w:val="22"/>
          <w:lang w:val="mk-MK"/>
        </w:rPr>
        <w:t>IMP-C-04</w:t>
      </w:r>
      <w:r w:rsidR="006E2744" w:rsidRPr="0094028E">
        <w:rPr>
          <w:rFonts w:ascii="Calibri" w:hAnsi="Calibri"/>
          <w:sz w:val="22"/>
          <w:szCs w:val="22"/>
          <w:lang w:val="mk-MK"/>
        </w:rPr>
        <w:tab/>
      </w:r>
      <w:r w:rsidR="006E2744" w:rsidRPr="0094028E">
        <w:rPr>
          <w:rFonts w:ascii="Calibri" w:hAnsi="Calibri"/>
          <w:sz w:val="22"/>
          <w:szCs w:val="22"/>
          <w:lang w:val="mk-MK"/>
        </w:rPr>
        <w:tab/>
        <w:t>MIT-C-04</w:t>
      </w:r>
      <w:r w:rsidR="006E2744" w:rsidRPr="0094028E">
        <w:rPr>
          <w:rFonts w:ascii="Calibri" w:hAnsi="Calibri"/>
          <w:sz w:val="22"/>
          <w:szCs w:val="22"/>
          <w:lang w:val="mk-MK"/>
        </w:rPr>
        <w:tab/>
        <w:t xml:space="preserve">IMP-O-04 </w:t>
      </w:r>
      <w:r w:rsidR="006E2744" w:rsidRPr="0094028E">
        <w:rPr>
          <w:rFonts w:ascii="Calibri" w:hAnsi="Calibri"/>
          <w:sz w:val="22"/>
          <w:szCs w:val="22"/>
          <w:lang w:val="mk-MK"/>
        </w:rPr>
        <w:tab/>
        <w:t xml:space="preserve">           MIT-O-04</w:t>
      </w:r>
    </w:p>
    <w:p w:rsidR="006E2744" w:rsidRPr="0094028E" w:rsidRDefault="001C4F5D" w:rsidP="003D1FC5">
      <w:pPr>
        <w:widowControl w:val="0"/>
        <w:pBdr>
          <w:top w:val="single" w:sz="4" w:space="1" w:color="auto"/>
          <w:bottom w:val="single" w:sz="4" w:space="1" w:color="auto"/>
        </w:pBdr>
        <w:shd w:val="clear" w:color="auto" w:fill="EAF4D7" w:themeFill="accent1" w:themeFillTint="33"/>
        <w:tabs>
          <w:tab w:val="left" w:pos="838"/>
          <w:tab w:val="left" w:pos="1695"/>
          <w:tab w:val="left" w:pos="5355"/>
        </w:tabs>
        <w:spacing w:after="120"/>
        <w:ind w:right="1008"/>
        <w:jc w:val="both"/>
        <w:rPr>
          <w:rFonts w:ascii="Calibri" w:hAnsi="Calibri"/>
          <w:sz w:val="22"/>
          <w:szCs w:val="22"/>
          <w:lang w:val="mk-MK"/>
        </w:rPr>
      </w:pPr>
      <w:r w:rsidRPr="0094028E">
        <w:rPr>
          <w:rFonts w:ascii="Calibri" w:hAnsi="Calibri"/>
          <w:noProof/>
          <w:sz w:val="22"/>
          <w:szCs w:val="22"/>
        </w:rPr>
        <mc:AlternateContent>
          <mc:Choice Requires="wps">
            <w:drawing>
              <wp:anchor distT="0" distB="0" distL="114300" distR="114300" simplePos="0" relativeHeight="251696640" behindDoc="0" locked="0" layoutInCell="1" allowOverlap="1" wp14:anchorId="69A3B07C" wp14:editId="47B67716">
                <wp:simplePos x="0" y="0"/>
                <wp:positionH relativeFrom="column">
                  <wp:posOffset>4029075</wp:posOffset>
                </wp:positionH>
                <wp:positionV relativeFrom="paragraph">
                  <wp:posOffset>97155</wp:posOffset>
                </wp:positionV>
                <wp:extent cx="352425" cy="0"/>
                <wp:effectExtent l="0" t="76200" r="28575" b="95250"/>
                <wp:wrapNone/>
                <wp:docPr id="64" name="Straight Arrow Connector 64"/>
                <wp:cNvGraphicFramePr/>
                <a:graphic xmlns:a="http://schemas.openxmlformats.org/drawingml/2006/main">
                  <a:graphicData uri="http://schemas.microsoft.com/office/word/2010/wordprocessingShape">
                    <wps:wsp>
                      <wps:cNvCnPr/>
                      <wps:spPr>
                        <a:xfrm>
                          <a:off x="0" y="0"/>
                          <a:ext cx="352425" cy="0"/>
                        </a:xfrm>
                        <a:prstGeom prst="straightConnector1">
                          <a:avLst/>
                        </a:prstGeom>
                        <a:ln>
                          <a:solidFill>
                            <a:schemeClr val="tx1"/>
                          </a:solidFill>
                          <a:tailEnd type="stealth"/>
                        </a:ln>
                      </wps:spPr>
                      <wps:style>
                        <a:lnRef idx="1">
                          <a:schemeClr val="accent2"/>
                        </a:lnRef>
                        <a:fillRef idx="0">
                          <a:schemeClr val="accent2"/>
                        </a:fillRef>
                        <a:effectRef idx="0">
                          <a:schemeClr val="accent2"/>
                        </a:effectRef>
                        <a:fontRef idx="minor">
                          <a:schemeClr val="tx1"/>
                        </a:fontRef>
                      </wps:style>
                      <wps:bodyPr/>
                    </wps:wsp>
                  </a:graphicData>
                </a:graphic>
                <wp14:sizeRelV relativeFrom="margin">
                  <wp14:pctHeight>0</wp14:pctHeight>
                </wp14:sizeRelV>
              </wp:anchor>
            </w:drawing>
          </mc:Choice>
          <mc:Fallback>
            <w:pict>
              <v:shape w14:anchorId="6DEAF021" id="Straight Arrow Connector 64" o:spid="_x0000_s1026" type="#_x0000_t32" style="position:absolute;margin-left:317.25pt;margin-top:7.65pt;width:27.75pt;height:0;z-index:2516966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" strokecolor="black [3213]">
                <v:stroke endarrow="classic"/>
              </v:shape>
            </w:pict>
          </mc:Fallback>
        </mc:AlternateContent>
      </w:r>
      <w:r w:rsidRPr="0094028E">
        <w:rPr>
          <w:rFonts w:ascii="Calibri" w:hAnsi="Calibri"/>
          <w:noProof/>
          <w:sz w:val="22"/>
          <w:szCs w:val="22"/>
        </w:rPr>
        <mc:AlternateContent>
          <mc:Choice Requires="wps">
            <w:drawing>
              <wp:anchor distT="0" distB="0" distL="114300" distR="114300" simplePos="0" relativeHeight="251690496" behindDoc="0" locked="0" layoutInCell="1" allowOverlap="1" wp14:anchorId="3E03725D" wp14:editId="25473ECA">
                <wp:simplePos x="0" y="0"/>
                <wp:positionH relativeFrom="column">
                  <wp:posOffset>581025</wp:posOffset>
                </wp:positionH>
                <wp:positionV relativeFrom="paragraph">
                  <wp:posOffset>106680</wp:posOffset>
                </wp:positionV>
                <wp:extent cx="352425" cy="0"/>
                <wp:effectExtent l="0" t="76200" r="28575" b="95250"/>
                <wp:wrapNone/>
                <wp:docPr id="65" name="Straight Arrow Connector 65"/>
                <wp:cNvGraphicFramePr/>
                <a:graphic xmlns:a="http://schemas.openxmlformats.org/drawingml/2006/main">
                  <a:graphicData uri="http://schemas.microsoft.com/office/word/2010/wordprocessingShape">
                    <wps:wsp>
                      <wps:cNvCnPr/>
                      <wps:spPr>
                        <a:xfrm>
                          <a:off x="0" y="0"/>
                          <a:ext cx="352425" cy="0"/>
                        </a:xfrm>
                        <a:prstGeom prst="straightConnector1">
                          <a:avLst/>
                        </a:prstGeom>
                        <a:ln>
                          <a:solidFill>
                            <a:schemeClr val="tx1"/>
                          </a:solidFill>
                          <a:tailEnd type="stealth"/>
                        </a:ln>
                      </wps:spPr>
                      <wps:style>
                        <a:lnRef idx="1">
                          <a:schemeClr val="accent2"/>
                        </a:lnRef>
                        <a:fillRef idx="0">
                          <a:schemeClr val="accent2"/>
                        </a:fillRef>
                        <a:effectRef idx="0">
                          <a:schemeClr val="accent2"/>
                        </a:effectRef>
                        <a:fontRef idx="minor">
                          <a:schemeClr val="tx1"/>
                        </a:fontRef>
                      </wps:style>
                      <wps:bodyPr/>
                    </wps:wsp>
                  </a:graphicData>
                </a:graphic>
                <wp14:sizeRelV relativeFrom="margin">
                  <wp14:pctHeight>0</wp14:pctHeight>
                </wp14:sizeRelV>
              </wp:anchor>
            </w:drawing>
          </mc:Choice>
          <mc:Fallback>
            <w:pict>
              <v:shape w14:anchorId="242433DC" id="Straight Arrow Connector 65" o:spid="_x0000_s1026" type="#_x0000_t32" style="position:absolute;margin-left:45.75pt;margin-top:8.4pt;width:27.75pt;height:0;z-index:2516904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" strokecolor="black [3213]">
                <v:stroke endarrow="classic"/>
              </v:shape>
            </w:pict>
          </mc:Fallback>
        </mc:AlternateContent>
      </w:r>
      <w:r w:rsidR="006E2744" w:rsidRPr="0094028E">
        <w:rPr>
          <w:rFonts w:ascii="Calibri" w:hAnsi="Calibri"/>
          <w:sz w:val="22"/>
          <w:szCs w:val="22"/>
          <w:lang w:val="mk-MK"/>
        </w:rPr>
        <w:t>IMP-C-05</w:t>
      </w:r>
      <w:r w:rsidR="006E2744" w:rsidRPr="0094028E">
        <w:rPr>
          <w:rFonts w:ascii="Calibri" w:hAnsi="Calibri"/>
          <w:sz w:val="22"/>
          <w:szCs w:val="22"/>
          <w:lang w:val="mk-MK"/>
        </w:rPr>
        <w:tab/>
      </w:r>
      <w:r w:rsidR="006E2744" w:rsidRPr="0094028E">
        <w:rPr>
          <w:rFonts w:ascii="Calibri" w:hAnsi="Calibri"/>
          <w:sz w:val="22"/>
          <w:szCs w:val="22"/>
          <w:lang w:val="mk-MK"/>
        </w:rPr>
        <w:tab/>
        <w:t>MIT-C-05</w:t>
      </w:r>
      <w:r w:rsidR="006E2744" w:rsidRPr="0094028E">
        <w:rPr>
          <w:rFonts w:ascii="Calibri" w:hAnsi="Calibri"/>
          <w:sz w:val="22"/>
          <w:szCs w:val="22"/>
          <w:lang w:val="mk-MK"/>
        </w:rPr>
        <w:tab/>
        <w:t xml:space="preserve">IMP-O-05 </w:t>
      </w:r>
      <w:r w:rsidR="006E2744" w:rsidRPr="0094028E">
        <w:rPr>
          <w:rFonts w:ascii="Calibri" w:hAnsi="Calibri"/>
          <w:sz w:val="22"/>
          <w:szCs w:val="22"/>
          <w:lang w:val="mk-MK"/>
        </w:rPr>
        <w:tab/>
        <w:t xml:space="preserve">           MIT-O-05</w:t>
      </w:r>
    </w:p>
    <w:p w:rsidR="006E2744" w:rsidRPr="0094028E" w:rsidRDefault="001C4F5D" w:rsidP="003D1FC5">
      <w:pPr>
        <w:widowControl w:val="0"/>
        <w:pBdr>
          <w:top w:val="single" w:sz="4" w:space="1" w:color="auto"/>
          <w:bottom w:val="single" w:sz="4" w:space="1" w:color="auto"/>
        </w:pBdr>
        <w:shd w:val="clear" w:color="auto" w:fill="EAF4D7" w:themeFill="accent1" w:themeFillTint="33"/>
        <w:tabs>
          <w:tab w:val="left" w:pos="838"/>
          <w:tab w:val="left" w:pos="1695"/>
          <w:tab w:val="left" w:pos="5355"/>
        </w:tabs>
        <w:spacing w:after="120"/>
        <w:ind w:right="1008"/>
        <w:jc w:val="both"/>
        <w:rPr>
          <w:rFonts w:ascii="Calibri" w:hAnsi="Calibri"/>
          <w:sz w:val="22"/>
          <w:szCs w:val="22"/>
          <w:lang w:val="mk-MK"/>
        </w:rPr>
      </w:pPr>
      <w:r w:rsidRPr="0094028E">
        <w:rPr>
          <w:rFonts w:ascii="Calibri" w:hAnsi="Calibri"/>
          <w:noProof/>
          <w:sz w:val="22"/>
          <w:szCs w:val="22"/>
        </w:rPr>
        <mc:AlternateContent>
          <mc:Choice Requires="wps">
            <w:drawing>
              <wp:anchor distT="0" distB="0" distL="114300" distR="114300" simplePos="0" relativeHeight="251697664" behindDoc="0" locked="0" layoutInCell="1" allowOverlap="1" wp14:anchorId="39409F87" wp14:editId="7F34D734">
                <wp:simplePos x="0" y="0"/>
                <wp:positionH relativeFrom="column">
                  <wp:posOffset>4029075</wp:posOffset>
                </wp:positionH>
                <wp:positionV relativeFrom="paragraph">
                  <wp:posOffset>74930</wp:posOffset>
                </wp:positionV>
                <wp:extent cx="352425" cy="0"/>
                <wp:effectExtent l="0" t="76200" r="28575" b="95250"/>
                <wp:wrapNone/>
                <wp:docPr id="76" name="Straight Arrow Connector 76"/>
                <wp:cNvGraphicFramePr/>
                <a:graphic xmlns:a="http://schemas.openxmlformats.org/drawingml/2006/main">
                  <a:graphicData uri="http://schemas.microsoft.com/office/word/2010/wordprocessingShape">
                    <wps:wsp>
                      <wps:cNvCnPr/>
                      <wps:spPr>
                        <a:xfrm>
                          <a:off x="0" y="0"/>
                          <a:ext cx="352425" cy="0"/>
                        </a:xfrm>
                        <a:prstGeom prst="straightConnector1">
                          <a:avLst/>
                        </a:prstGeom>
                        <a:ln>
                          <a:solidFill>
                            <a:schemeClr val="tx1"/>
                          </a:solidFill>
                          <a:tailEnd type="stealth"/>
                        </a:ln>
                      </wps:spPr>
                      <wps:style>
                        <a:lnRef idx="1">
                          <a:schemeClr val="accent2"/>
                        </a:lnRef>
                        <a:fillRef idx="0">
                          <a:schemeClr val="accent2"/>
                        </a:fillRef>
                        <a:effectRef idx="0">
                          <a:schemeClr val="accent2"/>
                        </a:effectRef>
                        <a:fontRef idx="minor">
                          <a:schemeClr val="tx1"/>
                        </a:fontRef>
                      </wps:style>
                      <wps:bodyPr/>
                    </wps:wsp>
                  </a:graphicData>
                </a:graphic>
                <wp14:sizeRelV relativeFrom="margin">
                  <wp14:pctHeight>0</wp14:pctHeight>
                </wp14:sizeRelV>
              </wp:anchor>
            </w:drawing>
          </mc:Choice>
          <mc:Fallback>
            <w:pict>
              <v:shape w14:anchorId="34B4DA28" id="Straight Arrow Connector 76" o:spid="_x0000_s1026" type="#_x0000_t32" style="position:absolute;margin-left:317.25pt;margin-top:5.9pt;width:27.75pt;height:0;z-index:2516976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" strokecolor="black [3213]">
                <v:stroke endarrow="classic"/>
              </v:shape>
            </w:pict>
          </mc:Fallback>
        </mc:AlternateContent>
      </w:r>
      <w:r w:rsidRPr="0094028E">
        <w:rPr>
          <w:rFonts w:ascii="Calibri" w:hAnsi="Calibri"/>
          <w:noProof/>
          <w:sz w:val="22"/>
          <w:szCs w:val="22"/>
        </w:rPr>
        <mc:AlternateContent>
          <mc:Choice Requires="wps">
            <w:drawing>
              <wp:anchor distT="0" distB="0" distL="114300" distR="114300" simplePos="0" relativeHeight="251691520" behindDoc="0" locked="0" layoutInCell="1" allowOverlap="1" wp14:anchorId="2930EBF0" wp14:editId="54D82E61">
                <wp:simplePos x="0" y="0"/>
                <wp:positionH relativeFrom="column">
                  <wp:posOffset>581025</wp:posOffset>
                </wp:positionH>
                <wp:positionV relativeFrom="paragraph">
                  <wp:posOffset>74930</wp:posOffset>
                </wp:positionV>
                <wp:extent cx="352425" cy="0"/>
                <wp:effectExtent l="0" t="76200" r="28575" b="95250"/>
                <wp:wrapNone/>
                <wp:docPr id="77" name="Straight Arrow Connector 77"/>
                <wp:cNvGraphicFramePr/>
                <a:graphic xmlns:a="http://schemas.openxmlformats.org/drawingml/2006/main">
                  <a:graphicData uri="http://schemas.microsoft.com/office/word/2010/wordprocessingShape">
                    <wps:wsp>
                      <wps:cNvCnPr/>
                      <wps:spPr>
                        <a:xfrm>
                          <a:off x="0" y="0"/>
                          <a:ext cx="352425" cy="0"/>
                        </a:xfrm>
                        <a:prstGeom prst="straightConnector1">
                          <a:avLst/>
                        </a:prstGeom>
                        <a:ln>
                          <a:solidFill>
                            <a:schemeClr val="tx1"/>
                          </a:solidFill>
                          <a:tailEnd type="stealth"/>
                        </a:ln>
                      </wps:spPr>
                      <wps:style>
                        <a:lnRef idx="1">
                          <a:schemeClr val="accent2"/>
                        </a:lnRef>
                        <a:fillRef idx="0">
                          <a:schemeClr val="accent2"/>
                        </a:fillRef>
                        <a:effectRef idx="0">
                          <a:schemeClr val="accent2"/>
                        </a:effectRef>
                        <a:fontRef idx="minor">
                          <a:schemeClr val="tx1"/>
                        </a:fontRef>
                      </wps:style>
                      <wps:bodyPr/>
                    </wps:wsp>
                  </a:graphicData>
                </a:graphic>
                <wp14:sizeRelV relativeFrom="margin">
                  <wp14:pctHeight>0</wp14:pctHeight>
                </wp14:sizeRelV>
              </wp:anchor>
            </w:drawing>
          </mc:Choice>
          <mc:Fallback>
            <w:pict>
              <v:shape w14:anchorId="58BDE27C" id="Straight Arrow Connector 77" o:spid="_x0000_s1026" type="#_x0000_t32" style="position:absolute;margin-left:45.75pt;margin-top:5.9pt;width:27.75pt;height:0;z-index:2516915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" strokecolor="black [3213]">
                <v:stroke endarrow="classic"/>
              </v:shape>
            </w:pict>
          </mc:Fallback>
        </mc:AlternateContent>
      </w:r>
      <w:r w:rsidR="006E2744" w:rsidRPr="0094028E">
        <w:rPr>
          <w:rFonts w:ascii="Calibri" w:hAnsi="Calibri"/>
          <w:sz w:val="22"/>
          <w:szCs w:val="22"/>
          <w:lang w:val="mk-MK"/>
        </w:rPr>
        <w:t>IMP-C-06</w:t>
      </w:r>
      <w:r w:rsidR="006E2744" w:rsidRPr="0094028E">
        <w:rPr>
          <w:rFonts w:ascii="Calibri" w:hAnsi="Calibri"/>
          <w:sz w:val="22"/>
          <w:szCs w:val="22"/>
          <w:lang w:val="mk-MK"/>
        </w:rPr>
        <w:tab/>
      </w:r>
      <w:r w:rsidR="006E2744" w:rsidRPr="0094028E">
        <w:rPr>
          <w:rFonts w:ascii="Calibri" w:hAnsi="Calibri"/>
          <w:sz w:val="22"/>
          <w:szCs w:val="22"/>
          <w:lang w:val="mk-MK"/>
        </w:rPr>
        <w:tab/>
        <w:t>MIT-C-06</w:t>
      </w:r>
      <w:r w:rsidR="006E2744" w:rsidRPr="0094028E">
        <w:rPr>
          <w:rFonts w:ascii="Calibri" w:hAnsi="Calibri"/>
          <w:sz w:val="22"/>
          <w:szCs w:val="22"/>
          <w:lang w:val="mk-MK"/>
        </w:rPr>
        <w:tab/>
        <w:t xml:space="preserve">IMP-O-06 </w:t>
      </w:r>
      <w:r w:rsidR="006E2744" w:rsidRPr="0094028E">
        <w:rPr>
          <w:rFonts w:ascii="Calibri" w:hAnsi="Calibri"/>
          <w:sz w:val="22"/>
          <w:szCs w:val="22"/>
          <w:lang w:val="mk-MK"/>
        </w:rPr>
        <w:tab/>
        <w:t xml:space="preserve">           MIT-O-06</w:t>
      </w:r>
    </w:p>
    <w:p w:rsidR="006E2744" w:rsidRPr="0094028E" w:rsidRDefault="006E2744" w:rsidP="003D1FC5">
      <w:pPr>
        <w:widowControl w:val="0"/>
        <w:tabs>
          <w:tab w:val="left" w:pos="838"/>
        </w:tabs>
        <w:spacing w:before="13" w:after="0"/>
        <w:ind w:right="119"/>
        <w:jc w:val="both"/>
        <w:rPr>
          <w:rFonts w:ascii="Calibri" w:hAnsi="Calibri"/>
          <w:i/>
          <w:sz w:val="22"/>
          <w:szCs w:val="22"/>
          <w:lang w:val="mk-MK"/>
        </w:rPr>
      </w:pPr>
      <w:r w:rsidRPr="0094028E">
        <w:rPr>
          <w:rFonts w:ascii="Calibri" w:hAnsi="Calibri"/>
          <w:i/>
          <w:sz w:val="22"/>
          <w:szCs w:val="22"/>
          <w:lang w:val="mk-MK"/>
        </w:rPr>
        <w:t xml:space="preserve">IMP-C/O-XX </w:t>
      </w:r>
      <w:r w:rsidR="00BA09E9" w:rsidRPr="0094028E">
        <w:rPr>
          <w:rFonts w:ascii="Calibri" w:hAnsi="Calibri"/>
          <w:i/>
          <w:sz w:val="22"/>
          <w:szCs w:val="22"/>
          <w:lang w:val="mk-MK"/>
        </w:rPr>
        <w:t>Влијание</w:t>
      </w:r>
      <w:r w:rsidR="00BA09E9" w:rsidRPr="0094028E">
        <w:rPr>
          <w:rFonts w:ascii="Calibri" w:hAnsi="Calibri"/>
          <w:b/>
          <w:i/>
          <w:sz w:val="22"/>
          <w:szCs w:val="22"/>
          <w:lang w:val="mk-MK"/>
        </w:rPr>
        <w:t xml:space="preserve"> </w:t>
      </w:r>
      <w:r w:rsidR="00BA09E9" w:rsidRPr="0094028E">
        <w:rPr>
          <w:rFonts w:ascii="Calibri" w:hAnsi="Calibri"/>
          <w:i/>
          <w:sz w:val="22"/>
          <w:szCs w:val="22"/>
          <w:lang w:val="mk-MK"/>
        </w:rPr>
        <w:t>–</w:t>
      </w:r>
      <w:r w:rsidRPr="0094028E">
        <w:rPr>
          <w:rFonts w:ascii="Calibri" w:hAnsi="Calibri"/>
          <w:i/>
          <w:sz w:val="22"/>
          <w:szCs w:val="22"/>
          <w:lang w:val="mk-MK"/>
        </w:rPr>
        <w:t xml:space="preserve"> </w:t>
      </w:r>
      <w:r w:rsidR="00BA09E9" w:rsidRPr="0094028E">
        <w:rPr>
          <w:rFonts w:ascii="Calibri" w:hAnsi="Calibri"/>
          <w:i/>
          <w:sz w:val="22"/>
          <w:szCs w:val="22"/>
          <w:lang w:val="mk-MK"/>
        </w:rPr>
        <w:t xml:space="preserve">градежна или оперативна фаза </w:t>
      </w:r>
      <w:r w:rsidRPr="0094028E">
        <w:rPr>
          <w:rFonts w:ascii="Calibri" w:hAnsi="Calibri"/>
          <w:i/>
          <w:sz w:val="22"/>
          <w:szCs w:val="22"/>
          <w:lang w:val="mk-MK"/>
        </w:rPr>
        <w:t xml:space="preserve">- </w:t>
      </w:r>
      <w:r w:rsidR="00BA09E9" w:rsidRPr="0094028E">
        <w:rPr>
          <w:rFonts w:ascii="Calibri" w:hAnsi="Calibri"/>
          <w:i/>
          <w:sz w:val="22"/>
          <w:szCs w:val="22"/>
          <w:lang w:val="mk-MK"/>
        </w:rPr>
        <w:t>број</w:t>
      </w:r>
    </w:p>
    <w:p w:rsidR="006E2744" w:rsidRPr="0094028E" w:rsidRDefault="006E2744" w:rsidP="003D1FC5">
      <w:pPr>
        <w:widowControl w:val="0"/>
        <w:tabs>
          <w:tab w:val="left" w:pos="838"/>
        </w:tabs>
        <w:spacing w:before="13"/>
        <w:ind w:right="119"/>
        <w:jc w:val="both"/>
        <w:rPr>
          <w:rFonts w:ascii="Calibri" w:hAnsi="Calibri"/>
          <w:i/>
          <w:sz w:val="22"/>
          <w:szCs w:val="22"/>
          <w:lang w:val="mk-MK"/>
        </w:rPr>
      </w:pPr>
      <w:r w:rsidRPr="0094028E">
        <w:rPr>
          <w:rFonts w:ascii="Calibri" w:hAnsi="Calibri"/>
          <w:i/>
          <w:sz w:val="22"/>
          <w:szCs w:val="22"/>
          <w:lang w:val="mk-MK"/>
        </w:rPr>
        <w:t xml:space="preserve">MIT-C/O-XX </w:t>
      </w:r>
      <w:r w:rsidR="00BA09E9" w:rsidRPr="0094028E">
        <w:rPr>
          <w:rFonts w:ascii="Calibri" w:hAnsi="Calibri"/>
          <w:i/>
          <w:sz w:val="22"/>
          <w:szCs w:val="22"/>
          <w:lang w:val="mk-MK"/>
        </w:rPr>
        <w:t xml:space="preserve">Мерка за ублажување – градежна или оперативна фаза </w:t>
      </w:r>
      <w:r w:rsidR="00A80068" w:rsidRPr="0094028E">
        <w:rPr>
          <w:rFonts w:ascii="Calibri" w:hAnsi="Calibri"/>
          <w:i/>
          <w:sz w:val="22"/>
          <w:szCs w:val="22"/>
          <w:lang w:val="mk-MK"/>
        </w:rPr>
        <w:t>–</w:t>
      </w:r>
      <w:r w:rsidR="00BA09E9" w:rsidRPr="0094028E">
        <w:rPr>
          <w:rFonts w:ascii="Calibri" w:hAnsi="Calibri"/>
          <w:i/>
          <w:sz w:val="22"/>
          <w:szCs w:val="22"/>
          <w:lang w:val="mk-MK"/>
        </w:rPr>
        <w:t xml:space="preserve"> број</w:t>
      </w:r>
      <w:r w:rsidR="00A80068" w:rsidRPr="0094028E">
        <w:rPr>
          <w:rFonts w:ascii="Calibri" w:hAnsi="Calibri"/>
          <w:i/>
          <w:sz w:val="22"/>
          <w:szCs w:val="22"/>
          <w:lang w:val="mk-MK"/>
        </w:rPr>
        <w:t xml:space="preserve"> </w:t>
      </w:r>
    </w:p>
    <w:p w:rsidR="00566778" w:rsidRPr="0094028E" w:rsidRDefault="00566778" w:rsidP="003D1FC5">
      <w:pPr>
        <w:widowControl w:val="0"/>
        <w:tabs>
          <w:tab w:val="left" w:pos="838"/>
        </w:tabs>
        <w:spacing w:before="13"/>
        <w:ind w:right="119"/>
        <w:jc w:val="both"/>
        <w:rPr>
          <w:rFonts w:ascii="Calibri" w:hAnsi="Calibri"/>
          <w:sz w:val="22"/>
          <w:szCs w:val="22"/>
          <w:lang w:val="mk-MK"/>
        </w:rPr>
      </w:pPr>
    </w:p>
    <w:p w:rsidR="006E2744" w:rsidRPr="0094028E" w:rsidRDefault="006E2744" w:rsidP="003D1FC5">
      <w:pPr>
        <w:pStyle w:val="Heading2"/>
        <w:spacing w:after="120"/>
        <w:jc w:val="both"/>
        <w:rPr>
          <w:rFonts w:ascii="Calibri" w:eastAsia="Trebuchet MS" w:hAnsi="Calibri" w:cs="Arial"/>
          <w:sz w:val="22"/>
          <w:szCs w:val="22"/>
          <w:lang w:val="mk-MK"/>
        </w:rPr>
      </w:pPr>
      <w:bookmarkStart w:id="40" w:name="_Toc478908430"/>
      <w:r w:rsidRPr="0094028E">
        <w:rPr>
          <w:rFonts w:ascii="Calibri" w:hAnsi="Calibri"/>
          <w:sz w:val="22"/>
          <w:szCs w:val="22"/>
          <w:lang w:val="mk-MK"/>
        </w:rPr>
        <w:t>6.1</w:t>
      </w:r>
      <w:r w:rsidR="00CF4384" w:rsidRPr="0094028E">
        <w:rPr>
          <w:rFonts w:ascii="Calibri" w:hAnsi="Calibri"/>
          <w:sz w:val="22"/>
          <w:szCs w:val="22"/>
          <w:lang w:val="mk-MK"/>
        </w:rPr>
        <w:t xml:space="preserve"> МЕРКИ ЗА УБЛАЖУВАЊЕ ВО ГРАДЕЖНАТА ФАЗА</w:t>
      </w:r>
      <w:bookmarkEnd w:id="40"/>
    </w:p>
    <w:p w:rsidR="006E2744" w:rsidRPr="0094028E" w:rsidRDefault="006E2744" w:rsidP="003D1FC5">
      <w:pPr>
        <w:widowControl w:val="0"/>
        <w:tabs>
          <w:tab w:val="left" w:pos="838"/>
        </w:tabs>
        <w:spacing w:before="13" w:after="60"/>
        <w:ind w:right="119"/>
        <w:jc w:val="both"/>
        <w:rPr>
          <w:rFonts w:ascii="Calibri" w:hAnsi="Calibri"/>
          <w:sz w:val="22"/>
          <w:szCs w:val="22"/>
          <w:lang w:val="mk-MK"/>
        </w:rPr>
      </w:pPr>
      <w:r w:rsidRPr="0094028E">
        <w:rPr>
          <w:rFonts w:ascii="Calibri" w:hAnsi="Calibri"/>
          <w:b/>
          <w:sz w:val="22"/>
          <w:szCs w:val="22"/>
          <w:u w:val="single"/>
          <w:lang w:val="mk-MK" w:eastAsia="en-GB"/>
        </w:rPr>
        <w:t>MIT-C-01</w:t>
      </w:r>
      <w:r w:rsidRPr="0094028E">
        <w:rPr>
          <w:rFonts w:ascii="Calibri" w:hAnsi="Calibri"/>
          <w:sz w:val="22"/>
          <w:szCs w:val="22"/>
          <w:lang w:val="mk-MK"/>
        </w:rPr>
        <w:t xml:space="preserve"> </w:t>
      </w:r>
      <w:r w:rsidR="00CF4384" w:rsidRPr="0094028E">
        <w:rPr>
          <w:rFonts w:ascii="Calibri" w:hAnsi="Calibri"/>
          <w:spacing w:val="1"/>
          <w:sz w:val="22"/>
          <w:szCs w:val="22"/>
          <w:lang w:val="mk-MK"/>
        </w:rPr>
        <w:t>Се предлагаат следниве мерки со кои би се намалило влијанието од прашината и другите загадувачи на воздухот врз животната средина (вклучувајќи ја тука и биолошката разновидност</w:t>
      </w:r>
      <w:r w:rsidRPr="0094028E">
        <w:rPr>
          <w:rFonts w:ascii="Calibri" w:hAnsi="Calibri"/>
          <w:sz w:val="22"/>
          <w:szCs w:val="22"/>
          <w:lang w:val="mk-MK"/>
        </w:rPr>
        <w:t>),</w:t>
      </w:r>
      <w:r w:rsidRPr="0094028E">
        <w:rPr>
          <w:rFonts w:ascii="Calibri" w:hAnsi="Calibri"/>
          <w:spacing w:val="41"/>
          <w:sz w:val="22"/>
          <w:szCs w:val="22"/>
          <w:lang w:val="mk-MK"/>
        </w:rPr>
        <w:t xml:space="preserve"> </w:t>
      </w:r>
      <w:r w:rsidR="00CF4384" w:rsidRPr="0094028E">
        <w:rPr>
          <w:rFonts w:ascii="Calibri" w:hAnsi="Calibri"/>
          <w:spacing w:val="-3"/>
          <w:sz w:val="22"/>
          <w:szCs w:val="22"/>
          <w:lang w:val="mk-MK"/>
        </w:rPr>
        <w:t xml:space="preserve">што исто така може да го намали и загадувбањето на воздухот во фазата на изградба на централната постројка за управување со отпад </w:t>
      </w:r>
      <w:r w:rsidR="00CF4384" w:rsidRPr="0094028E">
        <w:rPr>
          <w:rFonts w:ascii="Calibri" w:hAnsi="Calibri"/>
          <w:sz w:val="22"/>
          <w:szCs w:val="22"/>
          <w:lang w:val="mk-MK"/>
        </w:rPr>
        <w:t>Мечкуевци</w:t>
      </w:r>
      <w:r w:rsidRPr="0094028E">
        <w:rPr>
          <w:rFonts w:ascii="Calibri" w:hAnsi="Calibri"/>
          <w:sz w:val="22"/>
          <w:szCs w:val="22"/>
          <w:lang w:val="mk-MK"/>
        </w:rPr>
        <w:t xml:space="preserve"> - </w:t>
      </w:r>
      <w:r w:rsidR="00C27278">
        <w:rPr>
          <w:rFonts w:ascii="Calibri" w:hAnsi="Calibri"/>
          <w:sz w:val="22"/>
          <w:szCs w:val="22"/>
          <w:lang w:val="mk-MK"/>
        </w:rPr>
        <w:t>Арбашанци</w:t>
      </w:r>
      <w:r w:rsidRPr="0094028E">
        <w:rPr>
          <w:rFonts w:ascii="Calibri" w:hAnsi="Calibri"/>
          <w:sz w:val="22"/>
          <w:szCs w:val="22"/>
          <w:lang w:val="mk-MK"/>
        </w:rPr>
        <w:t>:</w:t>
      </w:r>
    </w:p>
    <w:p w:rsidR="006E2744" w:rsidRPr="0094028E" w:rsidRDefault="008C0FB8" w:rsidP="008C0FB8">
      <w:pPr>
        <w:numPr>
          <w:ilvl w:val="0"/>
          <w:numId w:val="24"/>
        </w:numPr>
        <w:spacing w:before="0" w:after="0"/>
        <w:jc w:val="both"/>
        <w:rPr>
          <w:rFonts w:ascii="Calibri" w:hAnsi="Calibri"/>
          <w:sz w:val="22"/>
          <w:szCs w:val="22"/>
          <w:lang w:val="mk-MK"/>
        </w:rPr>
      </w:pPr>
      <w:r w:rsidRPr="0094028E">
        <w:rPr>
          <w:rFonts w:ascii="Calibri" w:hAnsi="Calibri"/>
          <w:sz w:val="22"/>
          <w:szCs w:val="22"/>
          <w:lang w:val="mk-MK"/>
        </w:rPr>
        <w:t>Строга контрола на методите за градба, механизацијата и на другиата опрема која се користи</w:t>
      </w:r>
      <w:r w:rsidR="006E2744" w:rsidRPr="0094028E">
        <w:rPr>
          <w:rFonts w:ascii="Calibri" w:hAnsi="Calibri"/>
          <w:sz w:val="22"/>
          <w:szCs w:val="22"/>
          <w:lang w:val="mk-MK"/>
        </w:rPr>
        <w:t>;</w:t>
      </w:r>
    </w:p>
    <w:p w:rsidR="006E2744" w:rsidRPr="0094028E" w:rsidRDefault="00C2457E" w:rsidP="00C2457E">
      <w:pPr>
        <w:numPr>
          <w:ilvl w:val="0"/>
          <w:numId w:val="24"/>
        </w:numPr>
        <w:spacing w:before="0" w:after="0"/>
        <w:jc w:val="both"/>
        <w:rPr>
          <w:rFonts w:ascii="Calibri" w:hAnsi="Calibri"/>
          <w:sz w:val="22"/>
          <w:szCs w:val="22"/>
          <w:lang w:val="mk-MK"/>
        </w:rPr>
      </w:pPr>
      <w:r w:rsidRPr="0094028E">
        <w:rPr>
          <w:rFonts w:ascii="Calibri" w:hAnsi="Calibri"/>
          <w:sz w:val="22"/>
          <w:szCs w:val="22"/>
          <w:lang w:val="mk-MK"/>
        </w:rPr>
        <w:t>Внимателно планирање на градежните работи, вклучително и на работните активности во близина на чувствителни подрачја и подрачја во близина на гранични зони (забрана за градежни активности во одредени периоди од денот</w:t>
      </w:r>
      <w:r w:rsidR="006E2744" w:rsidRPr="0094028E">
        <w:rPr>
          <w:rFonts w:ascii="Calibri" w:hAnsi="Calibri"/>
          <w:sz w:val="22"/>
          <w:szCs w:val="22"/>
          <w:lang w:val="mk-MK"/>
        </w:rPr>
        <w:t>);</w:t>
      </w:r>
    </w:p>
    <w:p w:rsidR="006E2744" w:rsidRPr="0094028E" w:rsidRDefault="003F3D08" w:rsidP="00A54D9A">
      <w:pPr>
        <w:numPr>
          <w:ilvl w:val="0"/>
          <w:numId w:val="24"/>
        </w:numPr>
        <w:spacing w:before="0" w:after="0"/>
        <w:jc w:val="both"/>
        <w:rPr>
          <w:rFonts w:ascii="Calibri" w:hAnsi="Calibri"/>
          <w:sz w:val="22"/>
          <w:szCs w:val="22"/>
          <w:lang w:val="mk-MK"/>
        </w:rPr>
      </w:pPr>
      <w:r w:rsidRPr="0094028E">
        <w:rPr>
          <w:rFonts w:ascii="Calibri" w:hAnsi="Calibri"/>
          <w:sz w:val="22"/>
          <w:szCs w:val="22"/>
          <w:lang w:val="mk-MK"/>
        </w:rPr>
        <w:lastRenderedPageBreak/>
        <w:t>Ограничување на брзината за градежните возила на градилиштето и во населени места</w:t>
      </w:r>
      <w:r w:rsidR="006E2744" w:rsidRPr="0094028E">
        <w:rPr>
          <w:rFonts w:ascii="Calibri" w:hAnsi="Calibri"/>
          <w:sz w:val="22"/>
          <w:szCs w:val="22"/>
          <w:lang w:val="mk-MK"/>
        </w:rPr>
        <w:t>;</w:t>
      </w:r>
    </w:p>
    <w:p w:rsidR="006E2744" w:rsidRPr="0094028E" w:rsidRDefault="001B1EF6" w:rsidP="001B1EF6">
      <w:pPr>
        <w:numPr>
          <w:ilvl w:val="0"/>
          <w:numId w:val="24"/>
        </w:numPr>
        <w:spacing w:before="0" w:after="0"/>
        <w:jc w:val="both"/>
        <w:rPr>
          <w:rFonts w:ascii="Calibri" w:hAnsi="Calibri"/>
          <w:sz w:val="22"/>
          <w:szCs w:val="22"/>
          <w:lang w:val="mk-MK"/>
        </w:rPr>
      </w:pPr>
      <w:r w:rsidRPr="0094028E">
        <w:rPr>
          <w:rFonts w:ascii="Calibri" w:hAnsi="Calibri"/>
          <w:sz w:val="22"/>
          <w:szCs w:val="22"/>
          <w:lang w:val="mk-MK"/>
        </w:rPr>
        <w:t>Прскање со вода или со друг соодветен материјал на градилиштето за да се намалат емисиите на прашина</w:t>
      </w:r>
      <w:r w:rsidR="006E2744" w:rsidRPr="0094028E">
        <w:rPr>
          <w:rFonts w:ascii="Calibri" w:hAnsi="Calibri"/>
          <w:sz w:val="22"/>
          <w:szCs w:val="22"/>
          <w:lang w:val="mk-MK"/>
        </w:rPr>
        <w:t>;</w:t>
      </w:r>
    </w:p>
    <w:p w:rsidR="006E2744" w:rsidRPr="0094028E" w:rsidRDefault="00B86BCD" w:rsidP="00B86BCD">
      <w:pPr>
        <w:numPr>
          <w:ilvl w:val="0"/>
          <w:numId w:val="24"/>
        </w:numPr>
        <w:spacing w:before="0" w:after="0"/>
        <w:jc w:val="both"/>
        <w:rPr>
          <w:rFonts w:ascii="Calibri" w:hAnsi="Calibri"/>
          <w:sz w:val="22"/>
          <w:szCs w:val="22"/>
          <w:lang w:val="mk-MK"/>
        </w:rPr>
      </w:pPr>
      <w:r w:rsidRPr="0094028E">
        <w:rPr>
          <w:rFonts w:ascii="Calibri" w:hAnsi="Calibri"/>
          <w:sz w:val="22"/>
          <w:szCs w:val="22"/>
          <w:lang w:val="mk-MK"/>
        </w:rPr>
        <w:t>Соодветно одржување и покривање на возилата кои довезуваат градежни материјали за да се намалат емисиите и дисперзијата на загадувачи</w:t>
      </w:r>
      <w:r w:rsidR="006E2744" w:rsidRPr="0094028E">
        <w:rPr>
          <w:rFonts w:ascii="Calibri" w:hAnsi="Calibri"/>
          <w:sz w:val="22"/>
          <w:szCs w:val="22"/>
          <w:lang w:val="mk-MK"/>
        </w:rPr>
        <w:t>.</w:t>
      </w:r>
    </w:p>
    <w:p w:rsidR="006E2744" w:rsidRPr="0094028E" w:rsidRDefault="008E3C6C" w:rsidP="008E3C6C">
      <w:pPr>
        <w:numPr>
          <w:ilvl w:val="0"/>
          <w:numId w:val="24"/>
        </w:numPr>
        <w:spacing w:before="0" w:after="0"/>
        <w:jc w:val="both"/>
        <w:rPr>
          <w:rFonts w:ascii="Calibri" w:hAnsi="Calibri"/>
          <w:sz w:val="22"/>
          <w:szCs w:val="22"/>
          <w:lang w:val="mk-MK"/>
        </w:rPr>
      </w:pPr>
      <w:r w:rsidRPr="0094028E">
        <w:rPr>
          <w:rFonts w:ascii="Calibri" w:hAnsi="Calibri"/>
          <w:sz w:val="22"/>
          <w:szCs w:val="22"/>
          <w:lang w:val="mk-MK"/>
        </w:rPr>
        <w:t>Покривање на вишокот земја и негово чување на посебно место за идна повторна употреба во оперативната фаза; да се изврши стабилизација за да се избегне ерозија на материјалот</w:t>
      </w:r>
      <w:r w:rsidR="006E2744" w:rsidRPr="0094028E">
        <w:rPr>
          <w:rFonts w:ascii="Calibri" w:hAnsi="Calibri"/>
          <w:sz w:val="22"/>
          <w:szCs w:val="22"/>
          <w:lang w:val="mk-MK"/>
        </w:rPr>
        <w:t>.</w:t>
      </w:r>
    </w:p>
    <w:p w:rsidR="006E2744" w:rsidRPr="0094028E" w:rsidRDefault="006E2744" w:rsidP="001C4F5D">
      <w:pPr>
        <w:spacing w:before="0" w:after="0"/>
        <w:ind w:left="720"/>
        <w:jc w:val="both"/>
        <w:rPr>
          <w:rFonts w:ascii="Calibri" w:hAnsi="Calibri"/>
          <w:sz w:val="22"/>
          <w:szCs w:val="22"/>
          <w:lang w:val="mk-MK"/>
        </w:rPr>
      </w:pPr>
    </w:p>
    <w:p w:rsidR="006E2744" w:rsidRPr="0094028E" w:rsidRDefault="006E2744" w:rsidP="003D1FC5">
      <w:pPr>
        <w:widowControl w:val="0"/>
        <w:tabs>
          <w:tab w:val="left" w:pos="838"/>
        </w:tabs>
        <w:spacing w:before="13" w:after="60"/>
        <w:ind w:right="119"/>
        <w:jc w:val="both"/>
        <w:rPr>
          <w:rFonts w:ascii="Calibri" w:hAnsi="Calibri"/>
          <w:sz w:val="22"/>
          <w:szCs w:val="22"/>
          <w:lang w:val="mk-MK"/>
        </w:rPr>
      </w:pPr>
      <w:r w:rsidRPr="0094028E">
        <w:rPr>
          <w:rFonts w:ascii="Calibri" w:hAnsi="Calibri"/>
          <w:b/>
          <w:sz w:val="22"/>
          <w:szCs w:val="22"/>
          <w:u w:val="single"/>
          <w:lang w:val="mk-MK" w:eastAsia="en-GB"/>
        </w:rPr>
        <w:t>MIT-C-02</w:t>
      </w:r>
      <w:r w:rsidRPr="0094028E">
        <w:rPr>
          <w:rFonts w:ascii="Calibri" w:hAnsi="Calibri"/>
          <w:sz w:val="22"/>
          <w:szCs w:val="22"/>
          <w:lang w:val="mk-MK"/>
        </w:rPr>
        <w:t xml:space="preserve"> </w:t>
      </w:r>
      <w:r w:rsidR="00684B40" w:rsidRPr="0094028E">
        <w:rPr>
          <w:rFonts w:ascii="Calibri" w:hAnsi="Calibri"/>
          <w:sz w:val="22"/>
          <w:szCs w:val="22"/>
          <w:lang w:val="mk-MK"/>
        </w:rPr>
        <w:t xml:space="preserve">Како што е наведено во Поглавјето </w:t>
      </w:r>
      <w:r w:rsidR="004548AF" w:rsidRPr="0094028E">
        <w:rPr>
          <w:rFonts w:ascii="Calibri" w:hAnsi="Calibri"/>
          <w:sz w:val="22"/>
          <w:szCs w:val="22"/>
          <w:lang w:val="mk-MK"/>
        </w:rPr>
        <w:t>5</w:t>
      </w:r>
      <w:r w:rsidRPr="0094028E">
        <w:rPr>
          <w:rFonts w:ascii="Calibri" w:hAnsi="Calibri"/>
          <w:sz w:val="22"/>
          <w:szCs w:val="22"/>
          <w:lang w:val="mk-MK"/>
        </w:rPr>
        <w:t>.2.1</w:t>
      </w:r>
      <w:r w:rsidR="00684B40" w:rsidRPr="0094028E">
        <w:rPr>
          <w:rFonts w:ascii="Calibri" w:hAnsi="Calibri"/>
          <w:sz w:val="22"/>
          <w:szCs w:val="22"/>
          <w:lang w:val="mk-MK"/>
        </w:rPr>
        <w:t>, бучавата и вибрациите можат да доведат до пореметување и вознемирување на природниот компфорт на фауната во засегнатиот регион</w:t>
      </w:r>
      <w:r w:rsidRPr="0094028E">
        <w:rPr>
          <w:rFonts w:ascii="Calibri" w:hAnsi="Calibri"/>
          <w:sz w:val="22"/>
          <w:szCs w:val="22"/>
          <w:lang w:val="mk-MK"/>
        </w:rPr>
        <w:t>.</w:t>
      </w:r>
    </w:p>
    <w:p w:rsidR="006E2744" w:rsidRPr="0094028E" w:rsidRDefault="00450B28" w:rsidP="00450B28">
      <w:pPr>
        <w:widowControl w:val="0"/>
        <w:tabs>
          <w:tab w:val="left" w:pos="838"/>
        </w:tabs>
        <w:spacing w:before="13" w:after="60"/>
        <w:ind w:right="119"/>
        <w:jc w:val="both"/>
        <w:rPr>
          <w:rFonts w:ascii="Calibri" w:hAnsi="Calibri"/>
          <w:sz w:val="22"/>
          <w:szCs w:val="22"/>
          <w:lang w:val="mk-MK"/>
        </w:rPr>
      </w:pPr>
      <w:r w:rsidRPr="0094028E">
        <w:rPr>
          <w:rFonts w:ascii="Calibri" w:hAnsi="Calibri"/>
          <w:sz w:val="22"/>
          <w:szCs w:val="22"/>
          <w:lang w:val="mk-MK"/>
        </w:rPr>
        <w:t>Ова се мерките за ублажување на влијанијата предизвикани од бучавата и вибрации за време на градежната фаза</w:t>
      </w:r>
      <w:r w:rsidR="006E2744" w:rsidRPr="0094028E">
        <w:rPr>
          <w:rFonts w:ascii="Calibri" w:hAnsi="Calibri"/>
          <w:sz w:val="22"/>
          <w:szCs w:val="22"/>
          <w:lang w:val="mk-MK"/>
        </w:rPr>
        <w:t>:</w:t>
      </w:r>
      <w:r w:rsidR="006E2744" w:rsidRPr="0094028E">
        <w:rPr>
          <w:rFonts w:ascii="Calibri" w:hAnsi="Calibri"/>
          <w:spacing w:val="5"/>
          <w:sz w:val="22"/>
          <w:szCs w:val="22"/>
          <w:lang w:val="mk-MK"/>
        </w:rPr>
        <w:t xml:space="preserve"> </w:t>
      </w:r>
    </w:p>
    <w:p w:rsidR="006E2744" w:rsidRPr="0094028E" w:rsidRDefault="00450B28" w:rsidP="00A54D9A">
      <w:pPr>
        <w:numPr>
          <w:ilvl w:val="0"/>
          <w:numId w:val="25"/>
        </w:numPr>
        <w:spacing w:before="0" w:after="0"/>
        <w:jc w:val="both"/>
        <w:rPr>
          <w:rFonts w:ascii="Calibri" w:hAnsi="Calibri"/>
          <w:spacing w:val="6"/>
          <w:sz w:val="22"/>
          <w:szCs w:val="22"/>
          <w:lang w:val="mk-MK"/>
        </w:rPr>
      </w:pPr>
      <w:r w:rsidRPr="0094028E">
        <w:rPr>
          <w:rFonts w:ascii="Calibri" w:hAnsi="Calibri"/>
          <w:sz w:val="22"/>
          <w:szCs w:val="22"/>
          <w:lang w:val="mk-MK"/>
        </w:rPr>
        <w:t>Внимателно планирање на подготвителните работи со цел да се намали бучавата</w:t>
      </w:r>
      <w:r w:rsidR="006E2744" w:rsidRPr="0094028E">
        <w:rPr>
          <w:rFonts w:ascii="Calibri" w:hAnsi="Calibri"/>
          <w:sz w:val="22"/>
          <w:szCs w:val="22"/>
          <w:lang w:val="mk-MK"/>
        </w:rPr>
        <w:t>;</w:t>
      </w:r>
      <w:r w:rsidR="006E2744" w:rsidRPr="0094028E">
        <w:rPr>
          <w:rFonts w:ascii="Calibri" w:hAnsi="Calibri"/>
          <w:spacing w:val="6"/>
          <w:sz w:val="22"/>
          <w:szCs w:val="22"/>
          <w:lang w:val="mk-MK"/>
        </w:rPr>
        <w:t xml:space="preserve"> </w:t>
      </w:r>
    </w:p>
    <w:p w:rsidR="006E2744" w:rsidRPr="0094028E" w:rsidRDefault="00436F88" w:rsidP="00A54D9A">
      <w:pPr>
        <w:numPr>
          <w:ilvl w:val="0"/>
          <w:numId w:val="25"/>
        </w:numPr>
        <w:spacing w:before="0" w:after="0"/>
        <w:jc w:val="both"/>
        <w:rPr>
          <w:rFonts w:ascii="Calibri" w:hAnsi="Calibri"/>
          <w:spacing w:val="33"/>
          <w:sz w:val="22"/>
          <w:szCs w:val="22"/>
          <w:lang w:val="mk-MK"/>
        </w:rPr>
      </w:pPr>
      <w:r w:rsidRPr="0094028E">
        <w:rPr>
          <w:rFonts w:ascii="Calibri" w:hAnsi="Calibri"/>
          <w:spacing w:val="-1"/>
          <w:sz w:val="22"/>
          <w:szCs w:val="22"/>
          <w:lang w:val="mk-MK"/>
        </w:rPr>
        <w:t xml:space="preserve">Да се избегнува опрема која ќе емитува бучава поголема од </w:t>
      </w:r>
      <w:r w:rsidR="006E2744" w:rsidRPr="0094028E">
        <w:rPr>
          <w:rFonts w:ascii="Calibri" w:hAnsi="Calibri"/>
          <w:sz w:val="22"/>
          <w:szCs w:val="22"/>
          <w:lang w:val="mk-MK"/>
        </w:rPr>
        <w:t>80</w:t>
      </w:r>
      <w:r w:rsidR="006E2744" w:rsidRPr="0094028E">
        <w:rPr>
          <w:rFonts w:ascii="Calibri" w:hAnsi="Calibri"/>
          <w:spacing w:val="35"/>
          <w:sz w:val="22"/>
          <w:szCs w:val="22"/>
          <w:lang w:val="mk-MK"/>
        </w:rPr>
        <w:t xml:space="preserve"> </w:t>
      </w:r>
      <w:r w:rsidR="006E2744" w:rsidRPr="0094028E">
        <w:rPr>
          <w:rFonts w:ascii="Calibri" w:hAnsi="Calibri"/>
          <w:sz w:val="22"/>
          <w:szCs w:val="22"/>
          <w:lang w:val="mk-MK"/>
        </w:rPr>
        <w:t>d</w:t>
      </w:r>
      <w:r w:rsidR="006E2744" w:rsidRPr="0094028E">
        <w:rPr>
          <w:rFonts w:ascii="Calibri" w:hAnsi="Calibri"/>
          <w:spacing w:val="-2"/>
          <w:sz w:val="22"/>
          <w:szCs w:val="22"/>
          <w:lang w:val="mk-MK"/>
        </w:rPr>
        <w:t>B</w:t>
      </w:r>
      <w:r w:rsidR="006E2744" w:rsidRPr="0094028E">
        <w:rPr>
          <w:rFonts w:ascii="Calibri" w:hAnsi="Calibri"/>
          <w:sz w:val="22"/>
          <w:szCs w:val="22"/>
          <w:lang w:val="mk-MK"/>
        </w:rPr>
        <w:t>;</w:t>
      </w:r>
    </w:p>
    <w:p w:rsidR="006E2744" w:rsidRPr="0094028E" w:rsidRDefault="009978CD" w:rsidP="009978CD">
      <w:pPr>
        <w:numPr>
          <w:ilvl w:val="0"/>
          <w:numId w:val="25"/>
        </w:numPr>
        <w:spacing w:before="0" w:after="0"/>
        <w:jc w:val="both"/>
        <w:rPr>
          <w:rFonts w:ascii="Calibri" w:hAnsi="Calibri"/>
          <w:spacing w:val="28"/>
          <w:sz w:val="22"/>
          <w:szCs w:val="22"/>
          <w:lang w:val="mk-MK"/>
        </w:rPr>
      </w:pPr>
      <w:r w:rsidRPr="0094028E">
        <w:rPr>
          <w:rFonts w:ascii="Calibri" w:hAnsi="Calibri"/>
          <w:spacing w:val="-1"/>
          <w:sz w:val="22"/>
          <w:szCs w:val="22"/>
          <w:lang w:val="mk-MK"/>
        </w:rPr>
        <w:t>Контрола врз градежните методи и употребата на механизацијата, како и редовно одржување на опремата со цел евентуално намалување на бучавата</w:t>
      </w:r>
      <w:r w:rsidR="006E2744" w:rsidRPr="0094028E">
        <w:rPr>
          <w:rFonts w:ascii="Calibri" w:hAnsi="Calibri"/>
          <w:sz w:val="22"/>
          <w:szCs w:val="22"/>
          <w:lang w:val="mk-MK"/>
        </w:rPr>
        <w:t>;</w:t>
      </w:r>
      <w:r w:rsidR="006E2744" w:rsidRPr="0094028E">
        <w:rPr>
          <w:rFonts w:ascii="Calibri" w:hAnsi="Calibri"/>
          <w:spacing w:val="28"/>
          <w:sz w:val="22"/>
          <w:szCs w:val="22"/>
          <w:lang w:val="mk-MK"/>
        </w:rPr>
        <w:t xml:space="preserve"> </w:t>
      </w:r>
    </w:p>
    <w:p w:rsidR="006E2744" w:rsidRPr="0094028E" w:rsidRDefault="009C1EED" w:rsidP="00A54D9A">
      <w:pPr>
        <w:numPr>
          <w:ilvl w:val="0"/>
          <w:numId w:val="25"/>
        </w:numPr>
        <w:spacing w:before="0" w:after="0"/>
        <w:jc w:val="both"/>
        <w:rPr>
          <w:rFonts w:ascii="Calibri" w:hAnsi="Calibri"/>
          <w:spacing w:val="45"/>
          <w:sz w:val="22"/>
          <w:szCs w:val="22"/>
          <w:lang w:val="mk-MK"/>
        </w:rPr>
      </w:pPr>
      <w:r w:rsidRPr="0094028E">
        <w:rPr>
          <w:rFonts w:ascii="Calibri" w:hAnsi="Calibri"/>
          <w:spacing w:val="-1"/>
          <w:sz w:val="22"/>
          <w:szCs w:val="22"/>
          <w:lang w:val="mk-MK"/>
        </w:rPr>
        <w:t>Внимателно планирање на времето од денот кога ќе се изведуваат градежните работи (на пример: забрана за работа во сезона на парење на одредени животински видови и/ или птици</w:t>
      </w:r>
      <w:r w:rsidR="006E2744" w:rsidRPr="0094028E">
        <w:rPr>
          <w:rFonts w:ascii="Calibri" w:hAnsi="Calibri"/>
          <w:spacing w:val="-1"/>
          <w:sz w:val="22"/>
          <w:szCs w:val="22"/>
          <w:lang w:val="mk-MK"/>
        </w:rPr>
        <w:t>)</w:t>
      </w:r>
      <w:r w:rsidR="006E2744" w:rsidRPr="0094028E">
        <w:rPr>
          <w:rFonts w:ascii="Calibri" w:hAnsi="Calibri"/>
          <w:sz w:val="22"/>
          <w:szCs w:val="22"/>
          <w:lang w:val="mk-MK"/>
        </w:rPr>
        <w:t>;</w:t>
      </w:r>
      <w:r w:rsidR="006E2744" w:rsidRPr="0094028E">
        <w:rPr>
          <w:rFonts w:ascii="Calibri" w:hAnsi="Calibri"/>
          <w:spacing w:val="45"/>
          <w:sz w:val="22"/>
          <w:szCs w:val="22"/>
          <w:lang w:val="mk-MK"/>
        </w:rPr>
        <w:t xml:space="preserve"> </w:t>
      </w:r>
    </w:p>
    <w:p w:rsidR="006E2744" w:rsidRPr="0094028E" w:rsidRDefault="0026428D" w:rsidP="00A54D9A">
      <w:pPr>
        <w:pStyle w:val="ListParagraph"/>
        <w:widowControl w:val="0"/>
        <w:numPr>
          <w:ilvl w:val="0"/>
          <w:numId w:val="25"/>
        </w:numPr>
        <w:tabs>
          <w:tab w:val="left" w:pos="838"/>
        </w:tabs>
        <w:spacing w:before="13" w:after="240"/>
        <w:ind w:right="119"/>
        <w:jc w:val="both"/>
        <w:rPr>
          <w:rFonts w:ascii="Calibri" w:hAnsi="Calibri"/>
          <w:sz w:val="22"/>
          <w:szCs w:val="22"/>
          <w:lang w:val="mk-MK"/>
        </w:rPr>
      </w:pPr>
      <w:r w:rsidRPr="0094028E">
        <w:rPr>
          <w:rFonts w:ascii="Calibri" w:hAnsi="Calibri"/>
          <w:sz w:val="22"/>
          <w:szCs w:val="22"/>
          <w:lang w:val="mk-MK"/>
        </w:rPr>
        <w:t xml:space="preserve">Ограничување на брзината на градежните возила </w:t>
      </w:r>
      <w:r w:rsidR="006E2744" w:rsidRPr="0094028E">
        <w:rPr>
          <w:rFonts w:ascii="Calibri" w:hAnsi="Calibri"/>
          <w:sz w:val="22"/>
          <w:szCs w:val="22"/>
          <w:lang w:val="mk-MK"/>
        </w:rPr>
        <w:t>(</w:t>
      </w:r>
      <w:r w:rsidRPr="0094028E">
        <w:rPr>
          <w:rFonts w:ascii="Calibri" w:hAnsi="Calibri"/>
          <w:sz w:val="22"/>
          <w:szCs w:val="22"/>
          <w:lang w:val="mk-MK"/>
        </w:rPr>
        <w:t xml:space="preserve">до </w:t>
      </w:r>
      <w:r w:rsidR="006E2744" w:rsidRPr="0094028E">
        <w:rPr>
          <w:rFonts w:ascii="Calibri" w:hAnsi="Calibri"/>
          <w:sz w:val="22"/>
          <w:szCs w:val="22"/>
          <w:lang w:val="mk-MK"/>
        </w:rPr>
        <w:t>20 km/h).</w:t>
      </w:r>
    </w:p>
    <w:p w:rsidR="006E2744" w:rsidRPr="0094028E" w:rsidRDefault="006E2744" w:rsidP="00AC5B20">
      <w:pPr>
        <w:widowControl w:val="0"/>
        <w:tabs>
          <w:tab w:val="left" w:pos="838"/>
        </w:tabs>
        <w:spacing w:before="13" w:after="60"/>
        <w:ind w:right="119"/>
        <w:jc w:val="both"/>
        <w:rPr>
          <w:rFonts w:ascii="Calibri" w:hAnsi="Calibri"/>
          <w:sz w:val="22"/>
          <w:szCs w:val="22"/>
          <w:lang w:val="mk-MK"/>
        </w:rPr>
      </w:pPr>
      <w:r w:rsidRPr="0094028E">
        <w:rPr>
          <w:rFonts w:ascii="Calibri" w:hAnsi="Calibri"/>
          <w:b/>
          <w:sz w:val="22"/>
          <w:szCs w:val="22"/>
          <w:u w:val="single"/>
          <w:lang w:val="mk-MK" w:eastAsia="en-GB"/>
        </w:rPr>
        <w:t>MIT-C-03</w:t>
      </w:r>
      <w:r w:rsidR="00AC5B20" w:rsidRPr="0094028E">
        <w:rPr>
          <w:rFonts w:ascii="Calibri" w:hAnsi="Calibri"/>
          <w:sz w:val="22"/>
          <w:szCs w:val="22"/>
          <w:lang w:val="mk-MK"/>
        </w:rPr>
        <w:t xml:space="preserve"> Заедницата на животниски видови е адаптирана на динамичната употреба на земјиштето, така што нема да се очекува дополнително вознемирување надвор од засегнатото подрачје. Во градежната фаза нема да се користи дополнително земјиште. Во однос на влијанието како што е отстранување на вегетација и деградација на живеалишта; губењето на вредноста која треба да се зачува; бариерите за движење на дивиот свет, проектантот треба да орбне особено внимание на барањата и резултатите во овој документ. Во фазата на проектирање неопходни се консултации со биолог и орнитолог во однос на точното лоцирање на опремата за депонијата, нејзините елементи, граничната зона и пристапните патишта</w:t>
      </w:r>
      <w:r w:rsidRPr="0094028E">
        <w:rPr>
          <w:rFonts w:ascii="Calibri" w:hAnsi="Calibri"/>
          <w:sz w:val="22"/>
          <w:szCs w:val="22"/>
          <w:lang w:val="mk-MK"/>
        </w:rPr>
        <w:t xml:space="preserve">. </w:t>
      </w:r>
    </w:p>
    <w:p w:rsidR="006E2744" w:rsidRPr="0094028E" w:rsidRDefault="008356DA" w:rsidP="00F71A48">
      <w:pPr>
        <w:widowControl w:val="0"/>
        <w:tabs>
          <w:tab w:val="left" w:pos="838"/>
        </w:tabs>
        <w:spacing w:before="13" w:after="60"/>
        <w:ind w:right="119"/>
        <w:jc w:val="both"/>
        <w:rPr>
          <w:rFonts w:ascii="Calibri" w:eastAsia="Trebuchet MS" w:hAnsi="Calibri" w:cs="Arial"/>
          <w:sz w:val="22"/>
          <w:szCs w:val="22"/>
          <w:lang w:val="mk-MK"/>
        </w:rPr>
      </w:pPr>
      <w:r w:rsidRPr="0094028E">
        <w:rPr>
          <w:rFonts w:ascii="Calibri" w:hAnsi="Calibri"/>
          <w:sz w:val="22"/>
          <w:szCs w:val="22"/>
          <w:lang w:val="mk-MK" w:eastAsia="en-GB"/>
        </w:rPr>
        <w:t xml:space="preserve">Изведувачот ќе изготви посебен </w:t>
      </w:r>
      <w:r w:rsidRPr="0094028E">
        <w:rPr>
          <w:rFonts w:ascii="Calibri" w:hAnsi="Calibri"/>
          <w:b/>
          <w:sz w:val="22"/>
          <w:szCs w:val="22"/>
          <w:lang w:val="mk-MK" w:eastAsia="en-GB"/>
        </w:rPr>
        <w:t>План за управување со локацијата</w:t>
      </w:r>
      <w:r w:rsidRPr="0094028E">
        <w:rPr>
          <w:rFonts w:ascii="Calibri" w:hAnsi="Calibri"/>
          <w:sz w:val="22"/>
          <w:szCs w:val="22"/>
          <w:lang w:val="mk-MK" w:eastAsia="en-GB"/>
        </w:rPr>
        <w:t xml:space="preserve"> врз основа на резултатите од оценката на влијанието врз животната средина и еколошкото истражување. Овој План ќе содржи мерки за заштита на конкретни ранливи и чувствителни живеалишта и видови, како и за одржување на функционирањето на екосистемот. Секогаш кога е соодветно, овие мерки треба да вклучуваат избегнување (порачја кои се забранети за Изведувачот)</w:t>
      </w:r>
      <w:r w:rsidR="00704920" w:rsidRPr="0094028E">
        <w:rPr>
          <w:rFonts w:ascii="Calibri" w:hAnsi="Calibri"/>
          <w:sz w:val="22"/>
          <w:szCs w:val="22"/>
          <w:lang w:val="mk-MK" w:eastAsia="en-GB"/>
        </w:rPr>
        <w:t xml:space="preserve">, сезонско работење (на пример, да се избегнуваат периоди на гнездење на ранливи видови птици), </w:t>
      </w:r>
      <w:r w:rsidR="00F71A48" w:rsidRPr="0094028E">
        <w:rPr>
          <w:rFonts w:ascii="Calibri" w:hAnsi="Calibri"/>
          <w:sz w:val="22"/>
          <w:szCs w:val="22"/>
          <w:lang w:val="mk-MK" w:eastAsia="en-GB"/>
        </w:rPr>
        <w:t>преселба на вегетацијата или фауната пред започнувањето на градежните активности, рехабилитација на оштетените живеалишта и компензација. Спроведувањето на овој План ќе вклучува и вршење периодичен надзор и мониторинг од старна на искусен биолог и орнитолог (најмалку двапати месечно)</w:t>
      </w:r>
      <w:r w:rsidR="006E2744" w:rsidRPr="0094028E">
        <w:rPr>
          <w:rFonts w:ascii="Calibri" w:hAnsi="Calibri"/>
          <w:sz w:val="22"/>
          <w:szCs w:val="22"/>
          <w:lang w:val="mk-MK"/>
        </w:rPr>
        <w:t>.</w:t>
      </w:r>
    </w:p>
    <w:p w:rsidR="006E2744" w:rsidRPr="0094028E" w:rsidRDefault="00231FBC" w:rsidP="003D1FC5">
      <w:pPr>
        <w:spacing w:before="60"/>
        <w:jc w:val="both"/>
        <w:rPr>
          <w:rFonts w:ascii="Calibri" w:hAnsi="Calibri"/>
          <w:sz w:val="22"/>
          <w:szCs w:val="22"/>
          <w:lang w:val="mk-MK"/>
        </w:rPr>
      </w:pPr>
      <w:r w:rsidRPr="0094028E">
        <w:rPr>
          <w:rFonts w:ascii="Calibri" w:hAnsi="Calibri"/>
          <w:sz w:val="22"/>
          <w:szCs w:val="22"/>
          <w:lang w:val="mk-MK"/>
        </w:rPr>
        <w:t>Ова се некои од општите мерки кои треба да се преземат</w:t>
      </w:r>
      <w:r w:rsidR="006E2744" w:rsidRPr="0094028E">
        <w:rPr>
          <w:rFonts w:ascii="Calibri" w:hAnsi="Calibri"/>
          <w:sz w:val="22"/>
          <w:szCs w:val="22"/>
          <w:lang w:val="mk-MK"/>
        </w:rPr>
        <w:t>:</w:t>
      </w:r>
    </w:p>
    <w:p w:rsidR="006E2744" w:rsidRPr="0094028E" w:rsidRDefault="00231FBC" w:rsidP="000216C0">
      <w:pPr>
        <w:numPr>
          <w:ilvl w:val="0"/>
          <w:numId w:val="15"/>
        </w:numPr>
        <w:spacing w:before="0" w:after="0"/>
        <w:jc w:val="both"/>
        <w:rPr>
          <w:rFonts w:ascii="Calibri" w:hAnsi="Calibri"/>
          <w:sz w:val="22"/>
          <w:szCs w:val="22"/>
          <w:lang w:val="mk-MK"/>
        </w:rPr>
      </w:pPr>
      <w:r w:rsidRPr="0094028E">
        <w:rPr>
          <w:rFonts w:ascii="Calibri" w:hAnsi="Calibri"/>
          <w:sz w:val="22"/>
          <w:szCs w:val="22"/>
          <w:lang w:val="mk-MK"/>
        </w:rPr>
        <w:lastRenderedPageBreak/>
        <w:t>Расчистување на градилиштето</w:t>
      </w:r>
      <w:r w:rsidR="006E2744" w:rsidRPr="0094028E">
        <w:rPr>
          <w:rFonts w:ascii="Calibri" w:hAnsi="Calibri"/>
          <w:sz w:val="22"/>
          <w:szCs w:val="22"/>
          <w:lang w:val="mk-MK"/>
        </w:rPr>
        <w:t xml:space="preserve">; </w:t>
      </w:r>
      <w:r w:rsidR="00191844" w:rsidRPr="0094028E">
        <w:rPr>
          <w:rFonts w:ascii="Calibri" w:hAnsi="Calibri"/>
          <w:sz w:val="22"/>
          <w:szCs w:val="22"/>
          <w:lang w:val="mk-MK"/>
        </w:rPr>
        <w:t>расчистувањето на вегетацијата (дрвја и грмушки) треба да прави зимно време а не во период на гнездење на птиците</w:t>
      </w:r>
      <w:r w:rsidR="006E2744" w:rsidRPr="0094028E">
        <w:rPr>
          <w:rFonts w:ascii="Calibri" w:hAnsi="Calibri"/>
          <w:sz w:val="22"/>
          <w:szCs w:val="22"/>
          <w:lang w:val="mk-MK"/>
        </w:rPr>
        <w:t xml:space="preserve">. </w:t>
      </w:r>
    </w:p>
    <w:p w:rsidR="006E2744" w:rsidRPr="0094028E" w:rsidRDefault="00A6209B" w:rsidP="00A6209B">
      <w:pPr>
        <w:pStyle w:val="ListParagraph"/>
        <w:numPr>
          <w:ilvl w:val="0"/>
          <w:numId w:val="15"/>
        </w:numPr>
        <w:autoSpaceDE w:val="0"/>
        <w:autoSpaceDN w:val="0"/>
        <w:adjustRightInd w:val="0"/>
        <w:spacing w:before="0" w:after="0"/>
        <w:jc w:val="both"/>
        <w:rPr>
          <w:rFonts w:ascii="Calibri" w:hAnsi="Calibri"/>
          <w:sz w:val="22"/>
          <w:szCs w:val="22"/>
          <w:lang w:val="mk-MK"/>
        </w:rPr>
      </w:pPr>
      <w:r w:rsidRPr="0094028E">
        <w:rPr>
          <w:rFonts w:ascii="Calibri" w:hAnsi="Calibri"/>
          <w:sz w:val="22"/>
          <w:szCs w:val="22"/>
          <w:lang w:val="mk-MK"/>
        </w:rPr>
        <w:t>Пред да се почне со градежните активности неопходно е да се донесе План за распоред кој мора точно да го означи и определи градилиштето</w:t>
      </w:r>
      <w:r w:rsidR="006E2744" w:rsidRPr="0094028E">
        <w:rPr>
          <w:rFonts w:ascii="Calibri" w:hAnsi="Calibri"/>
          <w:sz w:val="22"/>
          <w:szCs w:val="22"/>
          <w:lang w:val="mk-MK"/>
        </w:rPr>
        <w:t>.</w:t>
      </w:r>
    </w:p>
    <w:p w:rsidR="006E2744" w:rsidRPr="0094028E" w:rsidRDefault="00901D1D" w:rsidP="00901D1D">
      <w:pPr>
        <w:pStyle w:val="ListParagraph"/>
        <w:numPr>
          <w:ilvl w:val="0"/>
          <w:numId w:val="15"/>
        </w:numPr>
        <w:autoSpaceDE w:val="0"/>
        <w:autoSpaceDN w:val="0"/>
        <w:adjustRightInd w:val="0"/>
        <w:spacing w:before="0" w:after="0"/>
        <w:jc w:val="both"/>
        <w:rPr>
          <w:rFonts w:ascii="Calibri" w:hAnsi="Calibri"/>
          <w:sz w:val="22"/>
          <w:szCs w:val="22"/>
          <w:lang w:val="mk-MK"/>
        </w:rPr>
      </w:pPr>
      <w:r w:rsidRPr="0094028E">
        <w:rPr>
          <w:rFonts w:ascii="Calibri" w:hAnsi="Calibri"/>
          <w:sz w:val="22"/>
          <w:szCs w:val="22"/>
          <w:lang w:val="mk-MK"/>
        </w:rPr>
        <w:t>Сите подрачја засегнати од отпечатокот на градежните активности треба да бидат што е можно помали и не треба да се „прелеваат“ на околните природни подрачја</w:t>
      </w:r>
      <w:r w:rsidR="006E2744" w:rsidRPr="0094028E">
        <w:rPr>
          <w:rFonts w:ascii="Calibri" w:hAnsi="Calibri"/>
          <w:sz w:val="22"/>
          <w:szCs w:val="22"/>
          <w:lang w:val="mk-MK"/>
        </w:rPr>
        <w:t>.</w:t>
      </w:r>
    </w:p>
    <w:p w:rsidR="006E2744" w:rsidRPr="0094028E" w:rsidRDefault="00762688" w:rsidP="00762688">
      <w:pPr>
        <w:pStyle w:val="ListParagraph"/>
        <w:numPr>
          <w:ilvl w:val="0"/>
          <w:numId w:val="15"/>
        </w:numPr>
        <w:autoSpaceDE w:val="0"/>
        <w:autoSpaceDN w:val="0"/>
        <w:adjustRightInd w:val="0"/>
        <w:spacing w:before="0" w:after="0"/>
        <w:jc w:val="both"/>
        <w:rPr>
          <w:rFonts w:ascii="Calibri" w:hAnsi="Calibri"/>
          <w:sz w:val="22"/>
          <w:szCs w:val="22"/>
          <w:lang w:val="mk-MK"/>
        </w:rPr>
      </w:pPr>
      <w:r w:rsidRPr="0094028E">
        <w:rPr>
          <w:rFonts w:ascii="Calibri" w:hAnsi="Calibri"/>
          <w:sz w:val="22"/>
          <w:szCs w:val="22"/>
          <w:lang w:val="mk-MK"/>
        </w:rPr>
        <w:t xml:space="preserve">Работниците мора да бидат обучени за барањата поврзани со животната средина/ биолошката разновидност (забрана за ловни активности, забрана за палење оган, итн.) </w:t>
      </w:r>
    </w:p>
    <w:p w:rsidR="006E2744" w:rsidRPr="0094028E" w:rsidRDefault="00743C4E" w:rsidP="00743C4E">
      <w:pPr>
        <w:pStyle w:val="ListParagraph"/>
        <w:numPr>
          <w:ilvl w:val="0"/>
          <w:numId w:val="15"/>
        </w:numPr>
        <w:autoSpaceDE w:val="0"/>
        <w:autoSpaceDN w:val="0"/>
        <w:adjustRightInd w:val="0"/>
        <w:spacing w:before="0" w:after="0"/>
        <w:jc w:val="both"/>
        <w:rPr>
          <w:rFonts w:ascii="Calibri" w:hAnsi="Calibri"/>
          <w:sz w:val="22"/>
          <w:szCs w:val="22"/>
          <w:lang w:val="mk-MK"/>
        </w:rPr>
      </w:pPr>
      <w:r w:rsidRPr="0094028E">
        <w:rPr>
          <w:rFonts w:ascii="Calibri" w:hAnsi="Calibri"/>
          <w:sz w:val="22"/>
          <w:szCs w:val="22"/>
          <w:lang w:val="mk-MK"/>
        </w:rPr>
        <w:t>Механизацијата и опремата кои се користат на местото мора да бидат во добра функционална состојба за да се избегнат негативни влијанија преку бучава</w:t>
      </w:r>
      <w:r w:rsidR="006E2744" w:rsidRPr="0094028E">
        <w:rPr>
          <w:rFonts w:ascii="Calibri" w:hAnsi="Calibri"/>
          <w:sz w:val="22"/>
          <w:szCs w:val="22"/>
          <w:lang w:val="mk-MK"/>
        </w:rPr>
        <w:t>.</w:t>
      </w:r>
    </w:p>
    <w:p w:rsidR="006E2744" w:rsidRPr="0094028E" w:rsidRDefault="00884FC7" w:rsidP="00884FC7">
      <w:pPr>
        <w:numPr>
          <w:ilvl w:val="0"/>
          <w:numId w:val="15"/>
        </w:numPr>
        <w:spacing w:before="0" w:after="0"/>
        <w:jc w:val="both"/>
        <w:rPr>
          <w:rFonts w:ascii="Calibri" w:hAnsi="Calibri"/>
          <w:sz w:val="22"/>
          <w:szCs w:val="22"/>
          <w:lang w:val="mk-MK"/>
        </w:rPr>
      </w:pPr>
      <w:r w:rsidRPr="0094028E">
        <w:rPr>
          <w:rFonts w:ascii="Calibri" w:hAnsi="Calibri"/>
          <w:sz w:val="22"/>
          <w:szCs w:val="22"/>
          <w:lang w:val="mk-MK"/>
        </w:rPr>
        <w:t>Ако се планира користење на експлозив (што не се препорачува), истото треба да се ограничи само во периодот од октомври до февруари за да се избегне периодот на гнездење на птиците</w:t>
      </w:r>
      <w:r w:rsidR="006E2744" w:rsidRPr="0094028E">
        <w:rPr>
          <w:rFonts w:ascii="Calibri" w:hAnsi="Calibri"/>
          <w:sz w:val="22"/>
          <w:szCs w:val="22"/>
          <w:lang w:val="mk-MK"/>
        </w:rPr>
        <w:t>.</w:t>
      </w:r>
    </w:p>
    <w:p w:rsidR="006E2744" w:rsidRPr="0094028E" w:rsidRDefault="001E6D3A" w:rsidP="005330C4">
      <w:pPr>
        <w:numPr>
          <w:ilvl w:val="0"/>
          <w:numId w:val="16"/>
        </w:numPr>
        <w:spacing w:before="0" w:after="0"/>
        <w:jc w:val="both"/>
        <w:rPr>
          <w:rFonts w:ascii="Calibri" w:hAnsi="Calibri"/>
          <w:sz w:val="22"/>
          <w:szCs w:val="22"/>
          <w:lang w:val="mk-MK"/>
        </w:rPr>
      </w:pPr>
      <w:r w:rsidRPr="0094028E">
        <w:rPr>
          <w:rFonts w:ascii="Calibri" w:hAnsi="Calibri"/>
          <w:sz w:val="22"/>
          <w:szCs w:val="22"/>
          <w:lang w:val="mk-MK"/>
        </w:rPr>
        <w:t xml:space="preserve">Внимателно </w:t>
      </w:r>
      <w:r w:rsidR="004E7FDB" w:rsidRPr="0094028E">
        <w:rPr>
          <w:rFonts w:ascii="Calibri" w:hAnsi="Calibri"/>
          <w:sz w:val="22"/>
          <w:szCs w:val="22"/>
          <w:lang w:val="mk-MK"/>
        </w:rPr>
        <w:t xml:space="preserve">поставување, хармонизирање и проектирање на придружните објекти </w:t>
      </w:r>
      <w:r w:rsidR="005330C4" w:rsidRPr="0094028E">
        <w:rPr>
          <w:rFonts w:ascii="Calibri" w:hAnsi="Calibri"/>
          <w:sz w:val="22"/>
          <w:szCs w:val="22"/>
          <w:lang w:val="mk-MK"/>
        </w:rPr>
        <w:t>(објекти на депонијата, пристапни патишта, локација за одржување на градежната механизација, итн.) со цел намалување на влијанието</w:t>
      </w:r>
      <w:r w:rsidR="006E2744" w:rsidRPr="0094028E">
        <w:rPr>
          <w:rFonts w:ascii="Calibri" w:hAnsi="Calibri"/>
          <w:sz w:val="22"/>
          <w:szCs w:val="22"/>
          <w:lang w:val="mk-MK"/>
        </w:rPr>
        <w:t>;</w:t>
      </w:r>
    </w:p>
    <w:p w:rsidR="006E2744" w:rsidRPr="0094028E" w:rsidRDefault="0098759A" w:rsidP="009D7F3A">
      <w:pPr>
        <w:numPr>
          <w:ilvl w:val="0"/>
          <w:numId w:val="16"/>
        </w:numPr>
        <w:spacing w:before="0" w:after="0"/>
        <w:jc w:val="both"/>
        <w:rPr>
          <w:rFonts w:ascii="Calibri" w:hAnsi="Calibri"/>
          <w:sz w:val="22"/>
          <w:szCs w:val="22"/>
          <w:lang w:val="mk-MK"/>
        </w:rPr>
      </w:pPr>
      <w:r w:rsidRPr="0094028E">
        <w:rPr>
          <w:rFonts w:ascii="Calibri" w:hAnsi="Calibri"/>
          <w:sz w:val="22"/>
          <w:szCs w:val="22"/>
          <w:lang w:val="mk-MK"/>
        </w:rPr>
        <w:t xml:space="preserve">Внимателен избор на локацијата предвидена за градежни материјали, за чување/ отстранување на градежниот отпад т.е. избор на </w:t>
      </w:r>
      <w:r w:rsidR="009D7F3A" w:rsidRPr="0094028E">
        <w:rPr>
          <w:rFonts w:ascii="Calibri" w:hAnsi="Calibri"/>
          <w:sz w:val="22"/>
          <w:szCs w:val="22"/>
          <w:lang w:val="mk-MK"/>
        </w:rPr>
        <w:t>локација која нема да го засега заштитниот зелен појас</w:t>
      </w:r>
      <w:r w:rsidR="006E2744" w:rsidRPr="0094028E">
        <w:rPr>
          <w:rFonts w:ascii="Calibri" w:hAnsi="Calibri"/>
          <w:sz w:val="22"/>
          <w:szCs w:val="22"/>
          <w:lang w:val="mk-MK"/>
        </w:rPr>
        <w:t>;</w:t>
      </w:r>
    </w:p>
    <w:p w:rsidR="006E2744" w:rsidRPr="0094028E" w:rsidRDefault="00F4588F" w:rsidP="004C1155">
      <w:pPr>
        <w:pStyle w:val="Default"/>
        <w:spacing w:before="120" w:after="120" w:line="276" w:lineRule="auto"/>
        <w:jc w:val="both"/>
        <w:rPr>
          <w:rFonts w:eastAsia="Times New Roman" w:cs="Times New Roman"/>
          <w:color w:val="auto"/>
          <w:sz w:val="22"/>
          <w:szCs w:val="22"/>
          <w:lang w:val="mk-MK" w:eastAsia="de-DE"/>
        </w:rPr>
      </w:pPr>
      <w:r w:rsidRPr="0094028E">
        <w:rPr>
          <w:rFonts w:eastAsia="Times New Roman" w:cs="Times New Roman"/>
          <w:color w:val="auto"/>
          <w:sz w:val="22"/>
          <w:szCs w:val="22"/>
          <w:lang w:val="mk-MK" w:eastAsia="de-DE"/>
        </w:rPr>
        <w:t>Проектот за локацијата на депонијата треба да вклучува поставување на непопречувана тампон зона (во рамките на границите за експроприција)  и тоа околу локацијата, со користење на постојни и на дополнително посадени дрвја и друга вегетација, со цел да се намали вознемирувањето врз околните</w:t>
      </w:r>
      <w:r w:rsidR="004C1155" w:rsidRPr="0094028E">
        <w:rPr>
          <w:rFonts w:eastAsia="Times New Roman" w:cs="Times New Roman"/>
          <w:color w:val="auto"/>
          <w:sz w:val="22"/>
          <w:szCs w:val="22"/>
          <w:lang w:val="mk-MK" w:eastAsia="de-DE"/>
        </w:rPr>
        <w:t xml:space="preserve"> објекти и популацијата на дивиот свет. Треба да се планира и поставување ограда за да се зафати што е можно помало подрачје</w:t>
      </w:r>
      <w:r w:rsidR="00B84B34" w:rsidRPr="0094028E">
        <w:rPr>
          <w:rFonts w:eastAsia="Times New Roman" w:cs="Times New Roman"/>
          <w:color w:val="auto"/>
          <w:sz w:val="22"/>
          <w:szCs w:val="22"/>
          <w:lang w:val="mk-MK" w:eastAsia="de-DE"/>
        </w:rPr>
        <w:t xml:space="preserve">. </w:t>
      </w:r>
    </w:p>
    <w:p w:rsidR="006E2744" w:rsidRPr="0094028E" w:rsidRDefault="006E2744" w:rsidP="0021559D">
      <w:pPr>
        <w:spacing w:before="0"/>
        <w:jc w:val="both"/>
        <w:rPr>
          <w:rFonts w:ascii="Calibri" w:hAnsi="Calibri"/>
          <w:sz w:val="22"/>
          <w:szCs w:val="22"/>
          <w:lang w:val="mk-MK"/>
        </w:rPr>
      </w:pPr>
      <w:r w:rsidRPr="0094028E">
        <w:rPr>
          <w:rFonts w:ascii="Calibri" w:hAnsi="Calibri"/>
          <w:b/>
          <w:sz w:val="22"/>
          <w:szCs w:val="22"/>
          <w:u w:val="single"/>
          <w:lang w:val="mk-MK" w:eastAsia="en-GB"/>
        </w:rPr>
        <w:t>MIT-C-04</w:t>
      </w:r>
      <w:r w:rsidRPr="0094028E">
        <w:rPr>
          <w:rFonts w:ascii="Calibri" w:hAnsi="Calibri"/>
          <w:b/>
          <w:sz w:val="22"/>
          <w:szCs w:val="22"/>
          <w:lang w:val="mk-MK" w:eastAsia="en-GB"/>
        </w:rPr>
        <w:t xml:space="preserve"> </w:t>
      </w:r>
      <w:r w:rsidR="004309D3" w:rsidRPr="0094028E">
        <w:rPr>
          <w:rFonts w:ascii="Calibri" w:hAnsi="Calibri"/>
          <w:sz w:val="22"/>
          <w:szCs w:val="22"/>
          <w:lang w:val="mk-MK"/>
        </w:rPr>
        <w:t>Изведувачот ќе воспостави строга политика кон биолошката разновидност во градежната фаза. Вработените на изведувачот (вклучувајќи ги и посетителите) ќе бидат запознаени со фауната во околното подрачје и ќе им биде забрането било какво вознемирување или ло</w:t>
      </w:r>
      <w:r w:rsidR="0021559D" w:rsidRPr="0094028E">
        <w:rPr>
          <w:rFonts w:ascii="Calibri" w:hAnsi="Calibri"/>
          <w:sz w:val="22"/>
          <w:szCs w:val="22"/>
          <w:lang w:val="mk-MK"/>
        </w:rPr>
        <w:t xml:space="preserve">вење на истата. Изведувачот ќе има лице одговорно за животна средина кое ќе организира посебни обуки за барањата поврзани со оценката на влијанието врз животната средина и биолошката разновидност. </w:t>
      </w:r>
    </w:p>
    <w:p w:rsidR="006E2744" w:rsidRPr="0094028E" w:rsidRDefault="006E2744" w:rsidP="003D1FC5">
      <w:pPr>
        <w:spacing w:before="0"/>
        <w:jc w:val="both"/>
        <w:rPr>
          <w:rFonts w:ascii="Calibri" w:hAnsi="Calibri"/>
          <w:b/>
          <w:sz w:val="22"/>
          <w:szCs w:val="22"/>
          <w:u w:val="single"/>
          <w:lang w:val="mk-MK" w:eastAsia="en-GB"/>
        </w:rPr>
      </w:pPr>
      <w:r w:rsidRPr="0094028E">
        <w:rPr>
          <w:rFonts w:ascii="Calibri" w:hAnsi="Calibri"/>
          <w:b/>
          <w:sz w:val="22"/>
          <w:szCs w:val="22"/>
          <w:u w:val="single"/>
          <w:lang w:val="mk-MK" w:eastAsia="en-GB"/>
        </w:rPr>
        <w:t>MIT-C-05</w:t>
      </w:r>
      <w:r w:rsidRPr="0094028E">
        <w:rPr>
          <w:rFonts w:ascii="Calibri" w:hAnsi="Calibri"/>
          <w:b/>
          <w:sz w:val="22"/>
          <w:szCs w:val="22"/>
          <w:lang w:val="mk-MK" w:eastAsia="en-GB"/>
        </w:rPr>
        <w:t xml:space="preserve"> </w:t>
      </w:r>
      <w:r w:rsidR="0021559D" w:rsidRPr="0094028E">
        <w:rPr>
          <w:rFonts w:ascii="Calibri" w:hAnsi="Calibri"/>
          <w:sz w:val="22"/>
          <w:szCs w:val="22"/>
          <w:lang w:val="mk-MK"/>
        </w:rPr>
        <w:t xml:space="preserve">Изведувачот ќе спроведе </w:t>
      </w:r>
      <w:r w:rsidR="009F3063" w:rsidRPr="0094028E">
        <w:rPr>
          <w:rFonts w:ascii="Calibri" w:hAnsi="Calibri"/>
          <w:sz w:val="22"/>
          <w:szCs w:val="22"/>
          <w:lang w:val="mk-MK"/>
        </w:rPr>
        <w:t xml:space="preserve">соодветно управување со отпадот со цел да не предизвика </w:t>
      </w:r>
      <w:r w:rsidR="001F511B" w:rsidRPr="0094028E">
        <w:rPr>
          <w:rFonts w:ascii="Calibri" w:hAnsi="Calibri"/>
          <w:sz w:val="22"/>
          <w:szCs w:val="22"/>
          <w:lang w:val="mk-MK"/>
        </w:rPr>
        <w:t>евентуално испуштање на загадување во почвата, подземните и површинските води (</w:t>
      </w:r>
      <w:r w:rsidR="001F511B" w:rsidRPr="0094028E">
        <w:rPr>
          <w:rFonts w:ascii="Calibri" w:hAnsi="Calibri"/>
          <w:i/>
          <w:sz w:val="22"/>
          <w:szCs w:val="22"/>
          <w:lang w:val="mk-MK"/>
        </w:rPr>
        <w:t xml:space="preserve">види шифрата </w:t>
      </w:r>
      <w:r w:rsidRPr="0094028E">
        <w:rPr>
          <w:rFonts w:ascii="Calibri" w:hAnsi="Calibri"/>
          <w:i/>
          <w:sz w:val="22"/>
          <w:szCs w:val="22"/>
          <w:lang w:val="mk-MK"/>
        </w:rPr>
        <w:t>MIT-C-06</w:t>
      </w:r>
      <w:r w:rsidR="001F511B" w:rsidRPr="0094028E">
        <w:rPr>
          <w:rFonts w:ascii="Calibri" w:hAnsi="Calibri"/>
          <w:sz w:val="22"/>
          <w:szCs w:val="22"/>
          <w:lang w:val="mk-MK"/>
        </w:rPr>
        <w:t xml:space="preserve"> подолу</w:t>
      </w:r>
      <w:r w:rsidRPr="0094028E">
        <w:rPr>
          <w:rFonts w:ascii="Calibri" w:hAnsi="Calibri"/>
          <w:sz w:val="22"/>
          <w:szCs w:val="22"/>
          <w:lang w:val="mk-MK"/>
        </w:rPr>
        <w:t>).</w:t>
      </w:r>
    </w:p>
    <w:p w:rsidR="006E2744" w:rsidRPr="0094028E" w:rsidRDefault="006E2744" w:rsidP="005C147E">
      <w:pPr>
        <w:spacing w:before="0" w:after="120"/>
        <w:jc w:val="both"/>
        <w:rPr>
          <w:rFonts w:ascii="Calibri" w:hAnsi="Calibri"/>
          <w:b/>
          <w:sz w:val="22"/>
          <w:szCs w:val="22"/>
          <w:lang w:val="mk-MK"/>
        </w:rPr>
      </w:pPr>
      <w:r w:rsidRPr="0094028E">
        <w:rPr>
          <w:rFonts w:ascii="Calibri" w:hAnsi="Calibri"/>
          <w:b/>
          <w:sz w:val="22"/>
          <w:szCs w:val="22"/>
          <w:u w:val="single"/>
          <w:lang w:val="mk-MK" w:eastAsia="en-GB"/>
        </w:rPr>
        <w:t>MIT-C-06</w:t>
      </w:r>
      <w:r w:rsidRPr="0094028E">
        <w:rPr>
          <w:rFonts w:ascii="Calibri" w:hAnsi="Calibri"/>
          <w:b/>
          <w:sz w:val="22"/>
          <w:szCs w:val="22"/>
          <w:lang w:val="mk-MK" w:eastAsia="en-GB"/>
        </w:rPr>
        <w:t xml:space="preserve"> </w:t>
      </w:r>
      <w:r w:rsidR="001F511B" w:rsidRPr="0094028E">
        <w:rPr>
          <w:rFonts w:ascii="Calibri" w:hAnsi="Calibri" w:cs="Arial"/>
          <w:sz w:val="22"/>
          <w:szCs w:val="22"/>
          <w:lang w:val="mk-MK" w:eastAsia="en-GB"/>
        </w:rPr>
        <w:t>Во рамките на проектот ќе се спроведе управување</w:t>
      </w:r>
      <w:r w:rsidR="005C147E" w:rsidRPr="0094028E">
        <w:rPr>
          <w:rFonts w:ascii="Calibri" w:hAnsi="Calibri" w:cs="Arial"/>
          <w:sz w:val="22"/>
          <w:szCs w:val="22"/>
          <w:lang w:val="mk-MK" w:eastAsia="en-GB"/>
        </w:rPr>
        <w:t xml:space="preserve"> со отпадот со цел да се спречат почва и вода од разни опасни и неопасни супстанции содржани во разни типови на отпад кои ќе се создаваат во текот на изведувањето на градежните активности. Многу е важно отпадот да се сведе на минимум, да се категоризира, соодветно да се собира, да се рециклира ако е можно, да се третира и да се депонира на соодветни локации</w:t>
      </w:r>
      <w:r w:rsidRPr="0094028E">
        <w:rPr>
          <w:rFonts w:ascii="Calibri" w:hAnsi="Calibri" w:cs="Arial"/>
          <w:sz w:val="22"/>
          <w:szCs w:val="22"/>
          <w:lang w:val="mk-MK" w:eastAsia="en-GB"/>
        </w:rPr>
        <w:t>.</w:t>
      </w:r>
    </w:p>
    <w:p w:rsidR="006E2744" w:rsidRPr="0094028E" w:rsidRDefault="00754E2A" w:rsidP="003D1FC5">
      <w:pPr>
        <w:spacing w:before="0" w:after="0"/>
        <w:jc w:val="both"/>
        <w:rPr>
          <w:rFonts w:ascii="Calibri" w:hAnsi="Calibri"/>
          <w:sz w:val="22"/>
          <w:szCs w:val="22"/>
          <w:lang w:val="mk-MK"/>
        </w:rPr>
      </w:pPr>
      <w:r w:rsidRPr="0094028E">
        <w:rPr>
          <w:rFonts w:ascii="Calibri" w:hAnsi="Calibri"/>
          <w:sz w:val="22"/>
          <w:szCs w:val="22"/>
          <w:lang w:val="mk-MK"/>
        </w:rPr>
        <w:t>Главни видови на отпад кои ќе се создаваат во градежната фаза се</w:t>
      </w:r>
      <w:r w:rsidR="006E2744" w:rsidRPr="0094028E">
        <w:rPr>
          <w:rFonts w:ascii="Calibri" w:hAnsi="Calibri"/>
          <w:sz w:val="22"/>
          <w:szCs w:val="22"/>
          <w:lang w:val="mk-MK"/>
        </w:rPr>
        <w:t>:</w:t>
      </w:r>
    </w:p>
    <w:p w:rsidR="006E2744" w:rsidRPr="0094028E" w:rsidRDefault="0055130E" w:rsidP="00A54D9A">
      <w:pPr>
        <w:numPr>
          <w:ilvl w:val="0"/>
          <w:numId w:val="26"/>
        </w:numPr>
        <w:spacing w:before="0" w:after="0"/>
        <w:jc w:val="both"/>
        <w:rPr>
          <w:rFonts w:ascii="Calibri" w:hAnsi="Calibri"/>
          <w:sz w:val="22"/>
          <w:szCs w:val="22"/>
          <w:lang w:val="mk-MK"/>
        </w:rPr>
      </w:pPr>
      <w:r w:rsidRPr="0094028E">
        <w:rPr>
          <w:rFonts w:ascii="Calibri" w:hAnsi="Calibri"/>
          <w:sz w:val="22"/>
          <w:szCs w:val="22"/>
          <w:lang w:val="mk-MK"/>
        </w:rPr>
        <w:t>Вишок на ископана почва и песок</w:t>
      </w:r>
    </w:p>
    <w:p w:rsidR="006E2744" w:rsidRPr="0094028E" w:rsidRDefault="0055130E" w:rsidP="00A54D9A">
      <w:pPr>
        <w:numPr>
          <w:ilvl w:val="0"/>
          <w:numId w:val="26"/>
        </w:numPr>
        <w:spacing w:before="0" w:after="0"/>
        <w:jc w:val="both"/>
        <w:rPr>
          <w:rFonts w:ascii="Calibri" w:hAnsi="Calibri"/>
          <w:sz w:val="22"/>
          <w:szCs w:val="22"/>
          <w:lang w:val="mk-MK"/>
        </w:rPr>
      </w:pPr>
      <w:r w:rsidRPr="0094028E">
        <w:rPr>
          <w:rFonts w:ascii="Calibri" w:hAnsi="Calibri"/>
          <w:sz w:val="22"/>
          <w:szCs w:val="22"/>
          <w:lang w:val="mk-MK"/>
        </w:rPr>
        <w:lastRenderedPageBreak/>
        <w:t>Отпад од амбалажа</w:t>
      </w:r>
    </w:p>
    <w:p w:rsidR="006E2744" w:rsidRPr="0094028E" w:rsidRDefault="007013E6" w:rsidP="00A54D9A">
      <w:pPr>
        <w:numPr>
          <w:ilvl w:val="0"/>
          <w:numId w:val="26"/>
        </w:numPr>
        <w:spacing w:before="0" w:after="0"/>
        <w:jc w:val="both"/>
        <w:rPr>
          <w:rFonts w:ascii="Calibri" w:hAnsi="Calibri"/>
          <w:sz w:val="22"/>
          <w:szCs w:val="22"/>
          <w:lang w:val="mk-MK"/>
        </w:rPr>
      </w:pPr>
      <w:r w:rsidRPr="0094028E">
        <w:rPr>
          <w:rFonts w:ascii="Calibri" w:hAnsi="Calibri"/>
          <w:sz w:val="22"/>
          <w:szCs w:val="22"/>
          <w:lang w:val="mk-MK"/>
        </w:rPr>
        <w:t>Градежен отпад</w:t>
      </w:r>
    </w:p>
    <w:p w:rsidR="006E2744" w:rsidRPr="0094028E" w:rsidRDefault="007013E6" w:rsidP="00A54D9A">
      <w:pPr>
        <w:numPr>
          <w:ilvl w:val="0"/>
          <w:numId w:val="26"/>
        </w:numPr>
        <w:spacing w:before="0" w:after="0"/>
        <w:jc w:val="both"/>
        <w:rPr>
          <w:rFonts w:ascii="Calibri" w:hAnsi="Calibri"/>
          <w:sz w:val="22"/>
          <w:szCs w:val="22"/>
          <w:lang w:val="mk-MK"/>
        </w:rPr>
      </w:pPr>
      <w:r w:rsidRPr="0094028E">
        <w:rPr>
          <w:rFonts w:ascii="Calibri" w:hAnsi="Calibri"/>
          <w:spacing w:val="1"/>
          <w:sz w:val="22"/>
          <w:szCs w:val="22"/>
          <w:lang w:val="mk-MK"/>
        </w:rPr>
        <w:t>Отпадни гуми (од градежната механизација</w:t>
      </w:r>
      <w:r w:rsidR="006E2744" w:rsidRPr="0094028E">
        <w:rPr>
          <w:rFonts w:ascii="Calibri" w:hAnsi="Calibri"/>
          <w:sz w:val="22"/>
          <w:szCs w:val="22"/>
          <w:lang w:val="mk-MK"/>
        </w:rPr>
        <w:t>)</w:t>
      </w:r>
    </w:p>
    <w:p w:rsidR="006E2744" w:rsidRPr="0094028E" w:rsidRDefault="00C74974" w:rsidP="00A54D9A">
      <w:pPr>
        <w:numPr>
          <w:ilvl w:val="0"/>
          <w:numId w:val="26"/>
        </w:numPr>
        <w:spacing w:before="0" w:after="0"/>
        <w:jc w:val="both"/>
        <w:rPr>
          <w:rFonts w:ascii="Calibri" w:hAnsi="Calibri"/>
          <w:sz w:val="22"/>
          <w:szCs w:val="22"/>
          <w:lang w:val="mk-MK"/>
        </w:rPr>
      </w:pPr>
      <w:r w:rsidRPr="0094028E">
        <w:rPr>
          <w:rFonts w:ascii="Calibri" w:hAnsi="Calibri"/>
          <w:spacing w:val="1"/>
          <w:sz w:val="22"/>
          <w:szCs w:val="22"/>
          <w:lang w:val="mk-MK"/>
        </w:rPr>
        <w:t xml:space="preserve">Отпадни масла и подмачкувачи </w:t>
      </w:r>
      <w:r w:rsidR="006E2744" w:rsidRPr="0094028E">
        <w:rPr>
          <w:rFonts w:ascii="Calibri" w:hAnsi="Calibri"/>
          <w:spacing w:val="1"/>
          <w:sz w:val="22"/>
          <w:szCs w:val="22"/>
          <w:lang w:val="mk-MK"/>
        </w:rPr>
        <w:t>(</w:t>
      </w:r>
      <w:r w:rsidRPr="0094028E">
        <w:rPr>
          <w:rFonts w:ascii="Calibri" w:hAnsi="Calibri"/>
          <w:spacing w:val="1"/>
          <w:sz w:val="22"/>
          <w:szCs w:val="22"/>
          <w:lang w:val="mk-MK"/>
        </w:rPr>
        <w:t>од градежната механизација</w:t>
      </w:r>
      <w:r w:rsidR="006E2744" w:rsidRPr="0094028E">
        <w:rPr>
          <w:rFonts w:ascii="Calibri" w:hAnsi="Calibri"/>
          <w:sz w:val="22"/>
          <w:szCs w:val="22"/>
          <w:lang w:val="mk-MK"/>
        </w:rPr>
        <w:t xml:space="preserve">), </w:t>
      </w:r>
      <w:r w:rsidRPr="0094028E">
        <w:rPr>
          <w:rFonts w:ascii="Calibri" w:hAnsi="Calibri"/>
          <w:sz w:val="22"/>
          <w:szCs w:val="22"/>
          <w:lang w:val="mk-MK"/>
        </w:rPr>
        <w:t>филтри, итн</w:t>
      </w:r>
      <w:r w:rsidR="006E2744" w:rsidRPr="0094028E">
        <w:rPr>
          <w:rFonts w:ascii="Calibri" w:hAnsi="Calibri"/>
          <w:sz w:val="22"/>
          <w:szCs w:val="22"/>
          <w:lang w:val="mk-MK"/>
        </w:rPr>
        <w:t>.</w:t>
      </w:r>
    </w:p>
    <w:p w:rsidR="006E2744" w:rsidRPr="0094028E" w:rsidRDefault="000F4495" w:rsidP="00A54D9A">
      <w:pPr>
        <w:pStyle w:val="ListParagraph"/>
        <w:numPr>
          <w:ilvl w:val="0"/>
          <w:numId w:val="26"/>
        </w:numPr>
        <w:spacing w:before="0" w:after="0"/>
        <w:jc w:val="both"/>
        <w:rPr>
          <w:rFonts w:ascii="Calibri" w:hAnsi="Calibri"/>
          <w:sz w:val="22"/>
          <w:szCs w:val="22"/>
          <w:lang w:val="mk-MK"/>
        </w:rPr>
      </w:pPr>
      <w:r w:rsidRPr="0094028E">
        <w:rPr>
          <w:rFonts w:ascii="Calibri" w:hAnsi="Calibri"/>
          <w:sz w:val="22"/>
          <w:szCs w:val="22"/>
          <w:lang w:val="mk-MK"/>
        </w:rPr>
        <w:t xml:space="preserve">Комунален отпад од </w:t>
      </w:r>
      <w:r w:rsidR="00CB125C" w:rsidRPr="0094028E">
        <w:rPr>
          <w:rFonts w:ascii="Calibri" w:hAnsi="Calibri"/>
          <w:sz w:val="22"/>
          <w:szCs w:val="22"/>
          <w:lang w:val="mk-MK"/>
        </w:rPr>
        <w:t>градилиштето и работните локации</w:t>
      </w:r>
    </w:p>
    <w:p w:rsidR="006E2744" w:rsidRPr="0094028E" w:rsidRDefault="00CB125C" w:rsidP="00A54D9A">
      <w:pPr>
        <w:pStyle w:val="ListParagraph"/>
        <w:numPr>
          <w:ilvl w:val="0"/>
          <w:numId w:val="26"/>
        </w:numPr>
        <w:spacing w:before="0" w:after="120"/>
        <w:jc w:val="both"/>
        <w:rPr>
          <w:rFonts w:ascii="Calibri" w:hAnsi="Calibri"/>
          <w:sz w:val="22"/>
          <w:szCs w:val="22"/>
          <w:lang w:val="mk-MK"/>
        </w:rPr>
      </w:pPr>
      <w:r w:rsidRPr="0094028E">
        <w:rPr>
          <w:rFonts w:ascii="Calibri" w:hAnsi="Calibri"/>
          <w:spacing w:val="-1"/>
          <w:sz w:val="22"/>
          <w:szCs w:val="22"/>
          <w:lang w:val="mk-MK"/>
        </w:rPr>
        <w:t>Вишок бетонски материјал и измивање на миксерите</w:t>
      </w:r>
      <w:r w:rsidR="006E2744" w:rsidRPr="0094028E">
        <w:rPr>
          <w:rFonts w:ascii="Calibri" w:hAnsi="Calibri"/>
          <w:sz w:val="22"/>
          <w:szCs w:val="22"/>
          <w:lang w:val="mk-MK"/>
        </w:rPr>
        <w:t>.</w:t>
      </w:r>
    </w:p>
    <w:p w:rsidR="001C4F5D" w:rsidRDefault="00CB125C" w:rsidP="00CB125C">
      <w:pPr>
        <w:spacing w:before="0"/>
        <w:jc w:val="both"/>
        <w:rPr>
          <w:rFonts w:ascii="Calibri" w:hAnsi="Calibri"/>
          <w:sz w:val="22"/>
          <w:szCs w:val="22"/>
          <w:lang w:val="mk-MK"/>
        </w:rPr>
      </w:pPr>
      <w:r w:rsidRPr="0094028E">
        <w:rPr>
          <w:rFonts w:ascii="Calibri" w:hAnsi="Calibri"/>
          <w:sz w:val="22"/>
          <w:szCs w:val="22"/>
          <w:lang w:val="mk-MK"/>
        </w:rPr>
        <w:t xml:space="preserve">Пред почетокот на било која работна активност, Изведувачот ќе изготви </w:t>
      </w:r>
      <w:r w:rsidRPr="0094028E">
        <w:rPr>
          <w:rFonts w:ascii="Calibri" w:hAnsi="Calibri"/>
          <w:i/>
          <w:sz w:val="22"/>
          <w:szCs w:val="22"/>
          <w:lang w:val="mk-MK"/>
        </w:rPr>
        <w:t xml:space="preserve">План за управување со отпадот </w:t>
      </w:r>
      <w:r w:rsidRPr="0094028E">
        <w:rPr>
          <w:rFonts w:ascii="Calibri" w:hAnsi="Calibri"/>
          <w:sz w:val="22"/>
          <w:szCs w:val="22"/>
          <w:lang w:val="mk-MK"/>
        </w:rPr>
        <w:t>во кој ќе бидат определени сите типови на отпад, заедно со нивното привремено или трајно отстранување</w:t>
      </w:r>
      <w:r w:rsidR="006E2744" w:rsidRPr="0094028E">
        <w:rPr>
          <w:rFonts w:ascii="Calibri" w:hAnsi="Calibri"/>
          <w:sz w:val="22"/>
          <w:szCs w:val="22"/>
          <w:lang w:val="mk-MK"/>
        </w:rPr>
        <w:t xml:space="preserve">. </w:t>
      </w:r>
    </w:p>
    <w:p w:rsidR="00966177" w:rsidRPr="0094028E" w:rsidRDefault="00966177" w:rsidP="00CB125C">
      <w:pPr>
        <w:spacing w:before="0"/>
        <w:jc w:val="both"/>
        <w:rPr>
          <w:rFonts w:ascii="Calibri" w:hAnsi="Calibri"/>
          <w:sz w:val="22"/>
          <w:szCs w:val="22"/>
          <w:lang w:val="mk-MK"/>
        </w:rPr>
      </w:pPr>
    </w:p>
    <w:p w:rsidR="006E2744" w:rsidRPr="0094028E" w:rsidRDefault="00C26644" w:rsidP="003D1FC5">
      <w:pPr>
        <w:pStyle w:val="Heading2"/>
        <w:spacing w:after="120"/>
        <w:jc w:val="both"/>
        <w:rPr>
          <w:rFonts w:ascii="Calibri" w:hAnsi="Calibri"/>
          <w:sz w:val="22"/>
          <w:szCs w:val="22"/>
          <w:lang w:val="mk-MK"/>
        </w:rPr>
      </w:pPr>
      <w:bookmarkStart w:id="41" w:name="_Toc478908431"/>
      <w:r w:rsidRPr="0094028E">
        <w:rPr>
          <w:rFonts w:ascii="Calibri" w:hAnsi="Calibri"/>
          <w:sz w:val="22"/>
          <w:szCs w:val="22"/>
          <w:lang w:val="mk-MK"/>
        </w:rPr>
        <w:t>6.2 МЕРКИ ЗА УБЛАЖУВАЊЕ ВО ОПЕРАТИВНАТА ФАЗА</w:t>
      </w:r>
      <w:bookmarkEnd w:id="41"/>
      <w:r w:rsidR="006E2744" w:rsidRPr="0094028E">
        <w:rPr>
          <w:rFonts w:ascii="Calibri" w:hAnsi="Calibri"/>
          <w:sz w:val="22"/>
          <w:szCs w:val="22"/>
          <w:lang w:val="mk-MK"/>
        </w:rPr>
        <w:t xml:space="preserve"> </w:t>
      </w:r>
    </w:p>
    <w:p w:rsidR="003D1FC5" w:rsidRPr="0094028E" w:rsidRDefault="006E2744" w:rsidP="00C26644">
      <w:pPr>
        <w:pStyle w:val="paragraph1"/>
        <w:spacing w:after="240" w:line="276" w:lineRule="auto"/>
        <w:ind w:left="0"/>
        <w:rPr>
          <w:szCs w:val="22"/>
          <w:lang w:val="mk-MK"/>
        </w:rPr>
      </w:pPr>
      <w:r w:rsidRPr="0094028E">
        <w:rPr>
          <w:b/>
          <w:szCs w:val="22"/>
          <w:u w:val="single"/>
          <w:lang w:val="mk-MK" w:eastAsia="en-GB"/>
        </w:rPr>
        <w:t xml:space="preserve">MIT-O-01 </w:t>
      </w:r>
      <w:r w:rsidR="00C26644" w:rsidRPr="0094028E">
        <w:rPr>
          <w:szCs w:val="22"/>
          <w:lang w:val="mk-MK"/>
        </w:rPr>
        <w:t>Депонијата треба да биде опремена со систем за собирање на гасот кој треба да биде проектиран согласно македонските и ЕУ стандарди и треба да содржи термално уништување со факел (горење) од затворен тип. Соодветно ќе се следи ефикасноста на системот за собирање на гасот. Мигрирањето на гасот низ слоевите почва ќе се следи преку соодветно бушотини</w:t>
      </w:r>
      <w:r w:rsidRPr="0094028E">
        <w:rPr>
          <w:szCs w:val="22"/>
          <w:lang w:val="mk-MK"/>
        </w:rPr>
        <w:t>.</w:t>
      </w:r>
      <w:r w:rsidR="003D1FC5" w:rsidRPr="0094028E">
        <w:rPr>
          <w:szCs w:val="22"/>
          <w:lang w:val="mk-MK"/>
        </w:rPr>
        <w:t xml:space="preserve">  </w:t>
      </w:r>
    </w:p>
    <w:p w:rsidR="006E2744" w:rsidRPr="0094028E" w:rsidRDefault="00534328" w:rsidP="003D1FC5">
      <w:pPr>
        <w:widowControl w:val="0"/>
        <w:tabs>
          <w:tab w:val="left" w:pos="838"/>
        </w:tabs>
        <w:spacing w:before="13" w:after="60"/>
        <w:ind w:right="119"/>
        <w:jc w:val="both"/>
        <w:rPr>
          <w:rFonts w:ascii="Calibri" w:hAnsi="Calibri"/>
          <w:sz w:val="22"/>
          <w:szCs w:val="22"/>
          <w:lang w:val="mk-MK" w:eastAsia="en-GB"/>
        </w:rPr>
      </w:pPr>
      <w:r w:rsidRPr="0094028E">
        <w:rPr>
          <w:rFonts w:ascii="Calibri" w:hAnsi="Calibri"/>
          <w:sz w:val="22"/>
          <w:szCs w:val="22"/>
          <w:lang w:val="mk-MK" w:eastAsia="en-GB"/>
        </w:rPr>
        <w:t>Во случај на горење (факел) од отворен тип</w:t>
      </w:r>
      <w:r w:rsidR="0066361D" w:rsidRPr="0094028E">
        <w:rPr>
          <w:rFonts w:ascii="Calibri" w:hAnsi="Calibri"/>
          <w:sz w:val="22"/>
          <w:szCs w:val="22"/>
          <w:lang w:val="mk-MK" w:eastAsia="en-GB"/>
        </w:rPr>
        <w:t xml:space="preserve"> применливи ќе бидат следниве барања</w:t>
      </w:r>
      <w:r w:rsidR="00566778" w:rsidRPr="0094028E">
        <w:rPr>
          <w:rStyle w:val="FootnoteReference"/>
          <w:rFonts w:ascii="Calibri" w:hAnsi="Calibri"/>
          <w:sz w:val="22"/>
          <w:szCs w:val="22"/>
          <w:lang w:val="mk-MK" w:eastAsia="en-GB"/>
        </w:rPr>
        <w:footnoteReference w:id="9"/>
      </w:r>
      <w:r w:rsidR="006E2744" w:rsidRPr="0094028E">
        <w:rPr>
          <w:rFonts w:ascii="Calibri" w:hAnsi="Calibri"/>
          <w:sz w:val="22"/>
          <w:szCs w:val="22"/>
          <w:lang w:val="mk-MK" w:eastAsia="en-GB"/>
        </w:rPr>
        <w:t xml:space="preserve">: </w:t>
      </w:r>
    </w:p>
    <w:p w:rsidR="006E2744" w:rsidRPr="0094028E" w:rsidRDefault="00DA5BC5" w:rsidP="00DA5BC5">
      <w:pPr>
        <w:widowControl w:val="0"/>
        <w:tabs>
          <w:tab w:val="left" w:pos="838"/>
        </w:tabs>
        <w:spacing w:before="13"/>
        <w:ind w:right="119"/>
        <w:jc w:val="both"/>
        <w:rPr>
          <w:rFonts w:ascii="Calibri" w:hAnsi="Calibri"/>
          <w:sz w:val="22"/>
          <w:szCs w:val="22"/>
          <w:lang w:val="mk-MK"/>
        </w:rPr>
      </w:pPr>
      <w:r w:rsidRPr="0094028E">
        <w:rPr>
          <w:rFonts w:ascii="Calibri" w:hAnsi="Calibri"/>
          <w:sz w:val="22"/>
          <w:szCs w:val="22"/>
          <w:lang w:val="mk-MK"/>
        </w:rPr>
        <w:t xml:space="preserve">На горниот дел од факелот ќе се инсталира рамка со шилци на врвот, за да се спречат птиците грабливки да застануваат на факелот </w:t>
      </w:r>
      <w:r w:rsidR="006E2744" w:rsidRPr="0094028E">
        <w:rPr>
          <w:rFonts w:ascii="Calibri" w:hAnsi="Calibri"/>
          <w:sz w:val="22"/>
          <w:szCs w:val="22"/>
          <w:lang w:val="mk-MK"/>
        </w:rPr>
        <w:t xml:space="preserve">(Huntington-Oyster Bay Audubon Society and The Solid Waste Association of North America 2010, Moller 2009, Siftar 2008). </w:t>
      </w:r>
      <w:r w:rsidRPr="0094028E">
        <w:rPr>
          <w:rFonts w:ascii="Calibri" w:hAnsi="Calibri"/>
          <w:sz w:val="22"/>
          <w:szCs w:val="22"/>
          <w:lang w:val="mk-MK"/>
        </w:rPr>
        <w:t xml:space="preserve">Дури и инсталирањето на едноставни шилци на цевката од </w:t>
      </w:r>
      <w:r w:rsidR="001C4D1F">
        <w:rPr>
          <w:rFonts w:ascii="Calibri" w:hAnsi="Calibri"/>
          <w:sz w:val="22"/>
          <w:szCs w:val="22"/>
          <w:lang w:val="mk-MK"/>
        </w:rPr>
        <w:t>факелот</w:t>
      </w:r>
      <w:r w:rsidRPr="0094028E">
        <w:rPr>
          <w:rFonts w:ascii="Calibri" w:hAnsi="Calibri"/>
          <w:sz w:val="22"/>
          <w:szCs w:val="22"/>
          <w:lang w:val="mk-MK"/>
        </w:rPr>
        <w:t xml:space="preserve"> ќе оневозможи застанување за поголемите птици</w:t>
      </w:r>
      <w:r w:rsidR="006E2744" w:rsidRPr="0094028E">
        <w:rPr>
          <w:rFonts w:ascii="Calibri" w:hAnsi="Calibri"/>
          <w:sz w:val="22"/>
          <w:szCs w:val="22"/>
          <w:lang w:val="mk-MK"/>
        </w:rPr>
        <w:t>.</w:t>
      </w:r>
    </w:p>
    <w:p w:rsidR="006E2744" w:rsidRPr="0094028E" w:rsidRDefault="00A74779" w:rsidP="00A74779">
      <w:pPr>
        <w:spacing w:before="0" w:after="0"/>
        <w:jc w:val="both"/>
        <w:rPr>
          <w:rFonts w:ascii="Calibri" w:hAnsi="Calibri"/>
          <w:sz w:val="22"/>
          <w:szCs w:val="22"/>
          <w:lang w:val="mk-MK"/>
        </w:rPr>
      </w:pPr>
      <w:r w:rsidRPr="0094028E">
        <w:rPr>
          <w:rFonts w:ascii="Calibri" w:hAnsi="Calibri"/>
          <w:sz w:val="22"/>
          <w:szCs w:val="22"/>
          <w:lang w:val="mk-MK"/>
        </w:rPr>
        <w:t xml:space="preserve">Овие триаголни шилци мора да бидат доволно високи </w:t>
      </w:r>
      <w:r w:rsidR="006E2744" w:rsidRPr="0094028E">
        <w:rPr>
          <w:rFonts w:ascii="Calibri" w:hAnsi="Calibri"/>
          <w:sz w:val="22"/>
          <w:szCs w:val="22"/>
          <w:lang w:val="mk-MK"/>
        </w:rPr>
        <w:t xml:space="preserve">(50 cm </w:t>
      </w:r>
      <w:r w:rsidRPr="0094028E">
        <w:rPr>
          <w:rFonts w:ascii="Calibri" w:hAnsi="Calibri"/>
          <w:sz w:val="22"/>
          <w:szCs w:val="22"/>
          <w:lang w:val="mk-MK"/>
        </w:rPr>
        <w:t>или повеќе</w:t>
      </w:r>
      <w:r w:rsidR="006E2744" w:rsidRPr="0094028E">
        <w:rPr>
          <w:rFonts w:ascii="Calibri" w:hAnsi="Calibri"/>
          <w:sz w:val="22"/>
          <w:szCs w:val="22"/>
          <w:lang w:val="mk-MK"/>
        </w:rPr>
        <w:t xml:space="preserve">) </w:t>
      </w:r>
      <w:r w:rsidR="006C7FCA" w:rsidRPr="0094028E">
        <w:rPr>
          <w:rFonts w:ascii="Calibri" w:hAnsi="Calibri"/>
          <w:sz w:val="22"/>
          <w:szCs w:val="22"/>
          <w:lang w:val="mk-MK"/>
        </w:rPr>
        <w:t>за птицата грабливка да не може да застане помеѓу нив и да бидат доволно тесно поставени за да не може птицата да помине низ нив. Не се препорачува поставување на исправени прачки наместо шилци затоа што тие личат на трски и ќе ги привлекуваат помалите видови</w:t>
      </w:r>
      <w:r w:rsidR="006E2744" w:rsidRPr="0094028E">
        <w:rPr>
          <w:rFonts w:ascii="Calibri" w:hAnsi="Calibri"/>
          <w:sz w:val="22"/>
          <w:szCs w:val="22"/>
          <w:lang w:val="mk-MK"/>
        </w:rPr>
        <w:t>.</w:t>
      </w:r>
    </w:p>
    <w:p w:rsidR="006E2744" w:rsidRPr="0094028E" w:rsidRDefault="00566778" w:rsidP="003D1FC5">
      <w:pPr>
        <w:spacing w:before="0"/>
        <w:jc w:val="both"/>
        <w:rPr>
          <w:rFonts w:ascii="Calibri" w:hAnsi="Calibri"/>
          <w:b/>
          <w:sz w:val="22"/>
          <w:szCs w:val="22"/>
          <w:lang w:val="mk-MK"/>
        </w:rPr>
      </w:pPr>
      <w:r w:rsidRPr="0094028E">
        <w:rPr>
          <w:rFonts w:ascii="Calibri" w:hAnsi="Calibri"/>
          <w:noProof/>
          <w:sz w:val="22"/>
          <w:szCs w:val="22"/>
        </w:rPr>
        <w:lastRenderedPageBreak/>
        <mc:AlternateContent>
          <mc:Choice Requires="wps">
            <w:drawing>
              <wp:anchor distT="0" distB="0" distL="114300" distR="114300" simplePos="0" relativeHeight="251699712" behindDoc="0" locked="0" layoutInCell="1" allowOverlap="1" wp14:anchorId="04781110" wp14:editId="0D3353C7">
                <wp:simplePos x="0" y="0"/>
                <wp:positionH relativeFrom="column">
                  <wp:posOffset>2040890</wp:posOffset>
                </wp:positionH>
                <wp:positionV relativeFrom="paragraph">
                  <wp:posOffset>224155</wp:posOffset>
                </wp:positionV>
                <wp:extent cx="2635885" cy="541655"/>
                <wp:effectExtent l="0" t="0" r="0" b="0"/>
                <wp:wrapSquare wrapText="bothSides"/>
                <wp:docPr id="79" name="Text Box 79"/>
                <wp:cNvGraphicFramePr/>
                <a:graphic xmlns:a="http://schemas.openxmlformats.org/drawingml/2006/main">
                  <a:graphicData uri="http://schemas.microsoft.com/office/word/2010/wordprocessingShape">
                    <wps:wsp>
                      <wps:cNvSpPr txBox="1"/>
                      <wps:spPr>
                        <a:xfrm>
                          <a:off x="0" y="0"/>
                          <a:ext cx="2635885" cy="541655"/>
                        </a:xfrm>
                        <a:prstGeom prst="rect">
                          <a:avLst/>
                        </a:prstGeom>
                        <a:solidFill>
                          <a:prstClr val="white"/>
                        </a:solidFill>
                        <a:ln>
                          <a:noFill/>
                        </a:ln>
                        <a:effectLst/>
                      </wps:spPr>
                      <wps:txbx>
                        <w:txbxContent>
                          <w:p w:rsidR="00513372" w:rsidRPr="005561EB" w:rsidRDefault="00513372" w:rsidP="006E2744">
                            <w:pPr>
                              <w:pStyle w:val="Caption"/>
                              <w:spacing w:after="60"/>
                              <w:rPr>
                                <w:color w:val="auto"/>
                                <w:szCs w:val="22"/>
                              </w:rPr>
                            </w:pPr>
                            <w:r>
                              <w:rPr>
                                <w:color w:val="auto"/>
                              </w:rPr>
                              <w:t>Слика</w:t>
                            </w:r>
                            <w:r w:rsidRPr="005561EB">
                              <w:rPr>
                                <w:color w:val="auto"/>
                              </w:rPr>
                              <w:t xml:space="preserve"> 24</w:t>
                            </w:r>
                            <w:r>
                              <w:rPr>
                                <w:color w:val="auto"/>
                              </w:rPr>
                              <w:t>.</w:t>
                            </w:r>
                            <w:r w:rsidRPr="005561EB">
                              <w:rPr>
                                <w:color w:val="auto"/>
                              </w:rPr>
                              <w:t xml:space="preserve"> </w:t>
                            </w:r>
                            <w:r>
                              <w:rPr>
                                <w:color w:val="auto"/>
                                <w:szCs w:val="22"/>
                                <w:lang w:val="mk-MK"/>
                              </w:rPr>
                              <w:t>Рамка со шилци околу горниот дел од факелот</w:t>
                            </w:r>
                            <w:r w:rsidRPr="005561EB">
                              <w:rPr>
                                <w:color w:val="auto"/>
                                <w:szCs w:val="22"/>
                              </w:rPr>
                              <w:t xml:space="preserve"> </w:t>
                            </w:r>
                          </w:p>
                          <w:p w:rsidR="00513372" w:rsidRPr="005561EB" w:rsidRDefault="00513372" w:rsidP="006E2744">
                            <w:pPr>
                              <w:pStyle w:val="Caption"/>
                              <w:rPr>
                                <w:i/>
                                <w:color w:val="auto"/>
                                <w:szCs w:val="22"/>
                              </w:rPr>
                            </w:pPr>
                            <w:r>
                              <w:rPr>
                                <w:i/>
                                <w:color w:val="auto"/>
                                <w:szCs w:val="22"/>
                                <w:lang w:val="mk-MK"/>
                              </w:rPr>
                              <w:t>Извор</w:t>
                            </w:r>
                            <w:r w:rsidRPr="005561EB">
                              <w:rPr>
                                <w:i/>
                                <w:color w:val="auto"/>
                                <w:szCs w:val="22"/>
                              </w:rPr>
                              <w:t>: Daniele Peters; Methane Burner Impact on Raptors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781110" id="Text Box 79" o:spid="_x0000_s1036" type="#_x0000_t202" style="position:absolute;left:0;text-align:left;margin-left:160.7pt;margin-top:17.65pt;width:207.55pt;height:42.65pt;z-index:25169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" stroked="f">
                <v:textbox inset="0,0,0,0">
                  <w:txbxContent>
                    <w:p w:rsidR="00513372" w:rsidRPr="005561EB" w:rsidRDefault="00513372" w:rsidP="006E2744">
                      <w:pPr>
                        <w:pStyle w:val="Caption"/>
                        <w:spacing w:after="60"/>
                        <w:rPr>
                          <w:color w:val="auto"/>
                          <w:szCs w:val="22"/>
                        </w:rPr>
                      </w:pPr>
                      <w:r>
                        <w:rPr>
                          <w:color w:val="auto"/>
                        </w:rPr>
                        <w:t>Слика</w:t>
                      </w:r>
                      <w:r w:rsidRPr="005561EB">
                        <w:rPr>
                          <w:color w:val="auto"/>
                        </w:rPr>
                        <w:t xml:space="preserve"> 24</w:t>
                      </w:r>
                      <w:r>
                        <w:rPr>
                          <w:color w:val="auto"/>
                        </w:rPr>
                        <w:t>.</w:t>
                      </w:r>
                      <w:r w:rsidRPr="005561EB">
                        <w:rPr>
                          <w:color w:val="auto"/>
                        </w:rPr>
                        <w:t xml:space="preserve"> </w:t>
                      </w:r>
                      <w:r>
                        <w:rPr>
                          <w:color w:val="auto"/>
                          <w:szCs w:val="22"/>
                          <w:lang w:val="mk-MK"/>
                        </w:rPr>
                        <w:t>Рамка со шилци околу горниот дел од факелот</w:t>
                      </w:r>
                      <w:r w:rsidRPr="005561EB">
                        <w:rPr>
                          <w:color w:val="auto"/>
                          <w:szCs w:val="22"/>
                        </w:rPr>
                        <w:t xml:space="preserve"> </w:t>
                      </w:r>
                    </w:p>
                    <w:p w:rsidR="00513372" w:rsidRPr="005561EB" w:rsidRDefault="00513372" w:rsidP="006E2744">
                      <w:pPr>
                        <w:pStyle w:val="Caption"/>
                        <w:rPr>
                          <w:i/>
                          <w:color w:val="auto"/>
                          <w:szCs w:val="22"/>
                        </w:rPr>
                      </w:pPr>
                      <w:r>
                        <w:rPr>
                          <w:i/>
                          <w:color w:val="auto"/>
                          <w:szCs w:val="22"/>
                          <w:lang w:val="mk-MK"/>
                        </w:rPr>
                        <w:t>Извор</w:t>
                      </w:r>
                      <w:r w:rsidRPr="005561EB">
                        <w:rPr>
                          <w:i/>
                          <w:color w:val="auto"/>
                          <w:szCs w:val="22"/>
                        </w:rPr>
                        <w:t>: Daniele Peters; Methane Burner Impact on Raptors</w:t>
                      </w:r>
                    </w:p>
                  </w:txbxContent>
                </v:textbox>
                <w10:wrap type="square"/>
              </v:shape>
            </w:pict>
          </mc:Fallback>
        </mc:AlternateContent>
      </w:r>
      <w:r w:rsidRPr="0094028E">
        <w:rPr>
          <w:rFonts w:ascii="Calibri" w:hAnsi="Calibri"/>
          <w:noProof/>
          <w:sz w:val="22"/>
          <w:szCs w:val="22"/>
        </w:rPr>
        <w:drawing>
          <wp:anchor distT="0" distB="0" distL="114300" distR="114300" simplePos="0" relativeHeight="251698688" behindDoc="0" locked="0" layoutInCell="1" allowOverlap="1" wp14:anchorId="0521BF48" wp14:editId="7AB3D34B">
            <wp:simplePos x="0" y="0"/>
            <wp:positionH relativeFrom="column">
              <wp:posOffset>9525</wp:posOffset>
            </wp:positionH>
            <wp:positionV relativeFrom="paragraph">
              <wp:posOffset>94615</wp:posOffset>
            </wp:positionV>
            <wp:extent cx="1838325" cy="2133600"/>
            <wp:effectExtent l="0" t="0" r="9525" b="0"/>
            <wp:wrapSquare wrapText="bothSides"/>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838325" cy="21336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E2744" w:rsidRPr="0094028E" w:rsidRDefault="006E2744" w:rsidP="003D1FC5">
      <w:pPr>
        <w:widowControl w:val="0"/>
        <w:tabs>
          <w:tab w:val="left" w:pos="838"/>
        </w:tabs>
        <w:spacing w:before="13" w:after="240"/>
        <w:ind w:right="119"/>
        <w:jc w:val="both"/>
        <w:rPr>
          <w:rFonts w:ascii="Calibri" w:hAnsi="Calibri"/>
          <w:sz w:val="22"/>
          <w:szCs w:val="22"/>
          <w:lang w:val="mk-MK" w:eastAsia="en-GB"/>
        </w:rPr>
      </w:pPr>
    </w:p>
    <w:p w:rsidR="00966177" w:rsidRDefault="00966177" w:rsidP="00577CCD">
      <w:pPr>
        <w:autoSpaceDE w:val="0"/>
        <w:autoSpaceDN w:val="0"/>
        <w:adjustRightInd w:val="0"/>
        <w:spacing w:before="0"/>
        <w:jc w:val="both"/>
        <w:rPr>
          <w:rFonts w:ascii="Calibri" w:eastAsiaTheme="minorHAnsi" w:hAnsi="Calibri" w:cs="Arial"/>
          <w:color w:val="000000"/>
          <w:sz w:val="22"/>
          <w:szCs w:val="22"/>
          <w:lang w:val="mk-MK"/>
        </w:rPr>
      </w:pPr>
    </w:p>
    <w:p w:rsidR="006E2744" w:rsidRPr="0094028E" w:rsidRDefault="001F1E99" w:rsidP="00577CCD">
      <w:pPr>
        <w:autoSpaceDE w:val="0"/>
        <w:autoSpaceDN w:val="0"/>
        <w:adjustRightInd w:val="0"/>
        <w:spacing w:before="0"/>
        <w:jc w:val="both"/>
        <w:rPr>
          <w:rFonts w:ascii="Calibri" w:eastAsiaTheme="minorHAnsi" w:hAnsi="Calibri" w:cs="Arial"/>
          <w:sz w:val="22"/>
          <w:szCs w:val="22"/>
          <w:lang w:val="mk-MK"/>
        </w:rPr>
      </w:pPr>
      <w:bookmarkStart w:id="42" w:name="_GoBack"/>
      <w:bookmarkEnd w:id="42"/>
      <w:r w:rsidRPr="0094028E">
        <w:rPr>
          <w:rFonts w:ascii="Calibri" w:eastAsiaTheme="minorHAnsi" w:hAnsi="Calibri" w:cs="Arial"/>
          <w:color w:val="000000"/>
          <w:sz w:val="22"/>
          <w:szCs w:val="22"/>
          <w:lang w:val="mk-MK"/>
        </w:rPr>
        <w:t xml:space="preserve">Факели за метан може да се инстгалираат на начин со кој ќе се сведе на минимум ризикот за </w:t>
      </w:r>
      <w:r w:rsidR="00595D35" w:rsidRPr="0094028E">
        <w:rPr>
          <w:rFonts w:ascii="Calibri" w:eastAsiaTheme="minorHAnsi" w:hAnsi="Calibri" w:cs="Arial"/>
          <w:color w:val="000000"/>
          <w:sz w:val="22"/>
          <w:szCs w:val="22"/>
          <w:lang w:val="mk-MK"/>
        </w:rPr>
        <w:t>г</w:t>
      </w:r>
      <w:r w:rsidRPr="0094028E">
        <w:rPr>
          <w:rFonts w:ascii="Calibri" w:eastAsiaTheme="minorHAnsi" w:hAnsi="Calibri" w:cs="Arial"/>
          <w:color w:val="000000"/>
          <w:sz w:val="22"/>
          <w:szCs w:val="22"/>
          <w:lang w:val="mk-MK"/>
        </w:rPr>
        <w:t>рабливките</w:t>
      </w:r>
      <w:r w:rsidR="00595D35" w:rsidRPr="0094028E">
        <w:rPr>
          <w:rFonts w:ascii="Calibri" w:eastAsiaTheme="minorHAnsi" w:hAnsi="Calibri" w:cs="Arial"/>
          <w:color w:val="000000"/>
          <w:sz w:val="22"/>
          <w:szCs w:val="22"/>
          <w:lang w:val="mk-MK"/>
        </w:rPr>
        <w:t xml:space="preserve">. Некои производители на вакви факели укажуваат дека останатите </w:t>
      </w:r>
      <w:r w:rsidR="00577CCD" w:rsidRPr="0094028E">
        <w:rPr>
          <w:rFonts w:ascii="Calibri" w:eastAsiaTheme="minorHAnsi" w:hAnsi="Calibri" w:cs="Arial"/>
          <w:color w:val="000000"/>
          <w:sz w:val="22"/>
          <w:szCs w:val="22"/>
          <w:lang w:val="mk-MK"/>
        </w:rPr>
        <w:t xml:space="preserve">прачки од инсталацијата во близина на факелите не треба да бидат поблиску од четири пати од висината на факелот (на пример, ако факелот е висок 7 метри тогаш тој терба да биде најмалку 30 метри оддалечен од најблиската прачка/ стап од инсталацијата </w:t>
      </w:r>
      <w:r w:rsidR="006E2744" w:rsidRPr="0094028E">
        <w:rPr>
          <w:rFonts w:ascii="Calibri" w:eastAsiaTheme="minorHAnsi" w:hAnsi="Calibri" w:cs="Arial"/>
          <w:color w:val="000000"/>
          <w:sz w:val="22"/>
          <w:szCs w:val="22"/>
          <w:lang w:val="mk-MK"/>
        </w:rPr>
        <w:t xml:space="preserve">(Shaw LFG Specialties 2008). </w:t>
      </w:r>
    </w:p>
    <w:p w:rsidR="006E2744" w:rsidRPr="0094028E" w:rsidRDefault="001C71F8" w:rsidP="003D1FC5">
      <w:pPr>
        <w:autoSpaceDE w:val="0"/>
        <w:autoSpaceDN w:val="0"/>
        <w:adjustRightInd w:val="0"/>
        <w:spacing w:before="0"/>
        <w:jc w:val="both"/>
        <w:rPr>
          <w:rFonts w:ascii="Calibri" w:hAnsi="Calibri"/>
          <w:sz w:val="22"/>
          <w:szCs w:val="22"/>
          <w:lang w:val="mk-MK"/>
        </w:rPr>
      </w:pPr>
      <w:r w:rsidRPr="0094028E">
        <w:rPr>
          <w:rFonts w:ascii="Calibri" w:eastAsiaTheme="minorHAnsi" w:hAnsi="Calibri" w:cs="Arial"/>
          <w:sz w:val="22"/>
          <w:szCs w:val="22"/>
          <w:lang w:val="mk-MK"/>
        </w:rPr>
        <w:t>Кога се поставуваат факелите исто така е важно да се земе предвид поставеноста/ наклонот на факелот во однос на другите бандери/ прачки. Факелите не треба да се поставуваат помеѓу бандери (на пример, грабливки кои летаат во права линија од една бандера до друга не треба да го надлетуваат огнот</w:t>
      </w:r>
      <w:r w:rsidR="009F4637" w:rsidRPr="0094028E">
        <w:rPr>
          <w:rFonts w:ascii="Calibri" w:hAnsi="Calibri"/>
          <w:noProof/>
          <w:sz w:val="22"/>
          <w:szCs w:val="22"/>
        </w:rPr>
        <mc:AlternateContent>
          <mc:Choice Requires="wps">
            <w:drawing>
              <wp:anchor distT="0" distB="0" distL="114300" distR="114300" simplePos="0" relativeHeight="251701760" behindDoc="0" locked="0" layoutInCell="1" allowOverlap="1" wp14:anchorId="5FBDCF8B" wp14:editId="0FCFE589">
                <wp:simplePos x="0" y="0"/>
                <wp:positionH relativeFrom="column">
                  <wp:posOffset>3924300</wp:posOffset>
                </wp:positionH>
                <wp:positionV relativeFrom="paragraph">
                  <wp:posOffset>1052195</wp:posOffset>
                </wp:positionV>
                <wp:extent cx="2066925" cy="1438275"/>
                <wp:effectExtent l="0" t="0" r="9525" b="9525"/>
                <wp:wrapSquare wrapText="bothSides"/>
                <wp:docPr id="86" name="Text Box 86"/>
                <wp:cNvGraphicFramePr/>
                <a:graphic xmlns:a="http://schemas.openxmlformats.org/drawingml/2006/main">
                  <a:graphicData uri="http://schemas.microsoft.com/office/word/2010/wordprocessingShape">
                    <wps:wsp>
                      <wps:cNvSpPr txBox="1"/>
                      <wps:spPr>
                        <a:xfrm>
                          <a:off x="0" y="0"/>
                          <a:ext cx="2066925" cy="1438275"/>
                        </a:xfrm>
                        <a:prstGeom prst="rect">
                          <a:avLst/>
                        </a:prstGeom>
                        <a:solidFill>
                          <a:prstClr val="white"/>
                        </a:solidFill>
                        <a:ln>
                          <a:noFill/>
                        </a:ln>
                        <a:effectLst/>
                      </wps:spPr>
                      <wps:txbx>
                        <w:txbxContent>
                          <w:p w:rsidR="00513372" w:rsidRPr="005561EB" w:rsidRDefault="00513372" w:rsidP="00560A22">
                            <w:pPr>
                              <w:pStyle w:val="Caption"/>
                              <w:rPr>
                                <w:color w:val="auto"/>
                              </w:rPr>
                            </w:pPr>
                            <w:r>
                              <w:rPr>
                                <w:color w:val="auto"/>
                              </w:rPr>
                              <w:t>Слика</w:t>
                            </w:r>
                            <w:r w:rsidRPr="005561EB">
                              <w:rPr>
                                <w:color w:val="auto"/>
                              </w:rPr>
                              <w:t xml:space="preserve"> 25</w:t>
                            </w:r>
                            <w:r>
                              <w:rPr>
                                <w:color w:val="auto"/>
                              </w:rPr>
                              <w:t xml:space="preserve">. </w:t>
                            </w:r>
                            <w:r>
                              <w:rPr>
                                <w:color w:val="auto"/>
                                <w:lang w:val="mk-MK"/>
                              </w:rPr>
                              <w:t xml:space="preserve">Неправилно поставување на факелот </w:t>
                            </w:r>
                          </w:p>
                          <w:p w:rsidR="00513372" w:rsidRPr="005561EB" w:rsidRDefault="00513372" w:rsidP="006E2744">
                            <w:pPr>
                              <w:pStyle w:val="Caption"/>
                              <w:rPr>
                                <w:rFonts w:eastAsiaTheme="minorHAnsi"/>
                                <w:color w:val="auto"/>
                              </w:rPr>
                            </w:pPr>
                            <w:r w:rsidRPr="005561EB">
                              <w:rPr>
                                <w:rFonts w:eastAsiaTheme="minorHAnsi"/>
                                <w:color w:val="auto"/>
                              </w:rPr>
                              <w:t xml:space="preserve">(A) </w:t>
                            </w:r>
                            <w:r>
                              <w:rPr>
                                <w:rFonts w:eastAsiaTheme="minorHAnsi"/>
                                <w:color w:val="auto"/>
                                <w:lang w:val="mk-MK"/>
                              </w:rPr>
                              <w:t>Патека на лет помеѓу две бандери</w:t>
                            </w:r>
                            <w:r w:rsidRPr="005561EB">
                              <w:rPr>
                                <w:rFonts w:eastAsiaTheme="minorHAnsi"/>
                                <w:color w:val="auto"/>
                              </w:rPr>
                              <w:t xml:space="preserve">. (B) </w:t>
                            </w:r>
                            <w:r>
                              <w:rPr>
                                <w:rFonts w:eastAsiaTheme="minorHAnsi"/>
                                <w:color w:val="auto"/>
                                <w:lang w:val="mk-MK"/>
                              </w:rPr>
                              <w:t>Потекло на огнот</w:t>
                            </w:r>
                            <w:r w:rsidRPr="005561EB">
                              <w:rPr>
                                <w:rFonts w:eastAsiaTheme="minorHAnsi"/>
                                <w:color w:val="auto"/>
                              </w:rPr>
                              <w:t xml:space="preserve"> (</w:t>
                            </w:r>
                            <w:r>
                              <w:rPr>
                                <w:rFonts w:eastAsiaTheme="minorHAnsi"/>
                                <w:color w:val="auto"/>
                                <w:lang w:val="mk-MK"/>
                              </w:rPr>
                              <w:t>обично е невидлив</w:t>
                            </w:r>
                            <w:r>
                              <w:rPr>
                                <w:rFonts w:eastAsiaTheme="minorHAnsi"/>
                                <w:color w:val="auto"/>
                              </w:rPr>
                              <w:t xml:space="preserve">). (C) </w:t>
                            </w:r>
                            <w:r>
                              <w:rPr>
                                <w:rFonts w:eastAsiaTheme="minorHAnsi"/>
                                <w:color w:val="auto"/>
                                <w:lang w:val="mk-MK"/>
                              </w:rPr>
                              <w:t>Област на опасна интензивна топлина</w:t>
                            </w:r>
                            <w:r w:rsidRPr="005561EB">
                              <w:rPr>
                                <w:rFonts w:eastAsiaTheme="minorHAnsi"/>
                                <w:color w:val="auto"/>
                              </w:rPr>
                              <w:t xml:space="preserve">. </w:t>
                            </w:r>
                          </w:p>
                          <w:p w:rsidR="00513372" w:rsidRPr="005561EB" w:rsidRDefault="00513372" w:rsidP="006E2744">
                            <w:pPr>
                              <w:pStyle w:val="Caption"/>
                              <w:rPr>
                                <w:i/>
                                <w:color w:val="auto"/>
                                <w:szCs w:val="22"/>
                              </w:rPr>
                            </w:pPr>
                            <w:r>
                              <w:rPr>
                                <w:i/>
                                <w:color w:val="auto"/>
                                <w:szCs w:val="22"/>
                                <w:lang w:val="mk-MK"/>
                              </w:rPr>
                              <w:t>Извор</w:t>
                            </w:r>
                            <w:r w:rsidRPr="005561EB">
                              <w:rPr>
                                <w:i/>
                                <w:color w:val="auto"/>
                                <w:szCs w:val="22"/>
                              </w:rPr>
                              <w:t>: S.E. Bowen; Methane Burner Impact on Raptors</w:t>
                            </w:r>
                          </w:p>
                          <w:p w:rsidR="00513372" w:rsidRPr="00C965EE" w:rsidRDefault="00513372" w:rsidP="006E2744">
                            <w:pPr>
                              <w:rPr>
                                <w:rFonts w:eastAsiaTheme="minorHAnsi"/>
                              </w:rPr>
                            </w:pPr>
                          </w:p>
                          <w:p w:rsidR="00513372" w:rsidRPr="00C965EE" w:rsidRDefault="00513372" w:rsidP="006E2744"/>
                          <w:p w:rsidR="00513372" w:rsidRPr="00C965EE" w:rsidRDefault="00513372" w:rsidP="006E2744">
                            <w:pPr>
                              <w:rPr>
                                <w:b/>
                              </w:rPr>
                            </w:pPr>
                          </w:p>
                          <w:p w:rsidR="00513372" w:rsidRPr="00C965EE" w:rsidRDefault="00513372" w:rsidP="006E2744"/>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BDCF8B" id="Text Box 86" o:spid="_x0000_s1037" type="#_x0000_t202" style="position:absolute;left:0;text-align:left;margin-left:309pt;margin-top:82.85pt;width:162.75pt;height:113.25pt;z-index:25170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" stroked="f">
                <v:textbox inset="0,0,0,0">
                  <w:txbxContent>
                    <w:p w:rsidR="00513372" w:rsidRPr="005561EB" w:rsidRDefault="00513372" w:rsidP="00560A22">
                      <w:pPr>
                        <w:pStyle w:val="Caption"/>
                        <w:rPr>
                          <w:color w:val="auto"/>
                        </w:rPr>
                      </w:pPr>
                      <w:r>
                        <w:rPr>
                          <w:color w:val="auto"/>
                        </w:rPr>
                        <w:t>Слика</w:t>
                      </w:r>
                      <w:r w:rsidRPr="005561EB">
                        <w:rPr>
                          <w:color w:val="auto"/>
                        </w:rPr>
                        <w:t xml:space="preserve"> 25</w:t>
                      </w:r>
                      <w:r>
                        <w:rPr>
                          <w:color w:val="auto"/>
                        </w:rPr>
                        <w:t xml:space="preserve">. </w:t>
                      </w:r>
                      <w:r>
                        <w:rPr>
                          <w:color w:val="auto"/>
                          <w:lang w:val="mk-MK"/>
                        </w:rPr>
                        <w:t xml:space="preserve">Неправилно поставување на факелот </w:t>
                      </w:r>
                    </w:p>
                    <w:p w:rsidR="00513372" w:rsidRPr="005561EB" w:rsidRDefault="00513372" w:rsidP="006E2744">
                      <w:pPr>
                        <w:pStyle w:val="Caption"/>
                        <w:rPr>
                          <w:rFonts w:eastAsiaTheme="minorHAnsi"/>
                          <w:color w:val="auto"/>
                        </w:rPr>
                      </w:pPr>
                      <w:r w:rsidRPr="005561EB">
                        <w:rPr>
                          <w:rFonts w:eastAsiaTheme="minorHAnsi"/>
                          <w:color w:val="auto"/>
                        </w:rPr>
                        <w:t xml:space="preserve">(A) </w:t>
                      </w:r>
                      <w:r>
                        <w:rPr>
                          <w:rFonts w:eastAsiaTheme="minorHAnsi"/>
                          <w:color w:val="auto"/>
                          <w:lang w:val="mk-MK"/>
                        </w:rPr>
                        <w:t>Патека на лет помеѓу две бандери</w:t>
                      </w:r>
                      <w:r w:rsidRPr="005561EB">
                        <w:rPr>
                          <w:rFonts w:eastAsiaTheme="minorHAnsi"/>
                          <w:color w:val="auto"/>
                        </w:rPr>
                        <w:t xml:space="preserve">. (B) </w:t>
                      </w:r>
                      <w:r>
                        <w:rPr>
                          <w:rFonts w:eastAsiaTheme="minorHAnsi"/>
                          <w:color w:val="auto"/>
                          <w:lang w:val="mk-MK"/>
                        </w:rPr>
                        <w:t>Потекло на огнот</w:t>
                      </w:r>
                      <w:r w:rsidRPr="005561EB">
                        <w:rPr>
                          <w:rFonts w:eastAsiaTheme="minorHAnsi"/>
                          <w:color w:val="auto"/>
                        </w:rPr>
                        <w:t xml:space="preserve"> (</w:t>
                      </w:r>
                      <w:r>
                        <w:rPr>
                          <w:rFonts w:eastAsiaTheme="minorHAnsi"/>
                          <w:color w:val="auto"/>
                          <w:lang w:val="mk-MK"/>
                        </w:rPr>
                        <w:t>обично е невидлив</w:t>
                      </w:r>
                      <w:r>
                        <w:rPr>
                          <w:rFonts w:eastAsiaTheme="minorHAnsi"/>
                          <w:color w:val="auto"/>
                        </w:rPr>
                        <w:t xml:space="preserve">). (C) </w:t>
                      </w:r>
                      <w:r>
                        <w:rPr>
                          <w:rFonts w:eastAsiaTheme="minorHAnsi"/>
                          <w:color w:val="auto"/>
                          <w:lang w:val="mk-MK"/>
                        </w:rPr>
                        <w:t>Област на опасна интензивна топлина</w:t>
                      </w:r>
                      <w:r w:rsidRPr="005561EB">
                        <w:rPr>
                          <w:rFonts w:eastAsiaTheme="minorHAnsi"/>
                          <w:color w:val="auto"/>
                        </w:rPr>
                        <w:t xml:space="preserve">. </w:t>
                      </w:r>
                    </w:p>
                    <w:p w:rsidR="00513372" w:rsidRPr="005561EB" w:rsidRDefault="00513372" w:rsidP="006E2744">
                      <w:pPr>
                        <w:pStyle w:val="Caption"/>
                        <w:rPr>
                          <w:i/>
                          <w:color w:val="auto"/>
                          <w:szCs w:val="22"/>
                        </w:rPr>
                      </w:pPr>
                      <w:r>
                        <w:rPr>
                          <w:i/>
                          <w:color w:val="auto"/>
                          <w:szCs w:val="22"/>
                          <w:lang w:val="mk-MK"/>
                        </w:rPr>
                        <w:t>Извор</w:t>
                      </w:r>
                      <w:r w:rsidRPr="005561EB">
                        <w:rPr>
                          <w:i/>
                          <w:color w:val="auto"/>
                          <w:szCs w:val="22"/>
                        </w:rPr>
                        <w:t>: S.E. Bowen; Methane Burner Impact on Raptors</w:t>
                      </w:r>
                    </w:p>
                    <w:p w:rsidR="00513372" w:rsidRPr="00C965EE" w:rsidRDefault="00513372" w:rsidP="006E2744">
                      <w:pPr>
                        <w:rPr>
                          <w:rFonts w:eastAsiaTheme="minorHAnsi"/>
                        </w:rPr>
                      </w:pPr>
                    </w:p>
                    <w:p w:rsidR="00513372" w:rsidRPr="00C965EE" w:rsidRDefault="00513372" w:rsidP="006E2744"/>
                    <w:p w:rsidR="00513372" w:rsidRPr="00C965EE" w:rsidRDefault="00513372" w:rsidP="006E2744">
                      <w:pPr>
                        <w:rPr>
                          <w:b/>
                        </w:rPr>
                      </w:pPr>
                    </w:p>
                    <w:p w:rsidR="00513372" w:rsidRPr="00C965EE" w:rsidRDefault="00513372" w:rsidP="006E2744"/>
                  </w:txbxContent>
                </v:textbox>
                <w10:wrap type="square"/>
              </v:shape>
            </w:pict>
          </mc:Fallback>
        </mc:AlternateContent>
      </w:r>
      <w:r w:rsidR="006E2744" w:rsidRPr="0094028E">
        <w:rPr>
          <w:rFonts w:ascii="Calibri" w:hAnsi="Calibri"/>
          <w:sz w:val="22"/>
          <w:szCs w:val="22"/>
          <w:lang w:val="mk-MK"/>
        </w:rPr>
        <w:t>).</w:t>
      </w:r>
    </w:p>
    <w:p w:rsidR="006E2744" w:rsidRPr="0094028E" w:rsidRDefault="00B20444" w:rsidP="003D1FC5">
      <w:pPr>
        <w:autoSpaceDE w:val="0"/>
        <w:autoSpaceDN w:val="0"/>
        <w:adjustRightInd w:val="0"/>
        <w:spacing w:before="0"/>
        <w:jc w:val="both"/>
        <w:rPr>
          <w:rFonts w:ascii="Calibri" w:eastAsiaTheme="minorHAnsi" w:hAnsi="Calibri" w:cs="Arial"/>
          <w:color w:val="000000"/>
          <w:sz w:val="22"/>
          <w:szCs w:val="22"/>
          <w:lang w:val="mk-MK"/>
        </w:rPr>
      </w:pPr>
      <w:r w:rsidRPr="0094028E">
        <w:rPr>
          <w:rFonts w:ascii="Calibri" w:eastAsiaTheme="minorHAnsi" w:hAnsi="Calibri" w:cs="Arial"/>
          <w:noProof/>
          <w:color w:val="000000"/>
          <w:sz w:val="22"/>
          <w:szCs w:val="22"/>
        </w:rPr>
        <w:drawing>
          <wp:anchor distT="0" distB="0" distL="114300" distR="114300" simplePos="0" relativeHeight="251700736" behindDoc="0" locked="0" layoutInCell="1" allowOverlap="1" wp14:anchorId="35A56AAC" wp14:editId="25FA2147">
            <wp:simplePos x="0" y="0"/>
            <wp:positionH relativeFrom="column">
              <wp:posOffset>0</wp:posOffset>
            </wp:positionH>
            <wp:positionV relativeFrom="paragraph">
              <wp:posOffset>28575</wp:posOffset>
            </wp:positionV>
            <wp:extent cx="3857625" cy="3129915"/>
            <wp:effectExtent l="0" t="0" r="9525" b="0"/>
            <wp:wrapSquare wrapText="bothSides"/>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857625" cy="31299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E2744" w:rsidRPr="0094028E" w:rsidRDefault="006E2744" w:rsidP="003D1FC5">
      <w:pPr>
        <w:autoSpaceDE w:val="0"/>
        <w:autoSpaceDN w:val="0"/>
        <w:adjustRightInd w:val="0"/>
        <w:spacing w:before="0"/>
        <w:jc w:val="both"/>
        <w:rPr>
          <w:rFonts w:ascii="Calibri" w:eastAsiaTheme="minorHAnsi" w:hAnsi="Calibri" w:cs="Arial"/>
          <w:color w:val="000000"/>
          <w:sz w:val="22"/>
          <w:szCs w:val="22"/>
          <w:lang w:val="mk-MK"/>
        </w:rPr>
      </w:pPr>
    </w:p>
    <w:p w:rsidR="006E2744" w:rsidRPr="0094028E" w:rsidRDefault="006E2744" w:rsidP="003D1FC5">
      <w:pPr>
        <w:autoSpaceDE w:val="0"/>
        <w:autoSpaceDN w:val="0"/>
        <w:adjustRightInd w:val="0"/>
        <w:spacing w:before="0"/>
        <w:jc w:val="both"/>
        <w:rPr>
          <w:rFonts w:ascii="Calibri" w:eastAsiaTheme="minorHAnsi" w:hAnsi="Calibri" w:cs="Arial"/>
          <w:color w:val="000000"/>
          <w:sz w:val="22"/>
          <w:szCs w:val="22"/>
          <w:lang w:val="mk-MK"/>
        </w:rPr>
      </w:pPr>
    </w:p>
    <w:p w:rsidR="006E2744" w:rsidRPr="0094028E" w:rsidRDefault="006E2744" w:rsidP="003D1FC5">
      <w:pPr>
        <w:autoSpaceDE w:val="0"/>
        <w:autoSpaceDN w:val="0"/>
        <w:adjustRightInd w:val="0"/>
        <w:spacing w:before="0"/>
        <w:jc w:val="both"/>
        <w:rPr>
          <w:rFonts w:ascii="Calibri" w:eastAsiaTheme="minorHAnsi" w:hAnsi="Calibri" w:cs="Arial"/>
          <w:color w:val="000000"/>
          <w:sz w:val="22"/>
          <w:szCs w:val="22"/>
          <w:lang w:val="mk-MK"/>
        </w:rPr>
      </w:pPr>
    </w:p>
    <w:p w:rsidR="006E2744" w:rsidRPr="0094028E" w:rsidRDefault="006E2744" w:rsidP="003D1FC5">
      <w:pPr>
        <w:autoSpaceDE w:val="0"/>
        <w:autoSpaceDN w:val="0"/>
        <w:adjustRightInd w:val="0"/>
        <w:spacing w:before="0"/>
        <w:jc w:val="both"/>
        <w:rPr>
          <w:rFonts w:ascii="Calibri" w:eastAsiaTheme="minorHAnsi" w:hAnsi="Calibri" w:cs="Arial"/>
          <w:color w:val="000000"/>
          <w:sz w:val="22"/>
          <w:szCs w:val="22"/>
          <w:lang w:val="mk-MK"/>
        </w:rPr>
      </w:pPr>
    </w:p>
    <w:p w:rsidR="00B20444" w:rsidRPr="0094028E" w:rsidRDefault="00B20444" w:rsidP="003D1FC5">
      <w:pPr>
        <w:autoSpaceDE w:val="0"/>
        <w:autoSpaceDN w:val="0"/>
        <w:adjustRightInd w:val="0"/>
        <w:spacing w:before="0" w:after="60"/>
        <w:jc w:val="both"/>
        <w:rPr>
          <w:rFonts w:ascii="Calibri" w:eastAsiaTheme="minorHAnsi" w:hAnsi="Calibri" w:cs="Arial"/>
          <w:color w:val="000000"/>
          <w:sz w:val="22"/>
          <w:szCs w:val="22"/>
          <w:lang w:val="mk-MK"/>
        </w:rPr>
      </w:pPr>
    </w:p>
    <w:p w:rsidR="006E2744" w:rsidRPr="0094028E" w:rsidRDefault="00106A70" w:rsidP="003D1FC5">
      <w:pPr>
        <w:autoSpaceDE w:val="0"/>
        <w:autoSpaceDN w:val="0"/>
        <w:adjustRightInd w:val="0"/>
        <w:spacing w:before="0" w:after="60"/>
        <w:jc w:val="both"/>
        <w:rPr>
          <w:rFonts w:ascii="Calibri" w:eastAsiaTheme="minorHAnsi" w:hAnsi="Calibri" w:cs="Arial"/>
          <w:color w:val="000000"/>
          <w:sz w:val="22"/>
          <w:szCs w:val="22"/>
          <w:lang w:val="mk-MK"/>
        </w:rPr>
      </w:pPr>
      <w:r w:rsidRPr="0094028E">
        <w:rPr>
          <w:rFonts w:ascii="Calibri" w:eastAsiaTheme="minorHAnsi" w:hAnsi="Calibri" w:cs="Arial"/>
          <w:color w:val="000000"/>
          <w:sz w:val="22"/>
          <w:szCs w:val="22"/>
          <w:lang w:val="mk-MK"/>
        </w:rPr>
        <w:t>Со оглед на тоа дека птиците грабливки ги користат бандерите за да ловат и да се гнездат, можеби е добро околу факелот да нема никакви бандери. Иако не се направени научни студии за соодветното растојание, не се препорачува инсталирање на било какви бандери во близина на факелот.</w:t>
      </w:r>
      <w:r w:rsidR="002024A4" w:rsidRPr="0094028E">
        <w:rPr>
          <w:rFonts w:ascii="Calibri" w:eastAsiaTheme="minorHAnsi" w:hAnsi="Calibri" w:cs="Arial"/>
          <w:color w:val="000000"/>
          <w:sz w:val="22"/>
          <w:szCs w:val="22"/>
          <w:lang w:val="mk-MK"/>
        </w:rPr>
        <w:t xml:space="preserve"> Во некои делови околу депонијата може да има голем број на дрвја, така што можеби би било добро решение да се отстранат сите можни бандери/ дрвја во близината на факелот. </w:t>
      </w:r>
      <w:r w:rsidR="0095023C" w:rsidRPr="0094028E">
        <w:rPr>
          <w:rFonts w:ascii="Calibri" w:eastAsiaTheme="minorHAnsi" w:hAnsi="Calibri" w:cs="Arial"/>
          <w:color w:val="000000"/>
          <w:sz w:val="22"/>
          <w:szCs w:val="22"/>
          <w:lang w:val="mk-MK"/>
        </w:rPr>
        <w:t xml:space="preserve">На други места, пак, можеби ќе има помалку дрвја или структури како што се бандери или дрвја. Кај нив, </w:t>
      </w:r>
      <w:r w:rsidR="0095023C" w:rsidRPr="0094028E">
        <w:rPr>
          <w:rFonts w:ascii="Calibri" w:eastAsiaTheme="minorHAnsi" w:hAnsi="Calibri" w:cs="Arial"/>
          <w:color w:val="000000"/>
          <w:sz w:val="22"/>
          <w:szCs w:val="22"/>
          <w:lang w:val="mk-MK"/>
        </w:rPr>
        <w:lastRenderedPageBreak/>
        <w:t>инсталирањето на алтернативни бандери може да ги намали изгледите птиците да летаат во близина на факелот, сè додека тие алтернативни решенија се поставени доволно далеку од факелот. Пред да се изготви стратегија за управување со бандерите потребни се консултации со искусен биолог за птици грабливки</w:t>
      </w:r>
      <w:r w:rsidR="006E2744" w:rsidRPr="0094028E">
        <w:rPr>
          <w:rFonts w:ascii="Calibri" w:eastAsiaTheme="minorHAnsi" w:hAnsi="Calibri" w:cs="Arial"/>
          <w:color w:val="000000"/>
          <w:sz w:val="22"/>
          <w:szCs w:val="22"/>
          <w:lang w:val="mk-MK"/>
        </w:rPr>
        <w:t xml:space="preserve">. </w:t>
      </w:r>
    </w:p>
    <w:p w:rsidR="006E2744" w:rsidRPr="0094028E" w:rsidRDefault="006E2744" w:rsidP="003B10A4">
      <w:pPr>
        <w:pStyle w:val="paragraph1"/>
        <w:spacing w:line="276" w:lineRule="auto"/>
        <w:ind w:left="0"/>
        <w:rPr>
          <w:szCs w:val="22"/>
          <w:lang w:val="mk-MK"/>
        </w:rPr>
      </w:pPr>
      <w:r w:rsidRPr="0094028E">
        <w:rPr>
          <w:b/>
          <w:szCs w:val="22"/>
          <w:u w:val="single"/>
          <w:lang w:val="mk-MK" w:eastAsia="en-GB"/>
        </w:rPr>
        <w:t xml:space="preserve">MIT-O-02 </w:t>
      </w:r>
      <w:r w:rsidR="00465FEE" w:rsidRPr="0094028E">
        <w:rPr>
          <w:szCs w:val="22"/>
          <w:lang w:val="mk-MK"/>
        </w:rPr>
        <w:t xml:space="preserve">Предложената депонија треба да биде опремена со систем за собирање на исцедокот и негов третман на лице место, пред да биде финално испуштен. Еден дел од исцедокот повторно ќе се врати во самата депонија за да го помага процесот на биодеградација и да го намали времето потребно за стабилизирање на депонијата. Врз основа на прелиминарните пресметки (согласно </w:t>
      </w:r>
      <w:r w:rsidR="00465FEE" w:rsidRPr="0094028E">
        <w:rPr>
          <w:i/>
          <w:szCs w:val="22"/>
          <w:lang w:val="mk-MK"/>
        </w:rPr>
        <w:t>Физибилити студијата)</w:t>
      </w:r>
      <w:r w:rsidR="003B10A4" w:rsidRPr="0094028E">
        <w:rPr>
          <w:szCs w:val="22"/>
          <w:lang w:val="mk-MK"/>
        </w:rPr>
        <w:t xml:space="preserve">, се проценува дека секојдневно ќе се создаваат околу </w:t>
      </w:r>
      <w:r w:rsidRPr="0094028E">
        <w:rPr>
          <w:szCs w:val="22"/>
          <w:lang w:val="mk-MK"/>
        </w:rPr>
        <w:t>23.5 m</w:t>
      </w:r>
      <w:r w:rsidRPr="0094028E">
        <w:rPr>
          <w:szCs w:val="22"/>
          <w:vertAlign w:val="superscript"/>
          <w:lang w:val="mk-MK"/>
        </w:rPr>
        <w:t>3</w:t>
      </w:r>
      <w:r w:rsidRPr="0094028E">
        <w:rPr>
          <w:szCs w:val="22"/>
          <w:lang w:val="mk-MK"/>
        </w:rPr>
        <w:t xml:space="preserve"> </w:t>
      </w:r>
      <w:r w:rsidR="003B10A4" w:rsidRPr="0094028E">
        <w:rPr>
          <w:szCs w:val="22"/>
          <w:lang w:val="mk-MK"/>
        </w:rPr>
        <w:t>исцедок</w:t>
      </w:r>
      <w:r w:rsidRPr="0094028E">
        <w:rPr>
          <w:szCs w:val="22"/>
          <w:lang w:val="mk-MK"/>
        </w:rPr>
        <w:t xml:space="preserve">. </w:t>
      </w:r>
    </w:p>
    <w:p w:rsidR="006E2744" w:rsidRPr="0094028E" w:rsidRDefault="003A04EB" w:rsidP="002B0812">
      <w:pPr>
        <w:widowControl w:val="0"/>
        <w:tabs>
          <w:tab w:val="left" w:pos="838"/>
        </w:tabs>
        <w:spacing w:before="13" w:after="120"/>
        <w:ind w:right="119"/>
        <w:jc w:val="both"/>
        <w:rPr>
          <w:rFonts w:ascii="Calibri" w:hAnsi="Calibri"/>
          <w:sz w:val="22"/>
          <w:szCs w:val="22"/>
          <w:lang w:val="mk-MK"/>
        </w:rPr>
      </w:pPr>
      <w:r w:rsidRPr="0094028E">
        <w:rPr>
          <w:rFonts w:ascii="Calibri" w:hAnsi="Calibri"/>
          <w:sz w:val="22"/>
          <w:szCs w:val="22"/>
          <w:lang w:val="mk-MK"/>
        </w:rPr>
        <w:t xml:space="preserve">Според македонското законодавство, третираниот исцедок може да се испушти или во природен реципиент на самата локација или во </w:t>
      </w:r>
      <w:r w:rsidR="0018796C" w:rsidRPr="0094028E">
        <w:rPr>
          <w:rFonts w:ascii="Calibri" w:hAnsi="Calibri"/>
          <w:sz w:val="22"/>
          <w:szCs w:val="22"/>
          <w:lang w:val="mk-MK"/>
        </w:rPr>
        <w:t xml:space="preserve">обичниот </w:t>
      </w:r>
      <w:r w:rsidRPr="0094028E">
        <w:rPr>
          <w:rFonts w:ascii="Calibri" w:hAnsi="Calibri"/>
          <w:sz w:val="22"/>
          <w:szCs w:val="22"/>
          <w:lang w:val="mk-MK"/>
        </w:rPr>
        <w:t xml:space="preserve">канализациски систем </w:t>
      </w:r>
      <w:r w:rsidR="0018796C" w:rsidRPr="0094028E">
        <w:rPr>
          <w:rFonts w:ascii="Calibri" w:hAnsi="Calibri"/>
          <w:sz w:val="22"/>
          <w:szCs w:val="22"/>
          <w:lang w:val="mk-MK"/>
        </w:rPr>
        <w:t>надвор од депонијата. Деталната техничка студија и Студијата за оценка на влијанието врз животната средина ќе дефинираат каде ќе се испушта третираниот исцедок.</w:t>
      </w:r>
      <w:r w:rsidR="002B0812" w:rsidRPr="0094028E">
        <w:rPr>
          <w:rFonts w:ascii="Calibri" w:hAnsi="Calibri"/>
          <w:sz w:val="22"/>
          <w:szCs w:val="22"/>
          <w:lang w:val="mk-MK"/>
        </w:rPr>
        <w:t xml:space="preserve"> Најблиско површинско водно тело до депонијата е Клобуч кој претставува повремен водогтек кој тече источно од местото. Во Македонија се утврдени стандардите за ефлуенти за испуштање во природен реципиент и во канализација</w:t>
      </w:r>
      <w:r w:rsidR="006E2744" w:rsidRPr="0094028E">
        <w:rPr>
          <w:rFonts w:ascii="Calibri" w:hAnsi="Calibri"/>
          <w:sz w:val="22"/>
          <w:szCs w:val="22"/>
          <w:lang w:val="mk-MK"/>
        </w:rPr>
        <w:t>.</w:t>
      </w:r>
    </w:p>
    <w:p w:rsidR="006E2744" w:rsidRPr="0094028E" w:rsidRDefault="00326C7E" w:rsidP="00615344">
      <w:pPr>
        <w:widowControl w:val="0"/>
        <w:tabs>
          <w:tab w:val="left" w:pos="838"/>
        </w:tabs>
        <w:spacing w:before="13" w:after="120"/>
        <w:ind w:right="119"/>
        <w:jc w:val="both"/>
        <w:rPr>
          <w:rFonts w:ascii="Calibri" w:hAnsi="Calibri"/>
          <w:sz w:val="22"/>
          <w:szCs w:val="22"/>
          <w:lang w:val="mk-MK"/>
        </w:rPr>
      </w:pPr>
      <w:r w:rsidRPr="0094028E">
        <w:rPr>
          <w:rFonts w:ascii="Calibri" w:hAnsi="Calibri"/>
          <w:sz w:val="22"/>
          <w:szCs w:val="22"/>
          <w:lang w:val="mk-MK"/>
        </w:rPr>
        <w:t xml:space="preserve">Како што е посочено во </w:t>
      </w:r>
      <w:r w:rsidR="006E2744" w:rsidRPr="0094028E">
        <w:rPr>
          <w:rFonts w:ascii="Calibri" w:hAnsi="Calibri"/>
          <w:sz w:val="22"/>
          <w:szCs w:val="22"/>
          <w:lang w:val="mk-MK"/>
        </w:rPr>
        <w:t xml:space="preserve">MIT-C-03 </w:t>
      </w:r>
      <w:r w:rsidRPr="0094028E">
        <w:rPr>
          <w:rFonts w:ascii="Calibri" w:hAnsi="Calibri"/>
          <w:sz w:val="22"/>
          <w:szCs w:val="22"/>
          <w:lang w:val="mk-MK"/>
        </w:rPr>
        <w:t xml:space="preserve">и </w:t>
      </w:r>
      <w:r w:rsidR="006E2744" w:rsidRPr="0094028E">
        <w:rPr>
          <w:rFonts w:ascii="Calibri" w:hAnsi="Calibri"/>
          <w:sz w:val="22"/>
          <w:szCs w:val="22"/>
          <w:lang w:val="mk-MK"/>
        </w:rPr>
        <w:t xml:space="preserve">MIT-O-06, </w:t>
      </w:r>
      <w:r w:rsidR="00A56782" w:rsidRPr="0094028E">
        <w:rPr>
          <w:rFonts w:ascii="Calibri" w:hAnsi="Calibri"/>
          <w:sz w:val="22"/>
          <w:szCs w:val="22"/>
          <w:lang w:val="mk-MK"/>
        </w:rPr>
        <w:t>површинската вода е многу важна за зачувување на конзервативната вредност на ова подрачје</w:t>
      </w:r>
      <w:r w:rsidR="00615344" w:rsidRPr="0094028E">
        <w:rPr>
          <w:rFonts w:ascii="Calibri" w:hAnsi="Calibri"/>
          <w:sz w:val="22"/>
          <w:szCs w:val="22"/>
          <w:lang w:val="mk-MK"/>
        </w:rPr>
        <w:t xml:space="preserve">, како за флората така и за фауната. Така што, добро е да се избегнува испуштање во природен реципиент или тоа да биде предмет на строг мониторинг преку соодветните параметри како што се </w:t>
      </w:r>
      <w:r w:rsidR="006E2744" w:rsidRPr="0094028E">
        <w:rPr>
          <w:rFonts w:ascii="Calibri" w:hAnsi="Calibri"/>
          <w:sz w:val="22"/>
          <w:szCs w:val="22"/>
          <w:lang w:val="mk-MK"/>
        </w:rPr>
        <w:t xml:space="preserve">T, pH, </w:t>
      </w:r>
      <w:r w:rsidR="00615344" w:rsidRPr="0094028E">
        <w:rPr>
          <w:rFonts w:ascii="Calibri" w:hAnsi="Calibri"/>
          <w:sz w:val="22"/>
          <w:szCs w:val="22"/>
          <w:lang w:val="mk-MK"/>
        </w:rPr>
        <w:t xml:space="preserve">електрична спроводливост, амонијак, вкупен </w:t>
      </w:r>
      <w:r w:rsidR="006E2744" w:rsidRPr="0094028E">
        <w:rPr>
          <w:rFonts w:ascii="Calibri" w:hAnsi="Calibri"/>
          <w:sz w:val="22"/>
          <w:szCs w:val="22"/>
          <w:lang w:val="mk-MK"/>
        </w:rPr>
        <w:t xml:space="preserve">N, BOD, COD, </w:t>
      </w:r>
      <w:r w:rsidR="00615344" w:rsidRPr="0094028E">
        <w:rPr>
          <w:rFonts w:ascii="Calibri" w:hAnsi="Calibri"/>
          <w:sz w:val="22"/>
          <w:szCs w:val="22"/>
          <w:lang w:val="mk-MK"/>
        </w:rPr>
        <w:t>метали</w:t>
      </w:r>
      <w:r w:rsidR="006E2744" w:rsidRPr="0094028E">
        <w:rPr>
          <w:rFonts w:ascii="Calibri" w:hAnsi="Calibri"/>
          <w:sz w:val="22"/>
          <w:szCs w:val="22"/>
          <w:lang w:val="mk-MK"/>
        </w:rPr>
        <w:t xml:space="preserve">, </w:t>
      </w:r>
      <w:r w:rsidR="00615344" w:rsidRPr="0094028E">
        <w:rPr>
          <w:rFonts w:ascii="Calibri" w:hAnsi="Calibri"/>
          <w:sz w:val="22"/>
          <w:szCs w:val="22"/>
          <w:lang w:val="mk-MK"/>
        </w:rPr>
        <w:t>сулфати</w:t>
      </w:r>
      <w:r w:rsidR="006E2744" w:rsidRPr="0094028E">
        <w:rPr>
          <w:rFonts w:ascii="Calibri" w:hAnsi="Calibri"/>
          <w:sz w:val="22"/>
          <w:szCs w:val="22"/>
          <w:lang w:val="mk-MK"/>
        </w:rPr>
        <w:t xml:space="preserve">, </w:t>
      </w:r>
      <w:r w:rsidR="00615344" w:rsidRPr="0094028E">
        <w:rPr>
          <w:rFonts w:ascii="Calibri" w:hAnsi="Calibri"/>
          <w:sz w:val="22"/>
          <w:szCs w:val="22"/>
          <w:lang w:val="mk-MK"/>
        </w:rPr>
        <w:t>хлориди</w:t>
      </w:r>
      <w:r w:rsidR="006E2744" w:rsidRPr="0094028E">
        <w:rPr>
          <w:rFonts w:ascii="Calibri" w:hAnsi="Calibri"/>
          <w:sz w:val="22"/>
          <w:szCs w:val="22"/>
          <w:lang w:val="mk-MK"/>
        </w:rPr>
        <w:t xml:space="preserve">, </w:t>
      </w:r>
      <w:r w:rsidR="00615344" w:rsidRPr="0094028E">
        <w:rPr>
          <w:rFonts w:ascii="Calibri" w:hAnsi="Calibri"/>
          <w:sz w:val="22"/>
          <w:szCs w:val="22"/>
          <w:lang w:val="mk-MK"/>
        </w:rPr>
        <w:t>вкупен фосфор</w:t>
      </w:r>
      <w:r w:rsidR="006E2744" w:rsidRPr="0094028E">
        <w:rPr>
          <w:rFonts w:ascii="Calibri" w:hAnsi="Calibri"/>
          <w:sz w:val="22"/>
          <w:szCs w:val="22"/>
          <w:lang w:val="mk-MK"/>
        </w:rPr>
        <w:t xml:space="preserve">, </w:t>
      </w:r>
      <w:r w:rsidR="00615344" w:rsidRPr="0094028E">
        <w:rPr>
          <w:rFonts w:ascii="Calibri" w:hAnsi="Calibri"/>
          <w:sz w:val="22"/>
          <w:szCs w:val="22"/>
          <w:lang w:val="mk-MK"/>
        </w:rPr>
        <w:t>цијанид</w:t>
      </w:r>
      <w:r w:rsidR="006E2744" w:rsidRPr="0094028E">
        <w:rPr>
          <w:rFonts w:ascii="Calibri" w:hAnsi="Calibri"/>
          <w:sz w:val="22"/>
          <w:szCs w:val="22"/>
          <w:lang w:val="mk-MK"/>
        </w:rPr>
        <w:t xml:space="preserve">, </w:t>
      </w:r>
      <w:r w:rsidR="00615344" w:rsidRPr="0094028E">
        <w:rPr>
          <w:rFonts w:ascii="Calibri" w:hAnsi="Calibri"/>
          <w:sz w:val="22"/>
          <w:szCs w:val="22"/>
          <w:lang w:val="mk-MK"/>
        </w:rPr>
        <w:t>флуорид</w:t>
      </w:r>
      <w:r w:rsidR="006E2744" w:rsidRPr="0094028E">
        <w:rPr>
          <w:rFonts w:ascii="Calibri" w:hAnsi="Calibri"/>
          <w:sz w:val="22"/>
          <w:szCs w:val="22"/>
          <w:lang w:val="mk-MK"/>
        </w:rPr>
        <w:t xml:space="preserve">, </w:t>
      </w:r>
      <w:r w:rsidR="00615344" w:rsidRPr="0094028E">
        <w:rPr>
          <w:rFonts w:ascii="Calibri" w:hAnsi="Calibri"/>
          <w:sz w:val="22"/>
          <w:szCs w:val="22"/>
          <w:lang w:val="mk-MK"/>
        </w:rPr>
        <w:t>траги од органски субстанции</w:t>
      </w:r>
      <w:r w:rsidR="006E2744" w:rsidRPr="0094028E">
        <w:rPr>
          <w:rFonts w:ascii="Calibri" w:hAnsi="Calibri"/>
          <w:sz w:val="22"/>
          <w:szCs w:val="22"/>
          <w:lang w:val="mk-MK"/>
        </w:rPr>
        <w:t xml:space="preserve">. </w:t>
      </w:r>
    </w:p>
    <w:p w:rsidR="006E2744" w:rsidRPr="0094028E" w:rsidRDefault="009F4637" w:rsidP="00222AE1">
      <w:pPr>
        <w:widowControl w:val="0"/>
        <w:tabs>
          <w:tab w:val="left" w:pos="838"/>
        </w:tabs>
        <w:spacing w:before="13"/>
        <w:ind w:right="119"/>
        <w:jc w:val="both"/>
        <w:rPr>
          <w:rFonts w:ascii="Calibri" w:hAnsi="Calibri"/>
          <w:sz w:val="22"/>
          <w:szCs w:val="22"/>
          <w:lang w:val="mk-MK"/>
        </w:rPr>
      </w:pPr>
      <w:r w:rsidRPr="0094028E">
        <w:rPr>
          <w:rFonts w:ascii="Calibri" w:hAnsi="Calibri"/>
          <w:b/>
          <w:sz w:val="22"/>
          <w:szCs w:val="22"/>
          <w:u w:val="single"/>
          <w:lang w:val="mk-MK" w:eastAsia="en-GB"/>
        </w:rPr>
        <w:t>MIT-O</w:t>
      </w:r>
      <w:r w:rsidR="006E2744" w:rsidRPr="0094028E">
        <w:rPr>
          <w:rFonts w:ascii="Calibri" w:hAnsi="Calibri"/>
          <w:b/>
          <w:sz w:val="22"/>
          <w:szCs w:val="22"/>
          <w:u w:val="single"/>
          <w:lang w:val="mk-MK" w:eastAsia="en-GB"/>
        </w:rPr>
        <w:t>-03</w:t>
      </w:r>
      <w:r w:rsidR="006E2744" w:rsidRPr="0094028E">
        <w:rPr>
          <w:rFonts w:ascii="Calibri" w:hAnsi="Calibri"/>
          <w:b/>
          <w:sz w:val="22"/>
          <w:szCs w:val="22"/>
          <w:lang w:val="mk-MK" w:eastAsia="en-GB"/>
        </w:rPr>
        <w:t xml:space="preserve"> </w:t>
      </w:r>
      <w:r w:rsidR="0031460E" w:rsidRPr="0094028E">
        <w:rPr>
          <w:rFonts w:ascii="Calibri" w:hAnsi="Calibri"/>
          <w:sz w:val="22"/>
          <w:szCs w:val="22"/>
          <w:lang w:val="mk-MK"/>
        </w:rPr>
        <w:t xml:space="preserve">Контролата на непријатностите </w:t>
      </w:r>
      <w:r w:rsidR="006E2744" w:rsidRPr="0094028E">
        <w:rPr>
          <w:rFonts w:ascii="Calibri" w:hAnsi="Calibri"/>
          <w:sz w:val="22"/>
          <w:szCs w:val="22"/>
          <w:lang w:val="mk-MK"/>
        </w:rPr>
        <w:t>(</w:t>
      </w:r>
      <w:r w:rsidR="0031460E" w:rsidRPr="0094028E">
        <w:rPr>
          <w:rFonts w:ascii="Calibri" w:hAnsi="Calibri"/>
          <w:sz w:val="22"/>
          <w:szCs w:val="22"/>
          <w:lang w:val="mk-MK"/>
        </w:rPr>
        <w:t>прашина</w:t>
      </w:r>
      <w:r w:rsidR="006E2744" w:rsidRPr="0094028E">
        <w:rPr>
          <w:rFonts w:ascii="Calibri" w:hAnsi="Calibri"/>
          <w:sz w:val="22"/>
          <w:szCs w:val="22"/>
          <w:lang w:val="mk-MK"/>
        </w:rPr>
        <w:t xml:space="preserve">, </w:t>
      </w:r>
      <w:r w:rsidR="0031460E" w:rsidRPr="0094028E">
        <w:rPr>
          <w:rFonts w:ascii="Calibri" w:hAnsi="Calibri"/>
          <w:sz w:val="22"/>
          <w:szCs w:val="22"/>
          <w:lang w:val="mk-MK"/>
        </w:rPr>
        <w:t>отпадоци, мириси и пожари</w:t>
      </w:r>
      <w:r w:rsidR="006E2744" w:rsidRPr="0094028E">
        <w:rPr>
          <w:rFonts w:ascii="Calibri" w:hAnsi="Calibri"/>
          <w:sz w:val="22"/>
          <w:szCs w:val="22"/>
          <w:lang w:val="mk-MK"/>
        </w:rPr>
        <w:t xml:space="preserve">) </w:t>
      </w:r>
      <w:r w:rsidR="00222AE1" w:rsidRPr="0094028E">
        <w:rPr>
          <w:rFonts w:ascii="Calibri" w:hAnsi="Calibri"/>
          <w:sz w:val="22"/>
          <w:szCs w:val="22"/>
          <w:lang w:val="mk-MK"/>
        </w:rPr>
        <w:t>ќе се постигне преку ефикасно набивање на отпадот и негово редовно покривање, сведување на минимум на отворените делови со отпад, оградување на депонијата и пејзажно уредување. Пејзажното уредување се состои од садење на зелена бариера околу местото на депонијата</w:t>
      </w:r>
      <w:r w:rsidR="006E2744" w:rsidRPr="0094028E">
        <w:rPr>
          <w:rFonts w:ascii="Calibri" w:hAnsi="Calibri"/>
          <w:sz w:val="22"/>
          <w:szCs w:val="22"/>
          <w:lang w:val="mk-MK"/>
        </w:rPr>
        <w:t xml:space="preserve">. </w:t>
      </w:r>
    </w:p>
    <w:p w:rsidR="006E2744" w:rsidRPr="0094028E" w:rsidRDefault="008759F1" w:rsidP="008759F1">
      <w:pPr>
        <w:jc w:val="both"/>
        <w:rPr>
          <w:rFonts w:ascii="Calibri" w:hAnsi="Calibri"/>
          <w:sz w:val="22"/>
          <w:szCs w:val="22"/>
          <w:lang w:val="mk-MK"/>
        </w:rPr>
      </w:pPr>
      <w:r w:rsidRPr="0094028E">
        <w:rPr>
          <w:rFonts w:ascii="Calibri" w:hAnsi="Calibri"/>
          <w:sz w:val="22"/>
          <w:szCs w:val="22"/>
          <w:lang w:val="mk-MK"/>
        </w:rPr>
        <w:t>Мониторингот на влијанијата од активностите кои создаваат прашина ќе се врши со визуелни инспекции на активностите кои се одвиваат во депонијата како и со лабораториски мерења. Овој пристап базиран на ризикот ќе ја потенцира ефикасноста на мерките за контрола на прашината кои биле имплементирани како и потребата од евентуални дополнителни мерки</w:t>
      </w:r>
      <w:r w:rsidR="006E2744" w:rsidRPr="0094028E">
        <w:rPr>
          <w:rFonts w:ascii="Calibri" w:hAnsi="Calibri"/>
          <w:sz w:val="22"/>
          <w:szCs w:val="22"/>
          <w:lang w:val="mk-MK"/>
        </w:rPr>
        <w:t>.</w:t>
      </w:r>
    </w:p>
    <w:p w:rsidR="006E2744" w:rsidRPr="0094028E" w:rsidRDefault="003A3B2A" w:rsidP="003A3B2A">
      <w:pPr>
        <w:spacing w:after="120"/>
        <w:jc w:val="both"/>
        <w:rPr>
          <w:rFonts w:ascii="Calibri" w:hAnsi="Calibri"/>
          <w:sz w:val="22"/>
          <w:szCs w:val="22"/>
          <w:lang w:val="mk-MK"/>
        </w:rPr>
      </w:pPr>
      <w:r w:rsidRPr="0094028E">
        <w:rPr>
          <w:rFonts w:ascii="Calibri" w:hAnsi="Calibri"/>
          <w:sz w:val="22"/>
          <w:szCs w:val="22"/>
          <w:lang w:val="mk-MK"/>
        </w:rPr>
        <w:t>Операторот ќе врши визуелна инспекција за да се обезбеди дека оперативните активности не создаваат преголемо количество прашина со потенцијал да влијае негативно на субјектите кои се наоѓаат во непосредна близина. Ова подразбира мониторинг на следниве клучни мерки за ублажување</w:t>
      </w:r>
      <w:r w:rsidR="006E2744" w:rsidRPr="0094028E">
        <w:rPr>
          <w:rFonts w:ascii="Calibri" w:hAnsi="Calibri"/>
          <w:sz w:val="22"/>
          <w:szCs w:val="22"/>
          <w:lang w:val="mk-MK"/>
        </w:rPr>
        <w:t>:</w:t>
      </w:r>
    </w:p>
    <w:p w:rsidR="006E2744" w:rsidRPr="0094028E" w:rsidRDefault="005B66B4" w:rsidP="00727F0C">
      <w:pPr>
        <w:pStyle w:val="ListParagraph"/>
        <w:numPr>
          <w:ilvl w:val="0"/>
          <w:numId w:val="22"/>
        </w:numPr>
        <w:spacing w:before="0"/>
        <w:jc w:val="both"/>
        <w:rPr>
          <w:rFonts w:ascii="Calibri" w:hAnsi="Calibri"/>
          <w:sz w:val="22"/>
          <w:szCs w:val="22"/>
          <w:lang w:val="mk-MK"/>
        </w:rPr>
      </w:pPr>
      <w:r w:rsidRPr="0094028E">
        <w:rPr>
          <w:rFonts w:ascii="Calibri" w:hAnsi="Calibri"/>
          <w:sz w:val="22"/>
          <w:szCs w:val="22"/>
          <w:lang w:val="mk-MK"/>
        </w:rPr>
        <w:t xml:space="preserve">Користење на покривки за прашина за камионите </w:t>
      </w:r>
      <w:r w:rsidR="00727F0C" w:rsidRPr="0094028E">
        <w:rPr>
          <w:rFonts w:ascii="Calibri" w:hAnsi="Calibri"/>
          <w:sz w:val="22"/>
          <w:szCs w:val="22"/>
          <w:lang w:val="mk-MK"/>
        </w:rPr>
        <w:t>пред да излезат од градилиштето и секогаш кога товарот е во транзит</w:t>
      </w:r>
    </w:p>
    <w:p w:rsidR="00A32DAA" w:rsidRPr="0094028E" w:rsidRDefault="00A32DAA" w:rsidP="00A32DAA">
      <w:pPr>
        <w:pStyle w:val="ListParagraph"/>
        <w:numPr>
          <w:ilvl w:val="0"/>
          <w:numId w:val="22"/>
        </w:numPr>
        <w:spacing w:before="0"/>
        <w:jc w:val="both"/>
        <w:rPr>
          <w:rFonts w:ascii="Calibri" w:hAnsi="Calibri"/>
          <w:sz w:val="22"/>
          <w:szCs w:val="22"/>
          <w:lang w:val="mk-MK"/>
        </w:rPr>
      </w:pPr>
      <w:r w:rsidRPr="0094028E">
        <w:rPr>
          <w:rFonts w:ascii="Calibri" w:hAnsi="Calibri"/>
          <w:sz w:val="22"/>
          <w:szCs w:val="22"/>
          <w:lang w:val="mk-MK"/>
        </w:rPr>
        <w:t>Соодветно се управува со куповите, сите движења и со расчистените делови</w:t>
      </w:r>
    </w:p>
    <w:p w:rsidR="006E2744" w:rsidRPr="0094028E" w:rsidRDefault="00A32DAA" w:rsidP="00A54D9A">
      <w:pPr>
        <w:pStyle w:val="ListParagraph"/>
        <w:numPr>
          <w:ilvl w:val="0"/>
          <w:numId w:val="22"/>
        </w:numPr>
        <w:spacing w:before="0" w:after="120"/>
        <w:jc w:val="both"/>
        <w:rPr>
          <w:rFonts w:ascii="Calibri" w:hAnsi="Calibri"/>
          <w:sz w:val="22"/>
          <w:szCs w:val="22"/>
          <w:lang w:val="mk-MK"/>
        </w:rPr>
      </w:pPr>
      <w:r w:rsidRPr="0094028E">
        <w:rPr>
          <w:rFonts w:ascii="Calibri" w:hAnsi="Calibri"/>
          <w:sz w:val="22"/>
          <w:szCs w:val="22"/>
          <w:lang w:val="mk-MK"/>
        </w:rPr>
        <w:t>Проверка на пристапните патишта</w:t>
      </w:r>
      <w:r w:rsidR="006E2744" w:rsidRPr="0094028E">
        <w:rPr>
          <w:rFonts w:ascii="Calibri" w:hAnsi="Calibri"/>
          <w:sz w:val="22"/>
          <w:szCs w:val="22"/>
          <w:lang w:val="mk-MK"/>
        </w:rPr>
        <w:t xml:space="preserve"> </w:t>
      </w:r>
    </w:p>
    <w:p w:rsidR="006E2744" w:rsidRPr="0094028E" w:rsidRDefault="00277D4E" w:rsidP="00277D4E">
      <w:pPr>
        <w:spacing w:after="120"/>
        <w:jc w:val="both"/>
        <w:rPr>
          <w:rFonts w:ascii="Calibri" w:hAnsi="Calibri"/>
          <w:sz w:val="22"/>
          <w:szCs w:val="22"/>
          <w:lang w:val="mk-MK"/>
        </w:rPr>
      </w:pPr>
      <w:r w:rsidRPr="0094028E">
        <w:rPr>
          <w:rFonts w:ascii="Calibri" w:hAnsi="Calibri"/>
          <w:sz w:val="22"/>
          <w:szCs w:val="22"/>
          <w:lang w:val="mk-MK"/>
        </w:rPr>
        <w:lastRenderedPageBreak/>
        <w:t>Ќе се вршат проверки на постројката и возилата за да се обезбеди дека на нив се применуваат соодветни контроли на емисиите и дека истите се одржуваат како што е предвидено. Ќе се имплементираат следниве барања за мониторинг</w:t>
      </w:r>
      <w:r w:rsidR="006E2744" w:rsidRPr="0094028E">
        <w:rPr>
          <w:rFonts w:ascii="Calibri" w:hAnsi="Calibri"/>
          <w:sz w:val="22"/>
          <w:szCs w:val="22"/>
          <w:lang w:val="mk-MK"/>
        </w:rPr>
        <w:t>:</w:t>
      </w:r>
    </w:p>
    <w:p w:rsidR="006E2744" w:rsidRPr="0094028E" w:rsidRDefault="00806EC8" w:rsidP="00806EC8">
      <w:pPr>
        <w:pStyle w:val="ListParagraph"/>
        <w:numPr>
          <w:ilvl w:val="0"/>
          <w:numId w:val="23"/>
        </w:numPr>
        <w:spacing w:before="0" w:after="0"/>
        <w:jc w:val="both"/>
        <w:rPr>
          <w:rFonts w:ascii="Calibri" w:hAnsi="Calibri"/>
          <w:sz w:val="22"/>
          <w:szCs w:val="22"/>
          <w:lang w:val="mk-MK"/>
        </w:rPr>
      </w:pPr>
      <w:r w:rsidRPr="0094028E">
        <w:rPr>
          <w:rFonts w:ascii="Calibri" w:hAnsi="Calibri"/>
          <w:sz w:val="22"/>
          <w:szCs w:val="22"/>
          <w:lang w:val="mk-MK"/>
        </w:rPr>
        <w:t>Во текот на проектот редовно ќе се врши механичка проверка на постројките и возилата за да се обезбеди дека целата опрема има соодветни уреди за контрола на емисиите и дека се наоѓа во добра работна состојба</w:t>
      </w:r>
    </w:p>
    <w:p w:rsidR="006E2744" w:rsidRPr="0094028E" w:rsidRDefault="002C3A55" w:rsidP="002C3A55">
      <w:pPr>
        <w:pStyle w:val="ListParagraph"/>
        <w:numPr>
          <w:ilvl w:val="0"/>
          <w:numId w:val="23"/>
        </w:numPr>
        <w:spacing w:before="0" w:after="0"/>
        <w:jc w:val="both"/>
        <w:rPr>
          <w:rFonts w:ascii="Calibri" w:hAnsi="Calibri"/>
          <w:sz w:val="22"/>
          <w:szCs w:val="22"/>
          <w:lang w:val="mk-MK"/>
        </w:rPr>
      </w:pPr>
      <w:r w:rsidRPr="0094028E">
        <w:rPr>
          <w:rFonts w:ascii="Calibri" w:hAnsi="Calibri"/>
          <w:sz w:val="22"/>
          <w:szCs w:val="22"/>
          <w:lang w:val="mk-MK"/>
        </w:rPr>
        <w:t>Операторот ќе врши инспекции на постројката и на камионите за да се обезбеди дека нема непотребно работење на постројката и возилата, или на евентуални непотребни емисии на чад или слично</w:t>
      </w:r>
    </w:p>
    <w:p w:rsidR="006E2744" w:rsidRPr="0094028E" w:rsidRDefault="006E2744" w:rsidP="003D1FC5">
      <w:pPr>
        <w:widowControl w:val="0"/>
        <w:tabs>
          <w:tab w:val="left" w:pos="838"/>
        </w:tabs>
        <w:spacing w:before="13" w:after="0"/>
        <w:ind w:right="119"/>
        <w:jc w:val="both"/>
        <w:rPr>
          <w:rFonts w:ascii="Calibri" w:hAnsi="Calibri"/>
          <w:sz w:val="22"/>
          <w:szCs w:val="22"/>
          <w:lang w:val="mk-MK"/>
        </w:rPr>
      </w:pPr>
    </w:p>
    <w:p w:rsidR="006E2744" w:rsidRPr="0094028E" w:rsidRDefault="006E2744" w:rsidP="002F76B7">
      <w:pPr>
        <w:widowControl w:val="0"/>
        <w:tabs>
          <w:tab w:val="left" w:pos="838"/>
        </w:tabs>
        <w:spacing w:before="13" w:after="120"/>
        <w:ind w:right="119"/>
        <w:jc w:val="both"/>
        <w:rPr>
          <w:rFonts w:ascii="Calibri" w:hAnsi="Calibri"/>
          <w:sz w:val="22"/>
          <w:szCs w:val="22"/>
          <w:lang w:val="mk-MK"/>
        </w:rPr>
      </w:pPr>
      <w:r w:rsidRPr="0094028E">
        <w:rPr>
          <w:rFonts w:ascii="Calibri" w:hAnsi="Calibri"/>
          <w:b/>
          <w:sz w:val="22"/>
          <w:szCs w:val="22"/>
          <w:u w:val="single"/>
          <w:lang w:val="mk-MK" w:eastAsia="en-GB"/>
        </w:rPr>
        <w:t>MIT-O-04</w:t>
      </w:r>
      <w:r w:rsidRPr="0094028E">
        <w:rPr>
          <w:rFonts w:ascii="Calibri" w:hAnsi="Calibri"/>
          <w:b/>
          <w:sz w:val="22"/>
          <w:szCs w:val="22"/>
          <w:lang w:val="mk-MK" w:eastAsia="en-GB"/>
        </w:rPr>
        <w:t xml:space="preserve"> </w:t>
      </w:r>
      <w:r w:rsidR="00B33F77" w:rsidRPr="0094028E">
        <w:rPr>
          <w:rFonts w:ascii="Calibri" w:hAnsi="Calibri"/>
          <w:sz w:val="22"/>
          <w:szCs w:val="22"/>
          <w:lang w:val="mk-MK"/>
        </w:rPr>
        <w:t xml:space="preserve">Некои оператори на депонии користат разни звуци со различна фрекфенција, како и светла, за да го одвратат присуството на птици. </w:t>
      </w:r>
      <w:r w:rsidR="006058E9" w:rsidRPr="0094028E">
        <w:rPr>
          <w:rFonts w:ascii="Calibri" w:hAnsi="Calibri"/>
          <w:sz w:val="22"/>
          <w:szCs w:val="22"/>
          <w:lang w:val="mk-MK"/>
        </w:rPr>
        <w:t xml:space="preserve">Кога птиците се упорни да дојдат до храна од депонијата тие многу брзо стануваат </w:t>
      </w:r>
      <w:r w:rsidR="00431C32" w:rsidRPr="0094028E">
        <w:rPr>
          <w:rFonts w:ascii="Calibri" w:hAnsi="Calibri"/>
          <w:sz w:val="22"/>
          <w:szCs w:val="22"/>
          <w:lang w:val="mk-MK"/>
        </w:rPr>
        <w:t xml:space="preserve">„отпорни“ на традиционалните методи како што се јаки звуци </w:t>
      </w:r>
      <w:r w:rsidR="002F76B7" w:rsidRPr="0094028E">
        <w:rPr>
          <w:rFonts w:ascii="Calibri" w:hAnsi="Calibri"/>
          <w:sz w:val="22"/>
          <w:szCs w:val="22"/>
          <w:lang w:val="mk-MK"/>
        </w:rPr>
        <w:t>и светла. Исто така, овие методи можат да имаат и контра ефект т.е. да предизвикуваат вознемирување на фауната во нејзиното опкружување</w:t>
      </w:r>
      <w:r w:rsidR="00622FB6" w:rsidRPr="0094028E">
        <w:rPr>
          <w:rFonts w:ascii="Calibri" w:hAnsi="Calibri"/>
          <w:sz w:val="22"/>
          <w:szCs w:val="22"/>
          <w:lang w:val="mk-MK"/>
        </w:rPr>
        <w:t>.</w:t>
      </w:r>
    </w:p>
    <w:p w:rsidR="007B422B" w:rsidRPr="0094028E" w:rsidRDefault="00412402" w:rsidP="00BF4505">
      <w:pPr>
        <w:widowControl w:val="0"/>
        <w:tabs>
          <w:tab w:val="left" w:pos="838"/>
        </w:tabs>
        <w:spacing w:before="13" w:after="120"/>
        <w:ind w:right="119"/>
        <w:jc w:val="both"/>
        <w:rPr>
          <w:rFonts w:ascii="Calibri" w:hAnsi="Calibri"/>
          <w:sz w:val="22"/>
          <w:szCs w:val="22"/>
          <w:lang w:val="mk-MK"/>
        </w:rPr>
      </w:pPr>
      <w:r w:rsidRPr="0094028E">
        <w:rPr>
          <w:rFonts w:ascii="Calibri" w:hAnsi="Calibri"/>
          <w:sz w:val="22"/>
          <w:szCs w:val="22"/>
          <w:lang w:val="mk-MK"/>
        </w:rPr>
        <w:t>Контролата на птици во работното време (</w:t>
      </w:r>
      <w:r w:rsidR="00622FB6" w:rsidRPr="0094028E">
        <w:rPr>
          <w:rFonts w:ascii="Calibri" w:hAnsi="Calibri"/>
          <w:sz w:val="22"/>
          <w:szCs w:val="22"/>
          <w:lang w:val="mk-MK"/>
        </w:rPr>
        <w:t>Operational Hours Bird Control</w:t>
      </w:r>
      <w:r w:rsidRPr="0094028E">
        <w:rPr>
          <w:rFonts w:ascii="Calibri" w:hAnsi="Calibri"/>
          <w:sz w:val="22"/>
          <w:szCs w:val="22"/>
          <w:lang w:val="mk-MK"/>
        </w:rPr>
        <w:t>) може да се применува во работното време на депонијата т.е. помеѓу 8 и 17 часот</w:t>
      </w:r>
      <w:r w:rsidR="00BF4505" w:rsidRPr="0094028E">
        <w:rPr>
          <w:rFonts w:ascii="Calibri" w:hAnsi="Calibri"/>
          <w:sz w:val="22"/>
          <w:szCs w:val="22"/>
          <w:lang w:val="mk-MK"/>
        </w:rPr>
        <w:t>. Летно време, кога деновите траат подолго, или за време на викенди кога депонијата не работи, можно е птиците да дојдат до депонијата во потрага по храна. Така што, присуството на човекот, барем повремено, е многу важно во контролата на птиците</w:t>
      </w:r>
      <w:r w:rsidR="00F35026" w:rsidRPr="0094028E">
        <w:rPr>
          <w:rFonts w:ascii="Calibri" w:hAnsi="Calibri"/>
          <w:sz w:val="22"/>
          <w:szCs w:val="22"/>
          <w:lang w:val="mk-MK"/>
        </w:rPr>
        <w:t>.</w:t>
      </w:r>
      <w:r w:rsidR="00622FB6" w:rsidRPr="0094028E">
        <w:rPr>
          <w:rFonts w:ascii="Calibri" w:hAnsi="Calibri"/>
          <w:sz w:val="22"/>
          <w:szCs w:val="22"/>
          <w:lang w:val="mk-MK"/>
        </w:rPr>
        <w:t xml:space="preserve"> </w:t>
      </w:r>
    </w:p>
    <w:p w:rsidR="00723D75" w:rsidRPr="0094028E" w:rsidRDefault="00352DFC" w:rsidP="00C85676">
      <w:pPr>
        <w:widowControl w:val="0"/>
        <w:tabs>
          <w:tab w:val="left" w:pos="838"/>
        </w:tabs>
        <w:spacing w:before="13" w:after="120"/>
        <w:ind w:right="119"/>
        <w:jc w:val="both"/>
        <w:rPr>
          <w:rFonts w:ascii="Calibri" w:hAnsi="Calibri"/>
          <w:sz w:val="22"/>
          <w:szCs w:val="22"/>
          <w:lang w:val="mk-MK"/>
        </w:rPr>
      </w:pPr>
      <w:r w:rsidRPr="0094028E">
        <w:rPr>
          <w:rFonts w:ascii="Calibri" w:hAnsi="Calibri"/>
          <w:sz w:val="22"/>
          <w:szCs w:val="22"/>
          <w:lang w:val="mk-MK"/>
        </w:rPr>
        <w:t xml:space="preserve">Менувањето на живеалиштето подразбира оневозможување или ограничување на пристапот до било кој од основните барања за преживување на птиците во рамките на оперативното подрачје на отпечатокот. Ова најчесто може да се постигне преку сведување на минимум на површината на активната </w:t>
      </w:r>
      <w:r w:rsidR="00C92829" w:rsidRPr="0094028E">
        <w:rPr>
          <w:rFonts w:ascii="Calibri" w:hAnsi="Calibri"/>
          <w:sz w:val="22"/>
          <w:szCs w:val="22"/>
          <w:lang w:val="mk-MK"/>
        </w:rPr>
        <w:t xml:space="preserve">депонија, со што се овозможува добро дневно покривање на овие активности и управување со вегетацијата во близина. Во некои случаи можеби ќе треба да </w:t>
      </w:r>
      <w:r w:rsidR="00C85676" w:rsidRPr="0094028E">
        <w:rPr>
          <w:rFonts w:ascii="Calibri" w:hAnsi="Calibri"/>
          <w:sz w:val="22"/>
          <w:szCs w:val="22"/>
          <w:lang w:val="mk-MK"/>
        </w:rPr>
        <w:t>се ограничи самиот пристап до отпадот со користење на жици или други физички препреки. Подолу правиме осврт на деталите на овие методи</w:t>
      </w:r>
      <w:r w:rsidR="00260C5E" w:rsidRPr="0094028E">
        <w:rPr>
          <w:rStyle w:val="FootnoteReference"/>
          <w:rFonts w:ascii="Calibri" w:hAnsi="Calibri"/>
          <w:sz w:val="22"/>
          <w:szCs w:val="22"/>
          <w:lang w:val="mk-MK"/>
        </w:rPr>
        <w:footnoteReference w:id="10"/>
      </w:r>
      <w:r w:rsidR="007B422B" w:rsidRPr="0094028E">
        <w:rPr>
          <w:rFonts w:ascii="Calibri" w:hAnsi="Calibri"/>
          <w:sz w:val="22"/>
          <w:szCs w:val="22"/>
          <w:lang w:val="mk-MK"/>
        </w:rPr>
        <w:t>:</w:t>
      </w:r>
    </w:p>
    <w:p w:rsidR="00723D75" w:rsidRPr="0094028E" w:rsidRDefault="00297AEE" w:rsidP="00297AEE">
      <w:pPr>
        <w:pStyle w:val="ListParagraph"/>
        <w:widowControl w:val="0"/>
        <w:numPr>
          <w:ilvl w:val="0"/>
          <w:numId w:val="27"/>
        </w:numPr>
        <w:tabs>
          <w:tab w:val="left" w:pos="838"/>
        </w:tabs>
        <w:spacing w:before="13" w:after="240"/>
        <w:ind w:right="119"/>
        <w:jc w:val="both"/>
        <w:rPr>
          <w:rFonts w:ascii="Calibri" w:hAnsi="Calibri"/>
          <w:sz w:val="22"/>
          <w:szCs w:val="22"/>
          <w:lang w:val="mk-MK"/>
        </w:rPr>
      </w:pPr>
      <w:r w:rsidRPr="0094028E">
        <w:rPr>
          <w:rFonts w:ascii="Calibri" w:hAnsi="Calibri"/>
          <w:i/>
          <w:sz w:val="22"/>
          <w:szCs w:val="22"/>
          <w:lang w:val="mk-MK"/>
        </w:rPr>
        <w:t>Сведување на мкнимум на површината на активната депонија</w:t>
      </w:r>
      <w:r w:rsidRPr="0094028E">
        <w:rPr>
          <w:rFonts w:ascii="Calibri" w:hAnsi="Calibri"/>
          <w:sz w:val="22"/>
          <w:szCs w:val="22"/>
          <w:lang w:val="mk-MK"/>
        </w:rPr>
        <w:t xml:space="preserve"> – депонијата треба да биде проектирана и да работи на начин кој ќе ја сведе на минимум површината каде се депонира отпадот. Ова ќе ја намали атрактивноста на депонијата за птиците</w:t>
      </w:r>
      <w:r w:rsidR="00622FB6" w:rsidRPr="0094028E">
        <w:rPr>
          <w:rFonts w:ascii="Calibri" w:hAnsi="Calibri"/>
          <w:sz w:val="22"/>
          <w:szCs w:val="22"/>
          <w:lang w:val="mk-MK"/>
        </w:rPr>
        <w:t xml:space="preserve">. </w:t>
      </w:r>
    </w:p>
    <w:p w:rsidR="00723D75" w:rsidRPr="0094028E" w:rsidRDefault="00CB0B8E" w:rsidP="00DF69E1">
      <w:pPr>
        <w:pStyle w:val="ListParagraph"/>
        <w:widowControl w:val="0"/>
        <w:numPr>
          <w:ilvl w:val="0"/>
          <w:numId w:val="27"/>
        </w:numPr>
        <w:tabs>
          <w:tab w:val="left" w:pos="838"/>
        </w:tabs>
        <w:spacing w:before="13" w:after="240"/>
        <w:ind w:right="119"/>
        <w:jc w:val="both"/>
        <w:rPr>
          <w:rFonts w:ascii="Calibri" w:hAnsi="Calibri"/>
          <w:sz w:val="22"/>
          <w:szCs w:val="22"/>
          <w:lang w:val="mk-MK"/>
        </w:rPr>
      </w:pPr>
      <w:r w:rsidRPr="0094028E">
        <w:rPr>
          <w:rFonts w:ascii="Calibri" w:hAnsi="Calibri"/>
          <w:i/>
          <w:sz w:val="22"/>
          <w:szCs w:val="22"/>
          <w:shd w:val="clear" w:color="auto" w:fill="FFFFFF"/>
          <w:lang w:val="mk-MK"/>
        </w:rPr>
        <w:t xml:space="preserve">Спречување на пристапот до отпадот кој може да биде храна за птиците </w:t>
      </w:r>
      <w:r w:rsidR="007B422B" w:rsidRPr="0094028E">
        <w:rPr>
          <w:rFonts w:ascii="Calibri" w:hAnsi="Calibri"/>
          <w:sz w:val="22"/>
          <w:szCs w:val="22"/>
          <w:shd w:val="clear" w:color="auto" w:fill="FFFFFF"/>
          <w:lang w:val="mk-MK"/>
        </w:rPr>
        <w:t>(</w:t>
      </w:r>
      <w:r w:rsidRPr="0094028E">
        <w:rPr>
          <w:rFonts w:ascii="Calibri" w:hAnsi="Calibri"/>
          <w:i/>
          <w:sz w:val="22"/>
          <w:szCs w:val="22"/>
          <w:lang w:val="mk-MK"/>
        </w:rPr>
        <w:t>дневно покривање</w:t>
      </w:r>
      <w:r w:rsidR="0025545E" w:rsidRPr="0094028E">
        <w:rPr>
          <w:rFonts w:ascii="Calibri" w:hAnsi="Calibri"/>
          <w:i/>
          <w:sz w:val="22"/>
          <w:szCs w:val="22"/>
          <w:lang w:val="mk-MK"/>
        </w:rPr>
        <w:t>)</w:t>
      </w:r>
      <w:r w:rsidRPr="0094028E">
        <w:rPr>
          <w:rFonts w:ascii="Calibri" w:hAnsi="Calibri"/>
          <w:sz w:val="22"/>
          <w:szCs w:val="22"/>
          <w:lang w:val="mk-MK"/>
        </w:rPr>
        <w:t xml:space="preserve"> – Вообичано, покривањето на депонијата се прави со почвен материјал. Кога се користи ваков материјал, покриеноста мора да биде длабока најмалку 15 cm. Пожелно </w:t>
      </w:r>
      <w:r w:rsidRPr="0094028E">
        <w:rPr>
          <w:rFonts w:ascii="Calibri" w:hAnsi="Calibri"/>
          <w:sz w:val="22"/>
          <w:szCs w:val="22"/>
          <w:lang w:val="mk-MK"/>
        </w:rPr>
        <w:lastRenderedPageBreak/>
        <w:t xml:space="preserve">е да се врши постојано покривање на отпадот во текот на денот затоа со тоа се сведува на минимум достапноста на храна. Во повеќето случаи, доброто покривање на отпадот е единствениот начин да се спречат </w:t>
      </w:r>
      <w:r w:rsidR="00C96C49" w:rsidRPr="0094028E">
        <w:rPr>
          <w:rFonts w:ascii="Calibri" w:hAnsi="Calibri"/>
          <w:sz w:val="22"/>
          <w:szCs w:val="22"/>
          <w:lang w:val="mk-MK"/>
        </w:rPr>
        <w:t xml:space="preserve">галебите/ птиците да се храна во периоди кога депонијата не работи. Сепак, во пракса е многу тешко да се постигне целосно покривање на отпадот но тоа секако треба да биде цел на операторите со депонии. Во ситуации кога било констатирано дека стандардните методи на покривање не ги спречуваат птиците да дојдат до оптадот во периоди кога депонијата не работи, треба да се </w:t>
      </w:r>
      <w:r w:rsidR="00FF51D7" w:rsidRPr="0094028E">
        <w:rPr>
          <w:rFonts w:ascii="Calibri" w:hAnsi="Calibri"/>
          <w:sz w:val="22"/>
          <w:szCs w:val="22"/>
          <w:lang w:val="mk-MK"/>
        </w:rPr>
        <w:t xml:space="preserve">размислува за алтернативни решенија за покривањето (на пример, пластична мреча или слично) кои можат да се повлечат </w:t>
      </w:r>
      <w:r w:rsidR="00DF69E1" w:rsidRPr="0094028E">
        <w:rPr>
          <w:rFonts w:ascii="Calibri" w:hAnsi="Calibri"/>
          <w:sz w:val="22"/>
          <w:szCs w:val="22"/>
          <w:lang w:val="mk-MK"/>
        </w:rPr>
        <w:t xml:space="preserve">или спроведат врз </w:t>
      </w:r>
      <w:r w:rsidR="00FF51D7" w:rsidRPr="0094028E">
        <w:rPr>
          <w:rFonts w:ascii="Calibri" w:hAnsi="Calibri"/>
          <w:sz w:val="22"/>
          <w:szCs w:val="22"/>
          <w:lang w:val="mk-MK"/>
        </w:rPr>
        <w:t>активната ќелија</w:t>
      </w:r>
      <w:r w:rsidR="00622FB6" w:rsidRPr="0094028E">
        <w:rPr>
          <w:rFonts w:ascii="Calibri" w:hAnsi="Calibri"/>
          <w:sz w:val="22"/>
          <w:szCs w:val="22"/>
          <w:lang w:val="mk-MK"/>
        </w:rPr>
        <w:t xml:space="preserve">. </w:t>
      </w:r>
    </w:p>
    <w:p w:rsidR="00723D75" w:rsidRPr="0094028E" w:rsidRDefault="00DF69E1" w:rsidP="00BF1485">
      <w:pPr>
        <w:pStyle w:val="ListParagraph"/>
        <w:widowControl w:val="0"/>
        <w:numPr>
          <w:ilvl w:val="0"/>
          <w:numId w:val="27"/>
        </w:numPr>
        <w:tabs>
          <w:tab w:val="left" w:pos="838"/>
        </w:tabs>
        <w:spacing w:before="13" w:after="240"/>
        <w:ind w:right="119"/>
        <w:jc w:val="both"/>
        <w:rPr>
          <w:rFonts w:ascii="Calibri" w:hAnsi="Calibri"/>
          <w:sz w:val="22"/>
          <w:szCs w:val="22"/>
          <w:lang w:val="mk-MK"/>
        </w:rPr>
      </w:pPr>
      <w:r w:rsidRPr="0094028E">
        <w:rPr>
          <w:rFonts w:ascii="Calibri" w:hAnsi="Calibri"/>
          <w:i/>
          <w:sz w:val="22"/>
          <w:szCs w:val="22"/>
          <w:lang w:val="mk-MK"/>
        </w:rPr>
        <w:t>Управување со вегетацијата</w:t>
      </w:r>
      <w:r w:rsidR="00622FB6" w:rsidRPr="0094028E">
        <w:rPr>
          <w:rFonts w:ascii="Calibri" w:hAnsi="Calibri"/>
          <w:sz w:val="22"/>
          <w:szCs w:val="22"/>
          <w:lang w:val="mk-MK"/>
        </w:rPr>
        <w:t xml:space="preserve"> </w:t>
      </w:r>
      <w:r w:rsidR="00723D75" w:rsidRPr="0094028E">
        <w:rPr>
          <w:rFonts w:ascii="Calibri" w:hAnsi="Calibri"/>
          <w:sz w:val="22"/>
          <w:szCs w:val="22"/>
          <w:lang w:val="mk-MK"/>
        </w:rPr>
        <w:t>–</w:t>
      </w:r>
      <w:r w:rsidR="00622FB6" w:rsidRPr="0094028E">
        <w:rPr>
          <w:rFonts w:ascii="Calibri" w:hAnsi="Calibri"/>
          <w:sz w:val="22"/>
          <w:szCs w:val="22"/>
          <w:lang w:val="mk-MK"/>
        </w:rPr>
        <w:t xml:space="preserve"> </w:t>
      </w:r>
      <w:r w:rsidR="00BF21AF" w:rsidRPr="0094028E">
        <w:rPr>
          <w:rFonts w:ascii="Calibri" w:hAnsi="Calibri"/>
          <w:sz w:val="22"/>
          <w:szCs w:val="22"/>
          <w:lang w:val="mk-MK"/>
        </w:rPr>
        <w:t xml:space="preserve">Некои птици преферираат и се привлекувани од големите отворени простори на кои или нема вегетација (на пример, области со чакал, </w:t>
      </w:r>
      <w:r w:rsidR="009200AE" w:rsidRPr="0094028E">
        <w:rPr>
          <w:rFonts w:ascii="Calibri" w:hAnsi="Calibri"/>
          <w:sz w:val="22"/>
          <w:szCs w:val="22"/>
          <w:lang w:val="mk-MK"/>
        </w:rPr>
        <w:t>поплочени делови, почви и сл.) или имаат</w:t>
      </w:r>
      <w:r w:rsidR="009A75A4" w:rsidRPr="0094028E">
        <w:rPr>
          <w:rFonts w:ascii="Calibri" w:hAnsi="Calibri"/>
          <w:sz w:val="22"/>
          <w:szCs w:val="22"/>
          <w:lang w:val="mk-MK"/>
        </w:rPr>
        <w:t xml:space="preserve"> ниска вегетација </w:t>
      </w:r>
      <w:r w:rsidR="00FA75DF" w:rsidRPr="0094028E">
        <w:rPr>
          <w:rFonts w:ascii="Calibri" w:hAnsi="Calibri"/>
          <w:sz w:val="22"/>
          <w:szCs w:val="22"/>
          <w:lang w:val="mk-MK"/>
        </w:rPr>
        <w:t>со косење (пасишта, земјоделски полиња, итн.). Сите делови на изложената почва (освен активните ќелии, патиштата и другите отворени делови кои мора да останат такви)</w:t>
      </w:r>
      <w:r w:rsidR="006B1555" w:rsidRPr="0094028E">
        <w:rPr>
          <w:rFonts w:ascii="Calibri" w:hAnsi="Calibri"/>
          <w:sz w:val="22"/>
          <w:szCs w:val="22"/>
          <w:lang w:val="mk-MK"/>
        </w:rPr>
        <w:t xml:space="preserve"> во самата депонија и кои во моментов немаат вегетација (покриеност со растенија помала од 25%) треба да бидат </w:t>
      </w:r>
      <w:r w:rsidR="00F447AA" w:rsidRPr="0094028E">
        <w:rPr>
          <w:rFonts w:ascii="Calibri" w:hAnsi="Calibri"/>
          <w:sz w:val="22"/>
          <w:szCs w:val="22"/>
          <w:lang w:val="mk-MK"/>
        </w:rPr>
        <w:t xml:space="preserve">обработени (хидро сеење) со соодветна мешавина од семиња, ѓубриво и </w:t>
      </w:r>
      <w:r w:rsidR="003F092A" w:rsidRPr="0094028E">
        <w:rPr>
          <w:rFonts w:ascii="Calibri" w:hAnsi="Calibri"/>
          <w:sz w:val="22"/>
          <w:szCs w:val="22"/>
          <w:lang w:val="mk-MK"/>
        </w:rPr>
        <w:t>прекривка. Не е важно какви видови на растенија ќе се одберат, тук</w:t>
      </w:r>
      <w:r w:rsidR="00C60D27" w:rsidRPr="0094028E">
        <w:rPr>
          <w:rFonts w:ascii="Calibri" w:hAnsi="Calibri"/>
          <w:sz w:val="22"/>
          <w:szCs w:val="22"/>
          <w:lang w:val="mk-MK"/>
        </w:rPr>
        <w:t xml:space="preserve">у важно е истите да растат брзо, густо и високо </w:t>
      </w:r>
      <w:r w:rsidR="00006BB4" w:rsidRPr="0094028E">
        <w:rPr>
          <w:rFonts w:ascii="Calibri" w:hAnsi="Calibri"/>
          <w:sz w:val="22"/>
          <w:szCs w:val="22"/>
          <w:lang w:val="mk-MK"/>
        </w:rPr>
        <w:t>(&gt;25 cm</w:t>
      </w:r>
      <w:r w:rsidR="00622FB6" w:rsidRPr="0094028E">
        <w:rPr>
          <w:rFonts w:ascii="Calibri" w:hAnsi="Calibri"/>
          <w:sz w:val="22"/>
          <w:szCs w:val="22"/>
          <w:lang w:val="mk-MK"/>
        </w:rPr>
        <w:t xml:space="preserve">), </w:t>
      </w:r>
      <w:r w:rsidR="00CD6E99" w:rsidRPr="0094028E">
        <w:rPr>
          <w:rFonts w:ascii="Calibri" w:hAnsi="Calibri"/>
          <w:sz w:val="22"/>
          <w:szCs w:val="22"/>
          <w:lang w:val="mk-MK"/>
        </w:rPr>
        <w:t xml:space="preserve">да растат на стерилни почви со минимална култивација и </w:t>
      </w:r>
      <w:r w:rsidR="00915D3A" w:rsidRPr="0094028E">
        <w:rPr>
          <w:rFonts w:ascii="Calibri" w:hAnsi="Calibri"/>
          <w:sz w:val="22"/>
          <w:szCs w:val="22"/>
          <w:lang w:val="mk-MK"/>
        </w:rPr>
        <w:t>да имаат отпорни семиња и стебла (свиткување во услови на дожд, снег, ветер).</w:t>
      </w:r>
      <w:r w:rsidR="002D5486" w:rsidRPr="0094028E">
        <w:rPr>
          <w:rFonts w:ascii="Calibri" w:hAnsi="Calibri"/>
          <w:sz w:val="22"/>
          <w:szCs w:val="22"/>
          <w:lang w:val="mk-MK"/>
        </w:rPr>
        <w:t xml:space="preserve"> Во литературата се предлага употреба на </w:t>
      </w:r>
      <w:r w:rsidR="002D5486" w:rsidRPr="0094028E">
        <w:rPr>
          <w:rFonts w:ascii="Calibri" w:hAnsi="Calibri"/>
          <w:i/>
          <w:sz w:val="22"/>
          <w:szCs w:val="22"/>
          <w:lang w:val="mk-MK"/>
        </w:rPr>
        <w:t>Potentilla</w:t>
      </w:r>
      <w:r w:rsidR="002D5486" w:rsidRPr="0094028E">
        <w:rPr>
          <w:rFonts w:ascii="Calibri" w:hAnsi="Calibri"/>
          <w:sz w:val="22"/>
          <w:szCs w:val="22"/>
          <w:lang w:val="mk-MK"/>
        </w:rPr>
        <w:t xml:space="preserve"> како најсоодветно решение, но се предлагаат исто така и </w:t>
      </w:r>
      <w:r w:rsidR="00545AA2" w:rsidRPr="0094028E">
        <w:rPr>
          <w:rFonts w:ascii="Calibri" w:hAnsi="Calibri"/>
          <w:sz w:val="22"/>
          <w:szCs w:val="22"/>
          <w:lang w:val="mk-MK"/>
        </w:rPr>
        <w:t xml:space="preserve">пирејот </w:t>
      </w:r>
      <w:r w:rsidR="00622FB6" w:rsidRPr="0094028E">
        <w:rPr>
          <w:rFonts w:ascii="Calibri" w:hAnsi="Calibri"/>
          <w:i/>
          <w:sz w:val="22"/>
          <w:szCs w:val="22"/>
          <w:lang w:val="mk-MK"/>
        </w:rPr>
        <w:t>(</w:t>
      </w:r>
      <w:r w:rsidR="00006BB4" w:rsidRPr="0094028E">
        <w:rPr>
          <w:rFonts w:ascii="Calibri" w:hAnsi="Calibri"/>
          <w:i/>
          <w:sz w:val="22"/>
          <w:szCs w:val="22"/>
          <w:lang w:val="mk-MK"/>
        </w:rPr>
        <w:t>Elmus repens)</w:t>
      </w:r>
      <w:r w:rsidR="00006BB4" w:rsidRPr="0094028E">
        <w:rPr>
          <w:rFonts w:ascii="Calibri" w:hAnsi="Calibri"/>
          <w:sz w:val="22"/>
          <w:szCs w:val="22"/>
          <w:lang w:val="mk-MK"/>
        </w:rPr>
        <w:t xml:space="preserve"> </w:t>
      </w:r>
      <w:r w:rsidR="00471313" w:rsidRPr="0094028E">
        <w:rPr>
          <w:rFonts w:ascii="Calibri" w:hAnsi="Calibri"/>
          <w:sz w:val="22"/>
          <w:szCs w:val="22"/>
          <w:lang w:val="mk-MK"/>
        </w:rPr>
        <w:t>или други видови од страна на Националниот ресурсен конзервациски центар за оваа цел и за овие почви. На ваквата вегетација треба</w:t>
      </w:r>
      <w:r w:rsidR="0056269A" w:rsidRPr="0094028E">
        <w:rPr>
          <w:rFonts w:ascii="Calibri" w:hAnsi="Calibri"/>
          <w:sz w:val="22"/>
          <w:szCs w:val="22"/>
          <w:lang w:val="mk-MK"/>
        </w:rPr>
        <w:t xml:space="preserve"> </w:t>
      </w:r>
      <w:r w:rsidR="00471313" w:rsidRPr="0094028E">
        <w:rPr>
          <w:rFonts w:ascii="Calibri" w:hAnsi="Calibri"/>
          <w:sz w:val="22"/>
          <w:szCs w:val="22"/>
          <w:lang w:val="mk-MK"/>
        </w:rPr>
        <w:t>д</w:t>
      </w:r>
      <w:r w:rsidR="0056269A" w:rsidRPr="0094028E">
        <w:rPr>
          <w:rFonts w:ascii="Calibri" w:hAnsi="Calibri"/>
          <w:sz w:val="22"/>
          <w:szCs w:val="22"/>
          <w:lang w:val="mk-MK"/>
        </w:rPr>
        <w:t>а</w:t>
      </w:r>
      <w:r w:rsidR="00471313" w:rsidRPr="0094028E">
        <w:rPr>
          <w:rFonts w:ascii="Calibri" w:hAnsi="Calibri"/>
          <w:sz w:val="22"/>
          <w:szCs w:val="22"/>
          <w:lang w:val="mk-MK"/>
        </w:rPr>
        <w:t xml:space="preserve"> </w:t>
      </w:r>
      <w:r w:rsidR="0056269A" w:rsidRPr="0094028E">
        <w:rPr>
          <w:rFonts w:ascii="Calibri" w:hAnsi="Calibri"/>
          <w:sz w:val="22"/>
          <w:szCs w:val="22"/>
          <w:lang w:val="mk-MK"/>
        </w:rPr>
        <w:t>ѝ се овозможи да расте и истата да се одржува на височина од најмалку 25 cm, секогаш кога е можно. Целта е да имаме висока и густа вегетација на самото место. Сечење еднаш во годината обично е доволно за да се спречи растот на дрвјеста вегетација. Ова сечење би требало да се прави при крајот на април или во почетокот на мај (т.е. пред сезоната на гнездење на птиците во ливадите) така што вегетациј</w:t>
      </w:r>
      <w:r w:rsidR="00425BBD" w:rsidRPr="0094028E">
        <w:rPr>
          <w:rFonts w:ascii="Calibri" w:hAnsi="Calibri"/>
          <w:sz w:val="22"/>
          <w:szCs w:val="22"/>
          <w:lang w:val="mk-MK"/>
        </w:rPr>
        <w:t>а</w:t>
      </w:r>
      <w:r w:rsidR="0056269A" w:rsidRPr="0094028E">
        <w:rPr>
          <w:rFonts w:ascii="Calibri" w:hAnsi="Calibri"/>
          <w:sz w:val="22"/>
          <w:szCs w:val="22"/>
          <w:lang w:val="mk-MK"/>
        </w:rPr>
        <w:t xml:space="preserve">та </w:t>
      </w:r>
      <w:r w:rsidR="005721A0" w:rsidRPr="0094028E">
        <w:rPr>
          <w:rFonts w:ascii="Calibri" w:hAnsi="Calibri"/>
          <w:sz w:val="22"/>
          <w:szCs w:val="22"/>
          <w:lang w:val="mk-MK"/>
        </w:rPr>
        <w:t xml:space="preserve">е бујна и е најмалку </w:t>
      </w:r>
      <w:r w:rsidR="00420502" w:rsidRPr="0094028E">
        <w:rPr>
          <w:rFonts w:ascii="Calibri" w:hAnsi="Calibri"/>
          <w:sz w:val="22"/>
          <w:szCs w:val="22"/>
          <w:lang w:val="mk-MK"/>
        </w:rPr>
        <w:t xml:space="preserve">25 cm висока за зимскиот период. Како што ќе напредува работењето на депонијата, </w:t>
      </w:r>
      <w:r w:rsidR="005F38AA" w:rsidRPr="0094028E">
        <w:rPr>
          <w:rFonts w:ascii="Calibri" w:hAnsi="Calibri"/>
          <w:sz w:val="22"/>
          <w:szCs w:val="22"/>
          <w:lang w:val="mk-MK"/>
        </w:rPr>
        <w:t xml:space="preserve">неопходно е сите подрачја кај кои до скоро </w:t>
      </w:r>
      <w:r w:rsidR="00AB43AD" w:rsidRPr="0094028E">
        <w:rPr>
          <w:rFonts w:ascii="Calibri" w:hAnsi="Calibri"/>
          <w:sz w:val="22"/>
          <w:szCs w:val="22"/>
          <w:lang w:val="mk-MK"/>
        </w:rPr>
        <w:t xml:space="preserve">отпадот </w:t>
      </w:r>
      <w:r w:rsidR="005F38AA" w:rsidRPr="0094028E">
        <w:rPr>
          <w:rFonts w:ascii="Calibri" w:hAnsi="Calibri"/>
          <w:sz w:val="22"/>
          <w:szCs w:val="22"/>
          <w:lang w:val="mk-MK"/>
        </w:rPr>
        <w:t xml:space="preserve">бил депониран </w:t>
      </w:r>
      <w:r w:rsidR="00AB43AD" w:rsidRPr="0094028E">
        <w:rPr>
          <w:rFonts w:ascii="Calibri" w:hAnsi="Calibri"/>
          <w:sz w:val="22"/>
          <w:szCs w:val="22"/>
          <w:lang w:val="mk-MK"/>
        </w:rPr>
        <w:t xml:space="preserve">и покриван и кои се очекува да бидат неактивни најмалку еден месец, да бидат засадени и со нив да се </w:t>
      </w:r>
      <w:r w:rsidR="00BF1485" w:rsidRPr="0094028E">
        <w:rPr>
          <w:rFonts w:ascii="Calibri" w:hAnsi="Calibri"/>
          <w:sz w:val="22"/>
          <w:szCs w:val="22"/>
          <w:lang w:val="mk-MK"/>
        </w:rPr>
        <w:t xml:space="preserve">постапува на горенаведениот начин. Треба да се спроведуваат активности за одржување на што е можно поголем дел од вегетацијата на височина од најмалку </w:t>
      </w:r>
      <w:r w:rsidR="007B422B" w:rsidRPr="0094028E">
        <w:rPr>
          <w:rFonts w:ascii="Calibri" w:hAnsi="Calibri"/>
          <w:sz w:val="22"/>
          <w:szCs w:val="22"/>
          <w:lang w:val="mk-MK"/>
        </w:rPr>
        <w:t>25 cm</w:t>
      </w:r>
      <w:r w:rsidR="00622FB6" w:rsidRPr="0094028E">
        <w:rPr>
          <w:rFonts w:ascii="Calibri" w:hAnsi="Calibri"/>
          <w:sz w:val="22"/>
          <w:szCs w:val="22"/>
          <w:lang w:val="mk-MK"/>
        </w:rPr>
        <w:t xml:space="preserve">. </w:t>
      </w:r>
    </w:p>
    <w:p w:rsidR="00723D75" w:rsidRPr="0094028E" w:rsidRDefault="00066001" w:rsidP="00996129">
      <w:pPr>
        <w:pStyle w:val="ListParagraph"/>
        <w:widowControl w:val="0"/>
        <w:numPr>
          <w:ilvl w:val="0"/>
          <w:numId w:val="27"/>
        </w:numPr>
        <w:tabs>
          <w:tab w:val="left" w:pos="838"/>
        </w:tabs>
        <w:spacing w:before="13" w:after="240"/>
        <w:ind w:right="119"/>
        <w:jc w:val="both"/>
        <w:rPr>
          <w:rFonts w:ascii="Calibri" w:hAnsi="Calibri"/>
          <w:sz w:val="22"/>
          <w:szCs w:val="22"/>
          <w:lang w:val="mk-MK"/>
        </w:rPr>
      </w:pPr>
      <w:r w:rsidRPr="0094028E">
        <w:rPr>
          <w:rFonts w:ascii="Calibri" w:hAnsi="Calibri"/>
          <w:i/>
          <w:sz w:val="22"/>
          <w:szCs w:val="22"/>
          <w:lang w:val="mk-MK"/>
        </w:rPr>
        <w:t xml:space="preserve">Елиминирање на водата </w:t>
      </w:r>
      <w:r w:rsidRPr="0094028E">
        <w:rPr>
          <w:rFonts w:ascii="Calibri" w:hAnsi="Calibri"/>
          <w:sz w:val="22"/>
          <w:szCs w:val="22"/>
          <w:lang w:val="mk-MK"/>
        </w:rPr>
        <w:t xml:space="preserve">од активната депонија </w:t>
      </w:r>
      <w:r w:rsidR="007C048B" w:rsidRPr="0094028E">
        <w:rPr>
          <w:rFonts w:ascii="Calibri" w:hAnsi="Calibri"/>
          <w:sz w:val="22"/>
          <w:szCs w:val="22"/>
          <w:lang w:val="mk-MK"/>
        </w:rPr>
        <w:t xml:space="preserve">– Неопходно е да се направат сите обиди да се избегнат, да се сведат на минимум и/ или да се елиминираат </w:t>
      </w:r>
      <w:r w:rsidR="00840687" w:rsidRPr="0094028E">
        <w:rPr>
          <w:rFonts w:ascii="Calibri" w:hAnsi="Calibri"/>
          <w:sz w:val="22"/>
          <w:szCs w:val="22"/>
          <w:lang w:val="mk-MK"/>
        </w:rPr>
        <w:t xml:space="preserve">сите непотребни водни површини на локацијата на депонијата. Ова вклучува бари, јами за ископ на земја и </w:t>
      </w:r>
      <w:r w:rsidR="00E769D6" w:rsidRPr="0094028E">
        <w:rPr>
          <w:rFonts w:ascii="Calibri" w:hAnsi="Calibri"/>
          <w:sz w:val="22"/>
          <w:szCs w:val="22"/>
          <w:lang w:val="mk-MK"/>
        </w:rPr>
        <w:t>вирови</w:t>
      </w:r>
      <w:r w:rsidR="00134C8D" w:rsidRPr="0094028E">
        <w:rPr>
          <w:rFonts w:ascii="Calibri" w:hAnsi="Calibri"/>
          <w:sz w:val="22"/>
          <w:szCs w:val="22"/>
          <w:lang w:val="mk-MK"/>
        </w:rPr>
        <w:t xml:space="preserve">. Активностите на рамнење во оперативната фаза на депонијата треба да се вршат на начин кој ќе оневозможи создавање на површински водни тела. </w:t>
      </w:r>
      <w:r w:rsidR="00996129" w:rsidRPr="0094028E">
        <w:rPr>
          <w:rFonts w:ascii="Calibri" w:hAnsi="Calibri"/>
          <w:sz w:val="22"/>
          <w:szCs w:val="22"/>
          <w:lang w:val="mk-MK"/>
        </w:rPr>
        <w:t>Треба да имаме предвид дека ова ќе се прави само на подрачјето на отпечатокот од депонијата а не и во тампон зоната каде приоритет ни е зачувувањето (конзервацијата)</w:t>
      </w:r>
      <w:r w:rsidR="007B422B" w:rsidRPr="0094028E">
        <w:rPr>
          <w:rFonts w:ascii="Calibri" w:hAnsi="Calibri"/>
          <w:sz w:val="22"/>
          <w:szCs w:val="22"/>
          <w:lang w:val="mk-MK"/>
        </w:rPr>
        <w:t>.</w:t>
      </w:r>
    </w:p>
    <w:p w:rsidR="00622FB6" w:rsidRPr="0094028E" w:rsidRDefault="00996129" w:rsidP="00A04E6D">
      <w:pPr>
        <w:pStyle w:val="ListParagraph"/>
        <w:widowControl w:val="0"/>
        <w:numPr>
          <w:ilvl w:val="0"/>
          <w:numId w:val="27"/>
        </w:numPr>
        <w:tabs>
          <w:tab w:val="left" w:pos="838"/>
        </w:tabs>
        <w:spacing w:before="13" w:after="120"/>
        <w:ind w:right="119"/>
        <w:jc w:val="both"/>
        <w:rPr>
          <w:rFonts w:ascii="Calibri" w:hAnsi="Calibri"/>
          <w:sz w:val="22"/>
          <w:szCs w:val="22"/>
          <w:lang w:val="mk-MK"/>
        </w:rPr>
      </w:pPr>
      <w:r w:rsidRPr="0094028E">
        <w:rPr>
          <w:rFonts w:ascii="Calibri" w:hAnsi="Calibri"/>
          <w:i/>
          <w:sz w:val="22"/>
          <w:szCs w:val="22"/>
          <w:lang w:val="mk-MK"/>
        </w:rPr>
        <w:t>Физички бариери</w:t>
      </w:r>
      <w:r w:rsidR="00A57B25" w:rsidRPr="0094028E">
        <w:rPr>
          <w:rFonts w:ascii="Calibri" w:hAnsi="Calibri"/>
          <w:sz w:val="22"/>
          <w:szCs w:val="22"/>
          <w:lang w:val="mk-MK"/>
        </w:rPr>
        <w:t xml:space="preserve"> – Може да се користат повеќе начини за физичко оневозможување на птиците да дојдат до депонијата – жичани мрежи и метални објекти изградени </w:t>
      </w:r>
      <w:r w:rsidR="007B410A" w:rsidRPr="0094028E">
        <w:rPr>
          <w:rFonts w:ascii="Calibri" w:hAnsi="Calibri"/>
          <w:sz w:val="22"/>
          <w:szCs w:val="22"/>
          <w:lang w:val="mk-MK"/>
        </w:rPr>
        <w:t xml:space="preserve">врз самата </w:t>
      </w:r>
      <w:r w:rsidR="007B410A" w:rsidRPr="0094028E">
        <w:rPr>
          <w:rFonts w:ascii="Calibri" w:hAnsi="Calibri"/>
          <w:sz w:val="22"/>
          <w:szCs w:val="22"/>
          <w:lang w:val="mk-MK"/>
        </w:rPr>
        <w:lastRenderedPageBreak/>
        <w:t>депонија. Станува збор за скапи решенија кои бараат многу работа за да се воведат. Над активната ќелија на депонијата може да се изградат жичани огради кои се состојат од единечни серии на паралелени линии, но најчесто се применува решението на две серии на паралелни линии подигнати под правиу агли една кон друга, за да формираат мрежа</w:t>
      </w:r>
      <w:r w:rsidR="00622FB6" w:rsidRPr="0094028E">
        <w:rPr>
          <w:rFonts w:ascii="Calibri" w:hAnsi="Calibri"/>
          <w:sz w:val="22"/>
          <w:szCs w:val="22"/>
          <w:lang w:val="mk-MK"/>
        </w:rPr>
        <w:t xml:space="preserve">. </w:t>
      </w:r>
    </w:p>
    <w:p w:rsidR="00622FB6" w:rsidRPr="0094028E" w:rsidRDefault="003B7B7F" w:rsidP="003B7B7F">
      <w:pPr>
        <w:spacing w:after="120"/>
        <w:rPr>
          <w:rFonts w:ascii="Calibri" w:hAnsi="Calibri"/>
          <w:sz w:val="22"/>
          <w:szCs w:val="22"/>
          <w:lang w:val="mk-MK"/>
        </w:rPr>
      </w:pPr>
      <w:r w:rsidRPr="0094028E">
        <w:rPr>
          <w:rFonts w:ascii="Calibri" w:hAnsi="Calibri"/>
          <w:sz w:val="22"/>
          <w:szCs w:val="22"/>
          <w:lang w:val="mk-MK"/>
        </w:rPr>
        <w:t>Во подрачјето мора строго да се забранат вознемирувањето и методите кои би значеле усмртување на видовите</w:t>
      </w:r>
      <w:r w:rsidR="00F35026" w:rsidRPr="0094028E">
        <w:rPr>
          <w:rFonts w:ascii="Calibri" w:hAnsi="Calibri"/>
          <w:sz w:val="22"/>
          <w:szCs w:val="22"/>
          <w:lang w:val="mk-MK"/>
        </w:rPr>
        <w:t>.</w:t>
      </w:r>
    </w:p>
    <w:p w:rsidR="006E2744" w:rsidRPr="0094028E" w:rsidRDefault="00D47E84" w:rsidP="003273ED">
      <w:pPr>
        <w:autoSpaceDE w:val="0"/>
        <w:autoSpaceDN w:val="0"/>
        <w:adjustRightInd w:val="0"/>
        <w:spacing w:before="0"/>
        <w:jc w:val="both"/>
        <w:rPr>
          <w:rFonts w:ascii="Calibri" w:hAnsi="Calibri"/>
          <w:sz w:val="22"/>
          <w:szCs w:val="22"/>
          <w:shd w:val="clear" w:color="auto" w:fill="FFFFFF"/>
          <w:lang w:val="mk-MK"/>
        </w:rPr>
      </w:pPr>
      <w:r w:rsidRPr="0094028E">
        <w:rPr>
          <w:rFonts w:ascii="Calibri" w:hAnsi="Calibri"/>
          <w:sz w:val="22"/>
          <w:szCs w:val="22"/>
          <w:lang w:val="mk-MK"/>
        </w:rPr>
        <w:t>Кога се прави оградување, пожелно е да се користи „хартиена</w:t>
      </w:r>
      <w:r w:rsidR="005B6EC5" w:rsidRPr="0094028E">
        <w:rPr>
          <w:rFonts w:ascii="Calibri" w:hAnsi="Calibri"/>
          <w:sz w:val="22"/>
          <w:szCs w:val="22"/>
          <w:lang w:val="mk-MK"/>
        </w:rPr>
        <w:t xml:space="preserve"> ограда“ за да се спречи ветрот да ги разнесе отпадот надвор од депонијата. Оваа ограда обично е во вид на стандардна мрежа, висока колк</w:t>
      </w:r>
      <w:r w:rsidR="00704429" w:rsidRPr="0094028E">
        <w:rPr>
          <w:rFonts w:ascii="Calibri" w:hAnsi="Calibri"/>
          <w:sz w:val="22"/>
          <w:szCs w:val="22"/>
          <w:lang w:val="mk-MK"/>
        </w:rPr>
        <w:t>у што е висок и носечкиот столб. Инаку, сами</w:t>
      </w:r>
      <w:r w:rsidR="004E0266" w:rsidRPr="0094028E">
        <w:rPr>
          <w:rFonts w:ascii="Calibri" w:hAnsi="Calibri"/>
          <w:sz w:val="22"/>
          <w:szCs w:val="22"/>
          <w:lang w:val="mk-MK"/>
        </w:rPr>
        <w:t>те</w:t>
      </w:r>
      <w:r w:rsidR="00704429" w:rsidRPr="0094028E">
        <w:rPr>
          <w:rFonts w:ascii="Calibri" w:hAnsi="Calibri"/>
          <w:sz w:val="22"/>
          <w:szCs w:val="22"/>
          <w:lang w:val="mk-MK"/>
        </w:rPr>
        <w:t xml:space="preserve"> столбови на кои се потпира оваа мрежа исто така се можност за птиците да застануваат, така што треба да се опремат со решение кое тоа ќе го оневозможи (ако има потреба </w:t>
      </w:r>
      <w:r w:rsidR="00870189" w:rsidRPr="0094028E">
        <w:rPr>
          <w:rFonts w:ascii="Calibri" w:hAnsi="Calibri"/>
          <w:sz w:val="22"/>
          <w:szCs w:val="22"/>
          <w:lang w:val="mk-MK"/>
        </w:rPr>
        <w:t xml:space="preserve">од </w:t>
      </w:r>
      <w:r w:rsidR="00704429" w:rsidRPr="0094028E">
        <w:rPr>
          <w:rFonts w:ascii="Calibri" w:hAnsi="Calibri"/>
          <w:sz w:val="22"/>
          <w:szCs w:val="22"/>
          <w:lang w:val="mk-MK"/>
        </w:rPr>
        <w:t xml:space="preserve">такво нешто). </w:t>
      </w:r>
      <w:r w:rsidR="00877E23" w:rsidRPr="0094028E">
        <w:rPr>
          <w:rFonts w:ascii="Calibri" w:hAnsi="Calibri"/>
          <w:sz w:val="22"/>
          <w:szCs w:val="22"/>
          <w:lang w:val="mk-MK"/>
        </w:rPr>
        <w:t xml:space="preserve">На сликата 26 е даден пример за оваа метода која беше искористена во една депонија за да се оневозможи застанување на </w:t>
      </w:r>
      <w:r w:rsidR="00F20582" w:rsidRPr="0094028E">
        <w:rPr>
          <w:rFonts w:ascii="Calibri" w:hAnsi="Calibri"/>
          <w:sz w:val="22"/>
          <w:szCs w:val="22"/>
          <w:lang w:val="mk-MK"/>
        </w:rPr>
        <w:t>птиците</w:t>
      </w:r>
      <w:r w:rsidR="003273ED" w:rsidRPr="0094028E">
        <w:rPr>
          <w:rFonts w:ascii="Calibri" w:hAnsi="Calibri"/>
          <w:sz w:val="22"/>
          <w:szCs w:val="22"/>
          <w:lang w:val="mk-MK"/>
        </w:rPr>
        <w:t>. Може да се забележи дека најгорните прачки се поставени под агол со кој можностите за застанување на птиците значително се намалуваат</w:t>
      </w:r>
      <w:r w:rsidR="006E2744" w:rsidRPr="0094028E">
        <w:rPr>
          <w:rFonts w:ascii="Calibri" w:hAnsi="Calibri"/>
          <w:sz w:val="22"/>
          <w:szCs w:val="22"/>
          <w:shd w:val="clear" w:color="auto" w:fill="FFFFFF"/>
          <w:lang w:val="mk-MK"/>
        </w:rPr>
        <w:t>.</w:t>
      </w:r>
    </w:p>
    <w:p w:rsidR="006E2744" w:rsidRPr="0094028E" w:rsidRDefault="00E30BDB" w:rsidP="003D1FC5">
      <w:pPr>
        <w:autoSpaceDE w:val="0"/>
        <w:autoSpaceDN w:val="0"/>
        <w:adjustRightInd w:val="0"/>
        <w:spacing w:before="0"/>
        <w:jc w:val="both"/>
        <w:rPr>
          <w:rFonts w:ascii="Calibri" w:eastAsiaTheme="minorHAnsi" w:hAnsi="Calibri" w:cs="Arial"/>
          <w:color w:val="000000"/>
          <w:sz w:val="22"/>
          <w:szCs w:val="22"/>
          <w:lang w:val="mk-MK"/>
        </w:rPr>
      </w:pPr>
      <w:r w:rsidRPr="0094028E">
        <w:rPr>
          <w:rFonts w:ascii="Calibri" w:eastAsiaTheme="minorHAnsi" w:hAnsi="Calibri" w:cs="Arial"/>
          <w:noProof/>
          <w:color w:val="000000"/>
          <w:sz w:val="22"/>
          <w:szCs w:val="22"/>
        </w:rPr>
        <w:drawing>
          <wp:anchor distT="0" distB="0" distL="114300" distR="114300" simplePos="0" relativeHeight="251702784" behindDoc="0" locked="0" layoutInCell="1" allowOverlap="1" wp14:anchorId="07DB5DA3" wp14:editId="05A3FC94">
            <wp:simplePos x="0" y="0"/>
            <wp:positionH relativeFrom="column">
              <wp:posOffset>76200</wp:posOffset>
            </wp:positionH>
            <wp:positionV relativeFrom="paragraph">
              <wp:posOffset>17145</wp:posOffset>
            </wp:positionV>
            <wp:extent cx="2466975" cy="2771775"/>
            <wp:effectExtent l="0" t="0" r="9525" b="9525"/>
            <wp:wrapSquare wrapText="bothSides"/>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466975" cy="27717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E2744" w:rsidRPr="0094028E" w:rsidRDefault="00A114C3" w:rsidP="003D1FC5">
      <w:pPr>
        <w:jc w:val="both"/>
        <w:rPr>
          <w:rFonts w:ascii="Calibri" w:hAnsi="Calibri"/>
          <w:color w:val="FF0000"/>
          <w:sz w:val="22"/>
          <w:szCs w:val="22"/>
          <w:lang w:val="mk-MK"/>
        </w:rPr>
      </w:pPr>
      <w:r w:rsidRPr="0094028E">
        <w:rPr>
          <w:rFonts w:ascii="Calibri" w:hAnsi="Calibri"/>
          <w:noProof/>
          <w:sz w:val="22"/>
          <w:szCs w:val="22"/>
        </w:rPr>
        <mc:AlternateContent>
          <mc:Choice Requires="wps">
            <w:drawing>
              <wp:anchor distT="0" distB="0" distL="114300" distR="114300" simplePos="0" relativeHeight="251703808" behindDoc="0" locked="0" layoutInCell="1" allowOverlap="1" wp14:anchorId="7F1D5C61" wp14:editId="246DF24C">
                <wp:simplePos x="0" y="0"/>
                <wp:positionH relativeFrom="column">
                  <wp:posOffset>3257550</wp:posOffset>
                </wp:positionH>
                <wp:positionV relativeFrom="paragraph">
                  <wp:posOffset>212090</wp:posOffset>
                </wp:positionV>
                <wp:extent cx="2714625" cy="902335"/>
                <wp:effectExtent l="0" t="0" r="9525" b="0"/>
                <wp:wrapSquare wrapText="bothSides"/>
                <wp:docPr id="87" name="Text Box 87"/>
                <wp:cNvGraphicFramePr/>
                <a:graphic xmlns:a="http://schemas.openxmlformats.org/drawingml/2006/main">
                  <a:graphicData uri="http://schemas.microsoft.com/office/word/2010/wordprocessingShape">
                    <wps:wsp>
                      <wps:cNvSpPr txBox="1"/>
                      <wps:spPr>
                        <a:xfrm>
                          <a:off x="0" y="0"/>
                          <a:ext cx="2714625" cy="902335"/>
                        </a:xfrm>
                        <a:prstGeom prst="rect">
                          <a:avLst/>
                        </a:prstGeom>
                        <a:solidFill>
                          <a:prstClr val="white"/>
                        </a:solidFill>
                        <a:ln>
                          <a:noFill/>
                        </a:ln>
                        <a:effectLst/>
                      </wps:spPr>
                      <wps:txbx>
                        <w:txbxContent>
                          <w:p w:rsidR="00513372" w:rsidRPr="005561EB" w:rsidRDefault="00513372" w:rsidP="006E2744">
                            <w:pPr>
                              <w:pStyle w:val="Caption"/>
                              <w:rPr>
                                <w:color w:val="auto"/>
                              </w:rPr>
                            </w:pPr>
                            <w:r>
                              <w:rPr>
                                <w:color w:val="auto"/>
                              </w:rPr>
                              <w:t>Слика</w:t>
                            </w:r>
                            <w:r w:rsidRPr="005561EB">
                              <w:rPr>
                                <w:color w:val="auto"/>
                              </w:rPr>
                              <w:t xml:space="preserve"> 26.</w:t>
                            </w:r>
                            <w:r>
                              <w:rPr>
                                <w:color w:val="auto"/>
                              </w:rPr>
                              <w:t xml:space="preserve"> </w:t>
                            </w:r>
                            <w:r>
                              <w:rPr>
                                <w:color w:val="auto"/>
                                <w:lang w:val="mk-MK"/>
                              </w:rPr>
                              <w:t>Пример за мрежи со кои се оневозможува разнесување на отпадот од ветрот и со кои исто така се оневозможува застанување на поголеми птици</w:t>
                            </w:r>
                            <w:r w:rsidRPr="005561EB">
                              <w:rPr>
                                <w:color w:val="auto"/>
                              </w:rPr>
                              <w:t xml:space="preserve">. </w:t>
                            </w:r>
                          </w:p>
                          <w:p w:rsidR="00513372" w:rsidRPr="005561EB" w:rsidRDefault="00513372" w:rsidP="006E2744">
                            <w:pPr>
                              <w:pStyle w:val="Caption"/>
                              <w:rPr>
                                <w:i/>
                                <w:color w:val="auto"/>
                                <w:szCs w:val="22"/>
                              </w:rPr>
                            </w:pPr>
                            <w:r>
                              <w:rPr>
                                <w:i/>
                                <w:color w:val="auto"/>
                                <w:szCs w:val="22"/>
                                <w:lang w:val="mk-MK"/>
                              </w:rPr>
                              <w:t>Извор</w:t>
                            </w:r>
                            <w:r w:rsidRPr="005561EB">
                              <w:rPr>
                                <w:i/>
                                <w:color w:val="auto"/>
                                <w:szCs w:val="22"/>
                              </w:rPr>
                              <w:t>: Joey Mason; Methane Burner Impact on Raptors</w:t>
                            </w:r>
                          </w:p>
                          <w:p w:rsidR="00513372" w:rsidRPr="00C965EE" w:rsidRDefault="00513372" w:rsidP="006E2744"/>
                          <w:p w:rsidR="00513372" w:rsidRPr="005F6D8F" w:rsidRDefault="00513372" w:rsidP="006E2744">
                            <w:pPr>
                              <w:pStyle w:val="Caption"/>
                              <w:rPr>
                                <w:rFonts w:eastAsiaTheme="minorHAnsi" w:cs="Arial"/>
                                <w:noProof/>
                                <w:color w:val="00000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1D5C61" id="Text Box 87" o:spid="_x0000_s1038" type="#_x0000_t202" style="position:absolute;left:0;text-align:left;margin-left:256.5pt;margin-top:16.7pt;width:213.75pt;height:71.05pt;z-index:25170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" stroked="f">
                <v:textbox inset="0,0,0,0">
                  <w:txbxContent>
                    <w:p w:rsidR="00513372" w:rsidRPr="005561EB" w:rsidRDefault="00513372" w:rsidP="006E2744">
                      <w:pPr>
                        <w:pStyle w:val="Caption"/>
                        <w:rPr>
                          <w:color w:val="auto"/>
                        </w:rPr>
                      </w:pPr>
                      <w:r>
                        <w:rPr>
                          <w:color w:val="auto"/>
                        </w:rPr>
                        <w:t>Слика</w:t>
                      </w:r>
                      <w:r w:rsidRPr="005561EB">
                        <w:rPr>
                          <w:color w:val="auto"/>
                        </w:rPr>
                        <w:t xml:space="preserve"> 26.</w:t>
                      </w:r>
                      <w:r>
                        <w:rPr>
                          <w:color w:val="auto"/>
                        </w:rPr>
                        <w:t xml:space="preserve"> </w:t>
                      </w:r>
                      <w:r>
                        <w:rPr>
                          <w:color w:val="auto"/>
                          <w:lang w:val="mk-MK"/>
                        </w:rPr>
                        <w:t>Пример за мрежи со кои се оневозможува разнесување на отпадот од ветрот и со кои исто така се оневозможува застанување на поголеми птици</w:t>
                      </w:r>
                      <w:r w:rsidRPr="005561EB">
                        <w:rPr>
                          <w:color w:val="auto"/>
                        </w:rPr>
                        <w:t xml:space="preserve">. </w:t>
                      </w:r>
                    </w:p>
                    <w:p w:rsidR="00513372" w:rsidRPr="005561EB" w:rsidRDefault="00513372" w:rsidP="006E2744">
                      <w:pPr>
                        <w:pStyle w:val="Caption"/>
                        <w:rPr>
                          <w:i/>
                          <w:color w:val="auto"/>
                          <w:szCs w:val="22"/>
                        </w:rPr>
                      </w:pPr>
                      <w:r>
                        <w:rPr>
                          <w:i/>
                          <w:color w:val="auto"/>
                          <w:szCs w:val="22"/>
                          <w:lang w:val="mk-MK"/>
                        </w:rPr>
                        <w:t>Извор</w:t>
                      </w:r>
                      <w:r w:rsidRPr="005561EB">
                        <w:rPr>
                          <w:i/>
                          <w:color w:val="auto"/>
                          <w:szCs w:val="22"/>
                        </w:rPr>
                        <w:t>: Joey Mason; Methane Burner Impact on Raptors</w:t>
                      </w:r>
                    </w:p>
                    <w:p w:rsidR="00513372" w:rsidRPr="00C965EE" w:rsidRDefault="00513372" w:rsidP="006E2744"/>
                    <w:p w:rsidR="00513372" w:rsidRPr="005F6D8F" w:rsidRDefault="00513372" w:rsidP="006E2744">
                      <w:pPr>
                        <w:pStyle w:val="Caption"/>
                        <w:rPr>
                          <w:rFonts w:eastAsiaTheme="minorHAnsi" w:cs="Arial"/>
                          <w:noProof/>
                          <w:color w:val="000000"/>
                        </w:rPr>
                      </w:pPr>
                    </w:p>
                  </w:txbxContent>
                </v:textbox>
                <w10:wrap type="square"/>
              </v:shape>
            </w:pict>
          </mc:Fallback>
        </mc:AlternateContent>
      </w:r>
    </w:p>
    <w:p w:rsidR="006E2744" w:rsidRPr="0094028E" w:rsidRDefault="006E2744" w:rsidP="003D1FC5">
      <w:pPr>
        <w:widowControl w:val="0"/>
        <w:tabs>
          <w:tab w:val="left" w:pos="838"/>
        </w:tabs>
        <w:spacing w:before="13" w:after="240"/>
        <w:ind w:right="119"/>
        <w:jc w:val="both"/>
        <w:rPr>
          <w:rFonts w:ascii="Calibri" w:hAnsi="Calibri"/>
          <w:b/>
          <w:sz w:val="22"/>
          <w:szCs w:val="22"/>
          <w:u w:val="single"/>
          <w:lang w:val="mk-MK" w:eastAsia="en-GB"/>
        </w:rPr>
      </w:pPr>
    </w:p>
    <w:p w:rsidR="006E2744" w:rsidRPr="0094028E" w:rsidRDefault="006E2744" w:rsidP="003D1FC5">
      <w:pPr>
        <w:widowControl w:val="0"/>
        <w:tabs>
          <w:tab w:val="left" w:pos="838"/>
        </w:tabs>
        <w:spacing w:before="13"/>
        <w:ind w:right="119"/>
        <w:jc w:val="both"/>
        <w:rPr>
          <w:rFonts w:ascii="Calibri" w:hAnsi="Calibri"/>
          <w:b/>
          <w:sz w:val="22"/>
          <w:szCs w:val="22"/>
          <w:u w:val="single"/>
          <w:lang w:val="mk-MK" w:eastAsia="en-GB"/>
        </w:rPr>
      </w:pPr>
    </w:p>
    <w:p w:rsidR="006E2744" w:rsidRPr="0094028E" w:rsidRDefault="006E2744" w:rsidP="003D1FC5">
      <w:pPr>
        <w:widowControl w:val="0"/>
        <w:tabs>
          <w:tab w:val="left" w:pos="838"/>
        </w:tabs>
        <w:spacing w:before="13"/>
        <w:ind w:right="119"/>
        <w:jc w:val="both"/>
        <w:rPr>
          <w:rFonts w:ascii="Calibri" w:hAnsi="Calibri"/>
          <w:b/>
          <w:sz w:val="22"/>
          <w:szCs w:val="22"/>
          <w:u w:val="single"/>
          <w:lang w:val="mk-MK" w:eastAsia="en-GB"/>
        </w:rPr>
      </w:pPr>
    </w:p>
    <w:p w:rsidR="006E2744" w:rsidRPr="0094028E" w:rsidRDefault="006E2744" w:rsidP="003D1FC5">
      <w:pPr>
        <w:widowControl w:val="0"/>
        <w:tabs>
          <w:tab w:val="left" w:pos="838"/>
        </w:tabs>
        <w:spacing w:before="13"/>
        <w:ind w:right="119"/>
        <w:jc w:val="both"/>
        <w:rPr>
          <w:rFonts w:ascii="Calibri" w:hAnsi="Calibri"/>
          <w:b/>
          <w:sz w:val="22"/>
          <w:szCs w:val="22"/>
          <w:u w:val="single"/>
          <w:lang w:val="mk-MK" w:eastAsia="en-GB"/>
        </w:rPr>
      </w:pPr>
    </w:p>
    <w:p w:rsidR="006E2744" w:rsidRPr="0094028E" w:rsidRDefault="006E2744" w:rsidP="003D1FC5">
      <w:pPr>
        <w:widowControl w:val="0"/>
        <w:tabs>
          <w:tab w:val="left" w:pos="838"/>
        </w:tabs>
        <w:spacing w:before="13"/>
        <w:ind w:right="119"/>
        <w:jc w:val="both"/>
        <w:rPr>
          <w:rFonts w:ascii="Calibri" w:hAnsi="Calibri"/>
          <w:b/>
          <w:sz w:val="22"/>
          <w:szCs w:val="22"/>
          <w:u w:val="single"/>
          <w:lang w:val="mk-MK" w:eastAsia="en-GB"/>
        </w:rPr>
      </w:pPr>
    </w:p>
    <w:p w:rsidR="006E2744" w:rsidRPr="0094028E" w:rsidRDefault="006E2744" w:rsidP="003D1FC5">
      <w:pPr>
        <w:widowControl w:val="0"/>
        <w:tabs>
          <w:tab w:val="left" w:pos="838"/>
        </w:tabs>
        <w:spacing w:before="13"/>
        <w:ind w:right="119"/>
        <w:jc w:val="both"/>
        <w:rPr>
          <w:rFonts w:ascii="Calibri" w:hAnsi="Calibri"/>
          <w:b/>
          <w:sz w:val="22"/>
          <w:szCs w:val="22"/>
          <w:u w:val="single"/>
          <w:lang w:val="mk-MK" w:eastAsia="en-GB"/>
        </w:rPr>
      </w:pPr>
    </w:p>
    <w:p w:rsidR="0037750B" w:rsidRPr="0094028E" w:rsidRDefault="0037750B" w:rsidP="003D1FC5">
      <w:pPr>
        <w:widowControl w:val="0"/>
        <w:tabs>
          <w:tab w:val="left" w:pos="838"/>
        </w:tabs>
        <w:spacing w:before="13"/>
        <w:ind w:right="119"/>
        <w:jc w:val="both"/>
        <w:rPr>
          <w:rFonts w:ascii="Calibri" w:hAnsi="Calibri"/>
          <w:b/>
          <w:sz w:val="22"/>
          <w:szCs w:val="22"/>
          <w:u w:val="single"/>
          <w:lang w:val="mk-MK" w:eastAsia="en-GB"/>
        </w:rPr>
      </w:pPr>
    </w:p>
    <w:p w:rsidR="006E2744" w:rsidRPr="0094028E" w:rsidRDefault="006E2744" w:rsidP="00303C2E">
      <w:pPr>
        <w:widowControl w:val="0"/>
        <w:tabs>
          <w:tab w:val="left" w:pos="838"/>
        </w:tabs>
        <w:spacing w:before="13" w:after="120"/>
        <w:ind w:right="119"/>
        <w:jc w:val="both"/>
        <w:rPr>
          <w:rFonts w:ascii="Calibri" w:hAnsi="Calibri"/>
          <w:sz w:val="22"/>
          <w:szCs w:val="22"/>
          <w:lang w:val="mk-MK"/>
        </w:rPr>
      </w:pPr>
      <w:r w:rsidRPr="0094028E">
        <w:rPr>
          <w:rFonts w:ascii="Calibri" w:hAnsi="Calibri"/>
          <w:b/>
          <w:sz w:val="22"/>
          <w:szCs w:val="22"/>
          <w:u w:val="single"/>
          <w:lang w:val="mk-MK" w:eastAsia="en-GB"/>
        </w:rPr>
        <w:t>MIT-O-05</w:t>
      </w:r>
      <w:r w:rsidR="00303C2E" w:rsidRPr="0094028E">
        <w:rPr>
          <w:rFonts w:ascii="Calibri" w:hAnsi="Calibri"/>
          <w:sz w:val="22"/>
          <w:szCs w:val="22"/>
          <w:lang w:val="mk-MK"/>
        </w:rPr>
        <w:t xml:space="preserve"> Операторите на депониите треба да водат сметка не само за доброто позиционирање на опремата во депонијата и на пристапните патишта во фазите на проектирање и изградба, туку тие исто така треба да обрнат внимание и на следново</w:t>
      </w:r>
      <w:r w:rsidRPr="0094028E">
        <w:rPr>
          <w:rFonts w:ascii="Calibri" w:hAnsi="Calibri"/>
          <w:sz w:val="22"/>
          <w:szCs w:val="22"/>
          <w:lang w:val="mk-MK"/>
        </w:rPr>
        <w:t>:</w:t>
      </w:r>
    </w:p>
    <w:p w:rsidR="006E2744" w:rsidRPr="0094028E" w:rsidRDefault="00B42177" w:rsidP="00A54D9A">
      <w:pPr>
        <w:numPr>
          <w:ilvl w:val="0"/>
          <w:numId w:val="25"/>
        </w:numPr>
        <w:spacing w:before="0" w:after="0"/>
        <w:jc w:val="both"/>
        <w:rPr>
          <w:rFonts w:ascii="Calibri" w:hAnsi="Calibri"/>
          <w:spacing w:val="6"/>
          <w:sz w:val="22"/>
          <w:szCs w:val="22"/>
          <w:lang w:val="mk-MK"/>
        </w:rPr>
      </w:pPr>
      <w:r w:rsidRPr="0094028E">
        <w:rPr>
          <w:rFonts w:ascii="Calibri" w:hAnsi="Calibri"/>
          <w:sz w:val="22"/>
          <w:szCs w:val="22"/>
          <w:lang w:val="mk-MK"/>
        </w:rPr>
        <w:t>Ограничување на брзината на движење во подрачјето околу депонијата и во опкружувањето</w:t>
      </w:r>
      <w:r w:rsidR="006E2744" w:rsidRPr="0094028E">
        <w:rPr>
          <w:rFonts w:ascii="Calibri" w:hAnsi="Calibri"/>
          <w:spacing w:val="6"/>
          <w:sz w:val="22"/>
          <w:szCs w:val="22"/>
          <w:lang w:val="mk-MK"/>
        </w:rPr>
        <w:t xml:space="preserve"> </w:t>
      </w:r>
    </w:p>
    <w:p w:rsidR="006E2744" w:rsidRPr="0094028E" w:rsidRDefault="009669A6" w:rsidP="00A54D9A">
      <w:pPr>
        <w:numPr>
          <w:ilvl w:val="0"/>
          <w:numId w:val="25"/>
        </w:numPr>
        <w:spacing w:before="0" w:after="0"/>
        <w:jc w:val="both"/>
        <w:rPr>
          <w:rFonts w:ascii="Calibri" w:hAnsi="Calibri"/>
          <w:spacing w:val="33"/>
          <w:sz w:val="22"/>
          <w:szCs w:val="22"/>
          <w:lang w:val="mk-MK"/>
        </w:rPr>
      </w:pPr>
      <w:r w:rsidRPr="0094028E">
        <w:rPr>
          <w:rFonts w:ascii="Calibri" w:hAnsi="Calibri"/>
          <w:spacing w:val="-1"/>
          <w:sz w:val="22"/>
          <w:szCs w:val="22"/>
          <w:lang w:val="mk-MK"/>
        </w:rPr>
        <w:t>Избор на соодветна опрема која предизвикува минимално загадување со бучава</w:t>
      </w:r>
    </w:p>
    <w:p w:rsidR="006E2744" w:rsidRPr="0094028E" w:rsidRDefault="00EF5D1F" w:rsidP="00EF5D1F">
      <w:pPr>
        <w:numPr>
          <w:ilvl w:val="0"/>
          <w:numId w:val="25"/>
        </w:numPr>
        <w:spacing w:before="0" w:after="0"/>
        <w:jc w:val="both"/>
        <w:rPr>
          <w:rFonts w:ascii="Calibri" w:hAnsi="Calibri"/>
          <w:spacing w:val="28"/>
          <w:sz w:val="22"/>
          <w:szCs w:val="22"/>
          <w:lang w:val="mk-MK"/>
        </w:rPr>
      </w:pPr>
      <w:r w:rsidRPr="0094028E">
        <w:rPr>
          <w:rFonts w:ascii="Calibri" w:hAnsi="Calibri"/>
          <w:spacing w:val="-1"/>
          <w:sz w:val="22"/>
          <w:szCs w:val="22"/>
          <w:lang w:val="mk-MK"/>
        </w:rPr>
        <w:t>Редовно одржување на опремата и возилата со цел евентуално намалување на бучавата</w:t>
      </w:r>
    </w:p>
    <w:p w:rsidR="006E2744" w:rsidRPr="0094028E" w:rsidRDefault="001D289A" w:rsidP="00A54D9A">
      <w:pPr>
        <w:numPr>
          <w:ilvl w:val="0"/>
          <w:numId w:val="25"/>
        </w:numPr>
        <w:spacing w:before="0" w:after="0"/>
        <w:jc w:val="both"/>
        <w:rPr>
          <w:rFonts w:ascii="Calibri" w:hAnsi="Calibri"/>
          <w:spacing w:val="28"/>
          <w:sz w:val="22"/>
          <w:szCs w:val="22"/>
          <w:lang w:val="mk-MK"/>
        </w:rPr>
      </w:pPr>
      <w:r w:rsidRPr="0094028E">
        <w:rPr>
          <w:rFonts w:ascii="Calibri" w:hAnsi="Calibri"/>
          <w:sz w:val="22"/>
          <w:szCs w:val="22"/>
          <w:lang w:val="mk-MK"/>
        </w:rPr>
        <w:t>Периодичен мониторинг на бучавата</w:t>
      </w:r>
    </w:p>
    <w:p w:rsidR="006E2744" w:rsidRPr="0094028E" w:rsidRDefault="00C27446" w:rsidP="00C27446">
      <w:pPr>
        <w:numPr>
          <w:ilvl w:val="0"/>
          <w:numId w:val="25"/>
        </w:numPr>
        <w:spacing w:before="0" w:after="0"/>
        <w:jc w:val="both"/>
        <w:rPr>
          <w:rFonts w:ascii="Calibri" w:hAnsi="Calibri"/>
          <w:sz w:val="22"/>
          <w:szCs w:val="22"/>
          <w:lang w:val="mk-MK"/>
        </w:rPr>
      </w:pPr>
      <w:r w:rsidRPr="0094028E">
        <w:rPr>
          <w:rFonts w:ascii="Calibri" w:hAnsi="Calibri"/>
          <w:sz w:val="22"/>
          <w:szCs w:val="22"/>
          <w:lang w:val="mk-MK"/>
        </w:rPr>
        <w:t>Садење на домородни дрвја на границите од депонијата за да се минимизираат ефектите од бучавата</w:t>
      </w:r>
    </w:p>
    <w:p w:rsidR="006E2744" w:rsidRPr="0094028E" w:rsidRDefault="006E2744" w:rsidP="005561EB">
      <w:pPr>
        <w:widowControl w:val="0"/>
        <w:tabs>
          <w:tab w:val="left" w:pos="838"/>
        </w:tabs>
        <w:spacing w:before="13" w:after="0"/>
        <w:ind w:right="119"/>
        <w:jc w:val="both"/>
        <w:rPr>
          <w:rFonts w:ascii="Calibri" w:hAnsi="Calibri"/>
          <w:sz w:val="22"/>
          <w:szCs w:val="22"/>
          <w:lang w:val="mk-MK"/>
        </w:rPr>
      </w:pPr>
    </w:p>
    <w:p w:rsidR="006E2744" w:rsidRPr="0094028E" w:rsidRDefault="006E2744" w:rsidP="003F16A1">
      <w:pPr>
        <w:widowControl w:val="0"/>
        <w:tabs>
          <w:tab w:val="left" w:pos="838"/>
        </w:tabs>
        <w:spacing w:before="13" w:after="60"/>
        <w:ind w:right="119"/>
        <w:jc w:val="both"/>
        <w:rPr>
          <w:rFonts w:ascii="Calibri" w:hAnsi="Calibri"/>
          <w:sz w:val="22"/>
          <w:szCs w:val="22"/>
          <w:lang w:val="mk-MK"/>
        </w:rPr>
      </w:pPr>
      <w:r w:rsidRPr="0094028E">
        <w:rPr>
          <w:rFonts w:ascii="Calibri" w:hAnsi="Calibri"/>
          <w:b/>
          <w:sz w:val="22"/>
          <w:szCs w:val="22"/>
          <w:u w:val="single"/>
          <w:lang w:val="mk-MK"/>
        </w:rPr>
        <w:lastRenderedPageBreak/>
        <w:t>MIT-O-06</w:t>
      </w:r>
      <w:r w:rsidRPr="0094028E">
        <w:rPr>
          <w:rFonts w:ascii="Calibri" w:hAnsi="Calibri"/>
          <w:sz w:val="22"/>
          <w:szCs w:val="22"/>
          <w:lang w:val="mk-MK"/>
        </w:rPr>
        <w:t xml:space="preserve"> </w:t>
      </w:r>
      <w:r w:rsidR="00C27446" w:rsidRPr="0094028E">
        <w:rPr>
          <w:rFonts w:ascii="Calibri" w:hAnsi="Calibri"/>
          <w:sz w:val="22"/>
          <w:szCs w:val="22"/>
          <w:lang w:val="mk-MK"/>
        </w:rPr>
        <w:t xml:space="preserve">Оваа мерка за ублажување може да се доведе во врска со сите мерки кои беа идентификувани, така што одржувањето на вредноста </w:t>
      </w:r>
      <w:r w:rsidR="003F16A1" w:rsidRPr="0094028E">
        <w:rPr>
          <w:rFonts w:ascii="Calibri" w:hAnsi="Calibri"/>
          <w:sz w:val="22"/>
          <w:szCs w:val="22"/>
          <w:lang w:val="mk-MK"/>
        </w:rPr>
        <w:t xml:space="preserve">во засегнатото подрачје </w:t>
      </w:r>
      <w:r w:rsidR="00C27446" w:rsidRPr="0094028E">
        <w:rPr>
          <w:rFonts w:ascii="Calibri" w:hAnsi="Calibri"/>
          <w:sz w:val="22"/>
          <w:szCs w:val="22"/>
          <w:lang w:val="mk-MK"/>
        </w:rPr>
        <w:t xml:space="preserve">која треба да се зачува </w:t>
      </w:r>
      <w:r w:rsidR="003F16A1" w:rsidRPr="0094028E">
        <w:rPr>
          <w:rFonts w:ascii="Calibri" w:hAnsi="Calibri"/>
          <w:sz w:val="22"/>
          <w:szCs w:val="22"/>
          <w:lang w:val="mk-MK"/>
        </w:rPr>
        <w:t>е од највисок приоритети, и тоа може да се постигне само со комбиниран сет од мерки за имплементација</w:t>
      </w:r>
      <w:r w:rsidRPr="0094028E">
        <w:rPr>
          <w:rFonts w:ascii="Calibri" w:hAnsi="Calibri"/>
          <w:sz w:val="22"/>
          <w:szCs w:val="22"/>
          <w:lang w:val="mk-MK"/>
        </w:rPr>
        <w:t xml:space="preserve">. </w:t>
      </w:r>
    </w:p>
    <w:p w:rsidR="007E5CE8" w:rsidRPr="0094028E" w:rsidRDefault="00BB2390" w:rsidP="000B5C8F">
      <w:pPr>
        <w:spacing w:after="0"/>
        <w:jc w:val="both"/>
        <w:rPr>
          <w:rFonts w:ascii="Calibri" w:hAnsi="Calibri"/>
          <w:sz w:val="22"/>
          <w:szCs w:val="22"/>
          <w:lang w:val="mk-MK"/>
        </w:rPr>
      </w:pPr>
      <w:r w:rsidRPr="0094028E">
        <w:rPr>
          <w:rFonts w:ascii="Calibri" w:hAnsi="Calibri"/>
          <w:sz w:val="22"/>
          <w:szCs w:val="22"/>
          <w:lang w:val="mk-MK"/>
        </w:rPr>
        <w:t xml:space="preserve">Проектирањето на местото каде ќе се наоѓа централната постројка за управување со отпад/ депонијата, треба да вклучува невознемирувана </w:t>
      </w:r>
      <w:r w:rsidRPr="0094028E">
        <w:rPr>
          <w:rFonts w:ascii="Calibri" w:hAnsi="Calibri"/>
          <w:b/>
          <w:i/>
          <w:sz w:val="22"/>
          <w:szCs w:val="22"/>
          <w:lang w:val="mk-MK"/>
        </w:rPr>
        <w:t>тампон зона</w:t>
      </w:r>
      <w:r w:rsidRPr="0094028E">
        <w:rPr>
          <w:rFonts w:ascii="Calibri" w:hAnsi="Calibri"/>
          <w:sz w:val="22"/>
          <w:szCs w:val="22"/>
          <w:lang w:val="mk-MK"/>
        </w:rPr>
        <w:t xml:space="preserve"> </w:t>
      </w:r>
      <w:r w:rsidR="004E49EA" w:rsidRPr="0094028E">
        <w:rPr>
          <w:rFonts w:ascii="Calibri" w:hAnsi="Calibri"/>
          <w:sz w:val="22"/>
          <w:szCs w:val="22"/>
          <w:lang w:val="mk-MK"/>
        </w:rPr>
        <w:t xml:space="preserve">која ќе се воспостави </w:t>
      </w:r>
      <w:r w:rsidRPr="0094028E">
        <w:rPr>
          <w:rFonts w:ascii="Calibri" w:hAnsi="Calibri"/>
          <w:sz w:val="22"/>
          <w:szCs w:val="22"/>
          <w:lang w:val="mk-MK"/>
        </w:rPr>
        <w:t>околу самата ло</w:t>
      </w:r>
      <w:r w:rsidR="004E49EA" w:rsidRPr="0094028E">
        <w:rPr>
          <w:rFonts w:ascii="Calibri" w:hAnsi="Calibri"/>
          <w:sz w:val="22"/>
          <w:szCs w:val="22"/>
          <w:lang w:val="mk-MK"/>
        </w:rPr>
        <w:t xml:space="preserve">кација со користење на постојните </w:t>
      </w:r>
      <w:r w:rsidR="00446507" w:rsidRPr="0094028E">
        <w:rPr>
          <w:rFonts w:ascii="Calibri" w:hAnsi="Calibri"/>
          <w:sz w:val="22"/>
          <w:szCs w:val="22"/>
          <w:lang w:val="mk-MK"/>
        </w:rPr>
        <w:t xml:space="preserve">дрвја </w:t>
      </w:r>
      <w:r w:rsidR="00923A13" w:rsidRPr="0094028E">
        <w:rPr>
          <w:rFonts w:ascii="Calibri" w:hAnsi="Calibri"/>
          <w:sz w:val="22"/>
          <w:szCs w:val="22"/>
          <w:lang w:val="mk-MK"/>
        </w:rPr>
        <w:t xml:space="preserve">и со садење на дрвја и друга вегетација (садење на домородни дрвја) затоа што </w:t>
      </w:r>
      <w:r w:rsidR="006E2744" w:rsidRPr="0094028E">
        <w:rPr>
          <w:rFonts w:ascii="Calibri" w:hAnsi="Calibri" w:cstheme="minorHAnsi"/>
          <w:i/>
          <w:sz w:val="22"/>
          <w:szCs w:val="22"/>
          <w:lang w:val="mk-MK"/>
        </w:rPr>
        <w:t>Quercus pubescens</w:t>
      </w:r>
      <w:r w:rsidR="00923A13" w:rsidRPr="0094028E">
        <w:rPr>
          <w:rFonts w:ascii="Calibri" w:hAnsi="Calibri" w:cstheme="minorHAnsi"/>
          <w:sz w:val="22"/>
          <w:szCs w:val="22"/>
          <w:lang w:val="mk-MK"/>
        </w:rPr>
        <w:t xml:space="preserve"> или заедниците на </w:t>
      </w:r>
      <w:r w:rsidR="00753B18" w:rsidRPr="0094028E">
        <w:rPr>
          <w:rFonts w:ascii="Calibri" w:hAnsi="Calibri" w:cstheme="minorHAnsi"/>
          <w:sz w:val="22"/>
          <w:szCs w:val="22"/>
          <w:lang w:val="mk-MK"/>
        </w:rPr>
        <w:t>благун и габер</w:t>
      </w:r>
      <w:r w:rsidR="006E2744" w:rsidRPr="0094028E">
        <w:rPr>
          <w:rFonts w:ascii="Calibri" w:hAnsi="Calibri" w:cstheme="minorHAnsi"/>
          <w:sz w:val="22"/>
          <w:szCs w:val="22"/>
          <w:lang w:val="mk-MK"/>
        </w:rPr>
        <w:t xml:space="preserve"> (</w:t>
      </w:r>
      <w:r w:rsidR="006E2744" w:rsidRPr="0094028E">
        <w:rPr>
          <w:rFonts w:ascii="Calibri" w:hAnsi="Calibri" w:cstheme="minorHAnsi"/>
          <w:i/>
          <w:sz w:val="22"/>
          <w:szCs w:val="22"/>
          <w:lang w:val="mk-MK"/>
        </w:rPr>
        <w:t>Carpinus orientalis</w:t>
      </w:r>
      <w:r w:rsidR="006E2744" w:rsidRPr="0094028E">
        <w:rPr>
          <w:rFonts w:ascii="Calibri" w:hAnsi="Calibri" w:cstheme="minorHAnsi"/>
          <w:sz w:val="22"/>
          <w:szCs w:val="22"/>
          <w:lang w:val="mk-MK"/>
        </w:rPr>
        <w:t>)</w:t>
      </w:r>
      <w:r w:rsidR="002C735A" w:rsidRPr="0094028E">
        <w:rPr>
          <w:rFonts w:ascii="Calibri" w:hAnsi="Calibri" w:cstheme="minorHAnsi"/>
          <w:sz w:val="22"/>
          <w:szCs w:val="22"/>
          <w:lang w:val="mk-MK"/>
        </w:rPr>
        <w:t xml:space="preserve"> не покажаа некои задоволнителни резултати со нивното засадување. </w:t>
      </w:r>
      <w:r w:rsidR="001939E3" w:rsidRPr="0094028E">
        <w:rPr>
          <w:rFonts w:ascii="Calibri" w:hAnsi="Calibri" w:cstheme="minorHAnsi"/>
          <w:sz w:val="22"/>
          <w:szCs w:val="22"/>
          <w:lang w:val="mk-MK"/>
        </w:rPr>
        <w:t xml:space="preserve">Тука се и </w:t>
      </w:r>
      <w:r w:rsidR="00063D99" w:rsidRPr="0094028E">
        <w:rPr>
          <w:rFonts w:ascii="Calibri" w:hAnsi="Calibri" w:cstheme="minorHAnsi"/>
          <w:sz w:val="22"/>
          <w:szCs w:val="22"/>
          <w:lang w:val="mk-MK"/>
        </w:rPr>
        <w:t xml:space="preserve">четинарските насади во кои првенствено доминираат </w:t>
      </w:r>
      <w:r w:rsidR="00063D99" w:rsidRPr="0094028E">
        <w:rPr>
          <w:rFonts w:ascii="Calibri" w:hAnsi="Calibri" w:cstheme="minorHAnsi"/>
          <w:bCs/>
          <w:sz w:val="22"/>
          <w:szCs w:val="22"/>
          <w:lang w:val="mk-MK"/>
        </w:rPr>
        <w:t xml:space="preserve">чемпресите </w:t>
      </w:r>
      <w:r w:rsidR="000D246D" w:rsidRPr="0094028E">
        <w:rPr>
          <w:rFonts w:ascii="Calibri" w:hAnsi="Calibri" w:cstheme="minorHAnsi"/>
          <w:bCs/>
          <w:sz w:val="22"/>
          <w:szCs w:val="22"/>
          <w:lang w:val="mk-MK"/>
        </w:rPr>
        <w:t>(</w:t>
      </w:r>
      <w:r w:rsidR="000D246D" w:rsidRPr="0094028E">
        <w:rPr>
          <w:rFonts w:ascii="Calibri" w:hAnsi="Calibri" w:cstheme="minorHAnsi"/>
          <w:bCs/>
          <w:i/>
          <w:sz w:val="22"/>
          <w:szCs w:val="22"/>
          <w:lang w:val="mk-MK"/>
        </w:rPr>
        <w:t>Cupressus sempervirens, Cupresus arizonica</w:t>
      </w:r>
      <w:r w:rsidR="00063D99" w:rsidRPr="0094028E">
        <w:rPr>
          <w:rFonts w:ascii="Calibri" w:hAnsi="Calibri" w:cstheme="minorHAnsi"/>
          <w:bCs/>
          <w:i/>
          <w:sz w:val="22"/>
          <w:szCs w:val="22"/>
          <w:lang w:val="mk-MK"/>
        </w:rPr>
        <w:t>,</w:t>
      </w:r>
      <w:r w:rsidR="000D246D" w:rsidRPr="0094028E">
        <w:rPr>
          <w:rFonts w:ascii="Calibri" w:hAnsi="Calibri" w:cstheme="minorHAnsi"/>
          <w:bCs/>
          <w:sz w:val="22"/>
          <w:szCs w:val="22"/>
          <w:lang w:val="mk-MK"/>
        </w:rPr>
        <w:t xml:space="preserve"> </w:t>
      </w:r>
      <w:r w:rsidR="00063D99" w:rsidRPr="0094028E">
        <w:rPr>
          <w:rFonts w:ascii="Calibri" w:hAnsi="Calibri" w:cstheme="minorHAnsi"/>
          <w:bCs/>
          <w:sz w:val="22"/>
          <w:szCs w:val="22"/>
          <w:lang w:val="mk-MK"/>
        </w:rPr>
        <w:t>итн.</w:t>
      </w:r>
      <w:r w:rsidR="000D246D" w:rsidRPr="0094028E">
        <w:rPr>
          <w:rFonts w:ascii="Calibri" w:hAnsi="Calibri" w:cstheme="minorHAnsi"/>
          <w:bCs/>
          <w:sz w:val="22"/>
          <w:szCs w:val="22"/>
          <w:lang w:val="mk-MK"/>
        </w:rPr>
        <w:t xml:space="preserve">) </w:t>
      </w:r>
      <w:r w:rsidR="00063D99" w:rsidRPr="0094028E">
        <w:rPr>
          <w:rFonts w:ascii="Calibri" w:hAnsi="Calibri" w:cstheme="minorHAnsi"/>
          <w:bCs/>
          <w:sz w:val="22"/>
          <w:szCs w:val="22"/>
          <w:lang w:val="mk-MK"/>
        </w:rPr>
        <w:t xml:space="preserve">и црниот бор </w:t>
      </w:r>
      <w:r w:rsidR="000D246D" w:rsidRPr="0094028E">
        <w:rPr>
          <w:rFonts w:ascii="Calibri" w:hAnsi="Calibri" w:cstheme="minorHAnsi"/>
          <w:bCs/>
          <w:sz w:val="22"/>
          <w:szCs w:val="22"/>
          <w:lang w:val="mk-MK"/>
        </w:rPr>
        <w:t>(</w:t>
      </w:r>
      <w:r w:rsidR="000D246D" w:rsidRPr="0094028E">
        <w:rPr>
          <w:rFonts w:ascii="Calibri" w:hAnsi="Calibri" w:cstheme="minorHAnsi"/>
          <w:bCs/>
          <w:i/>
          <w:sz w:val="22"/>
          <w:szCs w:val="22"/>
          <w:lang w:val="mk-MK"/>
        </w:rPr>
        <w:t>Pinus nigra</w:t>
      </w:r>
      <w:r w:rsidR="007E5CE8" w:rsidRPr="0094028E">
        <w:rPr>
          <w:rFonts w:ascii="Calibri" w:hAnsi="Calibri" w:cstheme="minorHAnsi"/>
          <w:bCs/>
          <w:sz w:val="22"/>
          <w:szCs w:val="22"/>
          <w:lang w:val="mk-MK"/>
        </w:rPr>
        <w:t>)</w:t>
      </w:r>
      <w:r w:rsidR="000D246D" w:rsidRPr="0094028E">
        <w:rPr>
          <w:rFonts w:ascii="Calibri" w:hAnsi="Calibri" w:cstheme="minorHAnsi"/>
          <w:bCs/>
          <w:sz w:val="22"/>
          <w:szCs w:val="22"/>
          <w:lang w:val="mk-MK"/>
        </w:rPr>
        <w:t xml:space="preserve">. </w:t>
      </w:r>
      <w:r w:rsidR="00031BF4" w:rsidRPr="0094028E">
        <w:rPr>
          <w:rFonts w:ascii="Calibri" w:hAnsi="Calibri" w:cstheme="minorHAnsi"/>
          <w:bCs/>
          <w:sz w:val="22"/>
          <w:szCs w:val="22"/>
          <w:lang w:val="mk-MK"/>
        </w:rPr>
        <w:t xml:space="preserve">Чемпресите и црниот бор се многу добро прилагодени на почвата и на климатските услови во регионот кој е предмет на проектот, и </w:t>
      </w:r>
      <w:r w:rsidR="000B5C8F" w:rsidRPr="0094028E">
        <w:rPr>
          <w:rFonts w:ascii="Calibri" w:hAnsi="Calibri" w:cstheme="minorHAnsi"/>
          <w:bCs/>
          <w:sz w:val="22"/>
          <w:szCs w:val="22"/>
          <w:lang w:val="mk-MK"/>
        </w:rPr>
        <w:t>овие дрвја многу често се користат за садење, истовремено овозможувајќи поддршка на голем број диви видови</w:t>
      </w:r>
      <w:r w:rsidR="007E5CE8" w:rsidRPr="0094028E">
        <w:rPr>
          <w:rFonts w:ascii="Calibri" w:hAnsi="Calibri"/>
          <w:sz w:val="22"/>
          <w:szCs w:val="22"/>
          <w:lang w:val="mk-MK"/>
        </w:rPr>
        <w:t>.</w:t>
      </w:r>
    </w:p>
    <w:p w:rsidR="006E2744" w:rsidRPr="0094028E" w:rsidRDefault="00982617" w:rsidP="00433515">
      <w:pPr>
        <w:spacing w:before="0" w:after="120"/>
        <w:jc w:val="both"/>
        <w:rPr>
          <w:rFonts w:ascii="Calibri" w:hAnsi="Calibri"/>
          <w:color w:val="FF0000"/>
          <w:sz w:val="22"/>
          <w:szCs w:val="22"/>
          <w:lang w:val="mk-MK"/>
        </w:rPr>
      </w:pPr>
      <w:r w:rsidRPr="0094028E">
        <w:rPr>
          <w:rFonts w:ascii="Calibri" w:hAnsi="Calibri"/>
          <w:sz w:val="22"/>
          <w:szCs w:val="22"/>
          <w:lang w:val="mk-MK"/>
        </w:rPr>
        <w:t xml:space="preserve">Оваа активност ќе ги намали ефектите од бучавата и другото вознемирување на околната популација на див свет. </w:t>
      </w:r>
      <w:r w:rsidR="00433515" w:rsidRPr="0094028E">
        <w:rPr>
          <w:rFonts w:ascii="Calibri" w:hAnsi="Calibri"/>
          <w:sz w:val="22"/>
          <w:szCs w:val="22"/>
          <w:lang w:val="mk-MK"/>
        </w:rPr>
        <w:t>Се препорачува садење на грмушки кои цветаат (како што се будлеи)</w:t>
      </w:r>
      <w:r w:rsidR="00331F8A" w:rsidRPr="0094028E">
        <w:rPr>
          <w:rFonts w:ascii="Calibri" w:hAnsi="Calibri"/>
          <w:sz w:val="22"/>
          <w:szCs w:val="22"/>
          <w:lang w:val="mk-MK"/>
        </w:rPr>
        <w:t xml:space="preserve"> помеѓу дрвјата за се привлечат пеперутки</w:t>
      </w:r>
      <w:r w:rsidR="006E2744" w:rsidRPr="0094028E">
        <w:rPr>
          <w:rFonts w:ascii="Calibri" w:hAnsi="Calibri"/>
          <w:sz w:val="22"/>
          <w:szCs w:val="22"/>
          <w:lang w:val="mk-MK"/>
        </w:rPr>
        <w:t xml:space="preserve">. </w:t>
      </w:r>
      <w:r w:rsidR="00545370" w:rsidRPr="0094028E">
        <w:rPr>
          <w:rFonts w:ascii="Calibri" w:hAnsi="Calibri"/>
          <w:sz w:val="22"/>
          <w:szCs w:val="22"/>
          <w:lang w:val="mk-MK"/>
        </w:rPr>
        <w:t>Будлеите исто така е добро да се садат и за да бидат живеалишта за пеперутките и пчелите</w:t>
      </w:r>
      <w:r w:rsidR="006E2744" w:rsidRPr="0094028E">
        <w:rPr>
          <w:rFonts w:ascii="Calibri" w:hAnsi="Calibri"/>
          <w:sz w:val="22"/>
          <w:szCs w:val="22"/>
          <w:lang w:val="mk-MK"/>
        </w:rPr>
        <w:t xml:space="preserve">.  </w:t>
      </w:r>
    </w:p>
    <w:p w:rsidR="006E2744" w:rsidRPr="0094028E" w:rsidRDefault="00155D8B" w:rsidP="005561EB">
      <w:pPr>
        <w:autoSpaceDE w:val="0"/>
        <w:autoSpaceDN w:val="0"/>
        <w:adjustRightInd w:val="0"/>
        <w:spacing w:before="0" w:after="120"/>
        <w:jc w:val="both"/>
        <w:rPr>
          <w:rFonts w:ascii="Calibri" w:hAnsi="Calibri" w:cs="Book Antiqua"/>
          <w:color w:val="000000"/>
          <w:sz w:val="22"/>
          <w:szCs w:val="22"/>
          <w:lang w:val="mk-MK"/>
        </w:rPr>
      </w:pPr>
      <w:r w:rsidRPr="0094028E">
        <w:rPr>
          <w:rFonts w:ascii="Calibri" w:hAnsi="Calibri" w:cs="Book Antiqua"/>
          <w:color w:val="000000"/>
          <w:sz w:val="22"/>
          <w:szCs w:val="22"/>
          <w:lang w:val="mk-MK"/>
        </w:rPr>
        <w:t xml:space="preserve">Тампон зоната е подрачје на </w:t>
      </w:r>
      <w:r w:rsidRPr="0094028E">
        <w:rPr>
          <w:rFonts w:ascii="Calibri" w:hAnsi="Calibri" w:cs="Book Antiqua"/>
          <w:i/>
          <w:color w:val="000000"/>
          <w:sz w:val="22"/>
          <w:szCs w:val="22"/>
          <w:lang w:val="mk-MK"/>
        </w:rPr>
        <w:t>ограничени активности</w:t>
      </w:r>
      <w:r w:rsidR="00E728E9" w:rsidRPr="0094028E">
        <w:rPr>
          <w:rFonts w:ascii="Calibri" w:hAnsi="Calibri" w:cs="Book Antiqua"/>
          <w:color w:val="000000"/>
          <w:sz w:val="22"/>
          <w:szCs w:val="22"/>
          <w:lang w:val="mk-MK"/>
        </w:rPr>
        <w:t xml:space="preserve">, зависно од </w:t>
      </w:r>
      <w:r w:rsidR="00F15F3B" w:rsidRPr="0094028E">
        <w:rPr>
          <w:rFonts w:ascii="Calibri" w:hAnsi="Calibri" w:cs="Book Antiqua"/>
          <w:color w:val="000000"/>
          <w:sz w:val="22"/>
          <w:szCs w:val="22"/>
          <w:lang w:val="mk-MK"/>
        </w:rPr>
        <w:t xml:space="preserve">намената. Со други зборови, треба да се забрани вршење на било какви активности поврзани со отпадот, но истовремено нема причина да се забранат и други </w:t>
      </w:r>
      <w:r w:rsidR="006F46D4" w:rsidRPr="0094028E">
        <w:rPr>
          <w:rFonts w:ascii="Calibri" w:hAnsi="Calibri" w:cs="Book Antiqua"/>
          <w:color w:val="000000"/>
          <w:sz w:val="22"/>
          <w:szCs w:val="22"/>
          <w:lang w:val="mk-MK"/>
        </w:rPr>
        <w:t>компатибилни активности</w:t>
      </w:r>
      <w:r w:rsidR="00CB54AE" w:rsidRPr="0094028E">
        <w:rPr>
          <w:rFonts w:ascii="Calibri" w:hAnsi="Calibri" w:cs="Book Antiqua"/>
          <w:color w:val="000000"/>
          <w:sz w:val="22"/>
          <w:szCs w:val="22"/>
          <w:lang w:val="mk-MK"/>
        </w:rPr>
        <w:t xml:space="preserve"> кои би создавале приходи. На пример, </w:t>
      </w:r>
      <w:r w:rsidR="00131C6A" w:rsidRPr="0094028E">
        <w:rPr>
          <w:rFonts w:ascii="Calibri" w:hAnsi="Calibri" w:cs="Book Antiqua"/>
          <w:color w:val="000000"/>
          <w:sz w:val="22"/>
          <w:szCs w:val="22"/>
          <w:lang w:val="mk-MK"/>
        </w:rPr>
        <w:t xml:space="preserve">садењето на дрвја би обезбедило визуелен екран и би го ограничило </w:t>
      </w:r>
      <w:r w:rsidR="00F83EBA" w:rsidRPr="0094028E">
        <w:rPr>
          <w:rFonts w:ascii="Calibri" w:hAnsi="Calibri" w:cs="Book Antiqua"/>
          <w:color w:val="000000"/>
          <w:sz w:val="22"/>
          <w:szCs w:val="22"/>
          <w:lang w:val="mk-MK"/>
        </w:rPr>
        <w:t>разнесувањето на отпадоци и прашина од делот каде се одвиваат активностите, а тоа исто така би можело да биде и значителен извор на приходи за операторот на крајот од работниот век на депонијата</w:t>
      </w:r>
      <w:r w:rsidR="006B7EA0" w:rsidRPr="0094028E">
        <w:rPr>
          <w:rStyle w:val="FootnoteReference"/>
          <w:rFonts w:ascii="Calibri" w:hAnsi="Calibri" w:cs="Book Antiqua"/>
          <w:color w:val="000000"/>
          <w:sz w:val="22"/>
          <w:szCs w:val="22"/>
          <w:lang w:val="mk-MK"/>
        </w:rPr>
        <w:footnoteReference w:id="11"/>
      </w:r>
      <w:r w:rsidR="006E2744" w:rsidRPr="0094028E">
        <w:rPr>
          <w:rFonts w:ascii="Calibri" w:hAnsi="Calibri" w:cs="Book Antiqua"/>
          <w:color w:val="000000"/>
          <w:sz w:val="22"/>
          <w:szCs w:val="22"/>
          <w:lang w:val="mk-MK"/>
        </w:rPr>
        <w:t xml:space="preserve">. </w:t>
      </w:r>
    </w:p>
    <w:p w:rsidR="006E2744" w:rsidRPr="0094028E" w:rsidRDefault="006B7EA0" w:rsidP="003D1FC5">
      <w:pPr>
        <w:autoSpaceDE w:val="0"/>
        <w:autoSpaceDN w:val="0"/>
        <w:adjustRightInd w:val="0"/>
        <w:spacing w:before="0"/>
        <w:jc w:val="both"/>
        <w:rPr>
          <w:rFonts w:ascii="Calibri" w:hAnsi="Calibri" w:cs="Book Antiqua"/>
          <w:color w:val="000000"/>
          <w:sz w:val="22"/>
          <w:szCs w:val="22"/>
          <w:lang w:val="mk-MK"/>
        </w:rPr>
      </w:pPr>
      <w:r w:rsidRPr="0094028E">
        <w:rPr>
          <w:rFonts w:ascii="Calibri" w:hAnsi="Calibri"/>
          <w:noProof/>
          <w:color w:val="FF0000"/>
          <w:sz w:val="22"/>
          <w:szCs w:val="22"/>
        </w:rPr>
        <w:drawing>
          <wp:anchor distT="0" distB="0" distL="114300" distR="114300" simplePos="0" relativeHeight="251708928" behindDoc="0" locked="0" layoutInCell="1" allowOverlap="1" wp14:anchorId="28F5073B" wp14:editId="5B23300F">
            <wp:simplePos x="0" y="0"/>
            <wp:positionH relativeFrom="column">
              <wp:posOffset>3867150</wp:posOffset>
            </wp:positionH>
            <wp:positionV relativeFrom="paragraph">
              <wp:posOffset>431800</wp:posOffset>
            </wp:positionV>
            <wp:extent cx="2314575" cy="1617980"/>
            <wp:effectExtent l="0" t="0" r="9525" b="1270"/>
            <wp:wrapSquare wrapText="bothSides"/>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314575" cy="1617980"/>
                    </a:xfrm>
                    <a:prstGeom prst="rect">
                      <a:avLst/>
                    </a:prstGeom>
                    <a:noFill/>
                    <a:ln>
                      <a:noFill/>
                    </a:ln>
                  </pic:spPr>
                </pic:pic>
              </a:graphicData>
            </a:graphic>
            <wp14:sizeRelH relativeFrom="page">
              <wp14:pctWidth>0</wp14:pctWidth>
            </wp14:sizeRelH>
            <wp14:sizeRelV relativeFrom="page">
              <wp14:pctHeight>0</wp14:pctHeight>
            </wp14:sizeRelV>
          </wp:anchor>
        </w:drawing>
      </w:r>
      <w:r w:rsidR="004B70EE" w:rsidRPr="0094028E">
        <w:rPr>
          <w:rFonts w:ascii="Calibri" w:hAnsi="Calibri" w:cs="Book Antiqua"/>
          <w:color w:val="000000"/>
          <w:sz w:val="22"/>
          <w:szCs w:val="22"/>
          <w:lang w:val="mk-MK"/>
        </w:rPr>
        <w:t>На оваа фотографија е прикажан еден позитивен пример за тоа како изгледа една тампон зона на депонија</w:t>
      </w:r>
      <w:r w:rsidR="006E2744" w:rsidRPr="0094028E">
        <w:rPr>
          <w:rFonts w:ascii="Calibri" w:hAnsi="Calibri" w:cs="Book Antiqua"/>
          <w:color w:val="000000"/>
          <w:sz w:val="22"/>
          <w:szCs w:val="22"/>
          <w:lang w:val="mk-MK"/>
        </w:rPr>
        <w:t>.</w:t>
      </w:r>
    </w:p>
    <w:p w:rsidR="006E2744" w:rsidRPr="0094028E" w:rsidRDefault="00E3411B" w:rsidP="003D1FC5">
      <w:pPr>
        <w:autoSpaceDE w:val="0"/>
        <w:autoSpaceDN w:val="0"/>
        <w:adjustRightInd w:val="0"/>
        <w:spacing w:before="0"/>
        <w:jc w:val="both"/>
        <w:rPr>
          <w:rFonts w:ascii="Calibri" w:eastAsiaTheme="minorHAnsi" w:hAnsi="Calibri" w:cs="Arial"/>
          <w:color w:val="000000"/>
          <w:sz w:val="22"/>
          <w:szCs w:val="22"/>
          <w:lang w:val="mk-MK"/>
        </w:rPr>
      </w:pPr>
      <w:r w:rsidRPr="0094028E">
        <w:rPr>
          <w:rFonts w:ascii="Calibri" w:hAnsi="Calibri"/>
          <w:noProof/>
          <w:sz w:val="22"/>
          <w:szCs w:val="22"/>
        </w:rPr>
        <w:lastRenderedPageBreak/>
        <mc:AlternateContent>
          <mc:Choice Requires="wps">
            <w:drawing>
              <wp:anchor distT="0" distB="0" distL="114300" distR="114300" simplePos="0" relativeHeight="251706880" behindDoc="0" locked="0" layoutInCell="1" allowOverlap="1" wp14:anchorId="6FF7902E" wp14:editId="076321A9">
                <wp:simplePos x="0" y="0"/>
                <wp:positionH relativeFrom="column">
                  <wp:posOffset>4256405</wp:posOffset>
                </wp:positionH>
                <wp:positionV relativeFrom="paragraph">
                  <wp:posOffset>1719580</wp:posOffset>
                </wp:positionV>
                <wp:extent cx="1524000" cy="876300"/>
                <wp:effectExtent l="0" t="0" r="0" b="0"/>
                <wp:wrapSquare wrapText="bothSides"/>
                <wp:docPr id="107" name="Text Box 107"/>
                <wp:cNvGraphicFramePr/>
                <a:graphic xmlns:a="http://schemas.openxmlformats.org/drawingml/2006/main">
                  <a:graphicData uri="http://schemas.microsoft.com/office/word/2010/wordprocessingShape">
                    <wps:wsp>
                      <wps:cNvSpPr txBox="1"/>
                      <wps:spPr>
                        <a:xfrm>
                          <a:off x="0" y="0"/>
                          <a:ext cx="1524000" cy="876300"/>
                        </a:xfrm>
                        <a:prstGeom prst="rect">
                          <a:avLst/>
                        </a:prstGeom>
                        <a:solidFill>
                          <a:prstClr val="white"/>
                        </a:solidFill>
                        <a:ln>
                          <a:noFill/>
                        </a:ln>
                        <a:effectLst/>
                      </wps:spPr>
                      <wps:txbx>
                        <w:txbxContent>
                          <w:p w:rsidR="00513372" w:rsidRPr="005561EB" w:rsidRDefault="00513372" w:rsidP="002C3385">
                            <w:pPr>
                              <w:pStyle w:val="Caption"/>
                              <w:ind w:left="144"/>
                              <w:rPr>
                                <w:color w:val="auto"/>
                              </w:rPr>
                            </w:pPr>
                            <w:r>
                              <w:rPr>
                                <w:color w:val="auto"/>
                              </w:rPr>
                              <w:t>Слика</w:t>
                            </w:r>
                            <w:r w:rsidRPr="005561EB">
                              <w:rPr>
                                <w:color w:val="auto"/>
                              </w:rPr>
                              <w:t xml:space="preserve"> 27</w:t>
                            </w:r>
                            <w:r>
                              <w:rPr>
                                <w:color w:val="auto"/>
                              </w:rPr>
                              <w:t xml:space="preserve">. </w:t>
                            </w:r>
                            <w:r>
                              <w:rPr>
                                <w:color w:val="auto"/>
                                <w:lang w:val="mk-MK"/>
                              </w:rPr>
                              <w:t>Тампон зона на депонија</w:t>
                            </w:r>
                            <w:r w:rsidRPr="005561EB">
                              <w:rPr>
                                <w:color w:val="auto"/>
                              </w:rPr>
                              <w:t xml:space="preserve">; </w:t>
                            </w:r>
                            <w:r w:rsidRPr="005561EB">
                              <w:rPr>
                                <w:i/>
                                <w:color w:val="auto"/>
                              </w:rPr>
                              <w:t>Source: Web</w:t>
                            </w:r>
                            <w:r>
                              <w:rPr>
                                <w:i/>
                                <w:color w:val="auto"/>
                              </w:rPr>
                              <w:t>site</w:t>
                            </w:r>
                            <w:r w:rsidRPr="005561EB">
                              <w:rPr>
                                <w:i/>
                                <w:color w:val="auto"/>
                              </w:rPr>
                              <w:t xml:space="preserve"> Landfill Conservancies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F7902E" id="Text Box 107" o:spid="_x0000_s1039" type="#_x0000_t202" style="position:absolute;left:0;text-align:left;margin-left:335.15pt;margin-top:135.4pt;width:120pt;height:69pt;z-index:25170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" stroked="f">
                <v:textbox inset="0,0,0,0">
                  <w:txbxContent>
                    <w:p w:rsidR="00513372" w:rsidRPr="005561EB" w:rsidRDefault="00513372" w:rsidP="002C3385">
                      <w:pPr>
                        <w:pStyle w:val="Caption"/>
                        <w:ind w:left="144"/>
                        <w:rPr>
                          <w:color w:val="auto"/>
                        </w:rPr>
                      </w:pPr>
                      <w:r>
                        <w:rPr>
                          <w:color w:val="auto"/>
                        </w:rPr>
                        <w:t>Слика</w:t>
                      </w:r>
                      <w:r w:rsidRPr="005561EB">
                        <w:rPr>
                          <w:color w:val="auto"/>
                        </w:rPr>
                        <w:t xml:space="preserve"> 27</w:t>
                      </w:r>
                      <w:r>
                        <w:rPr>
                          <w:color w:val="auto"/>
                        </w:rPr>
                        <w:t xml:space="preserve">. </w:t>
                      </w:r>
                      <w:r>
                        <w:rPr>
                          <w:color w:val="auto"/>
                          <w:lang w:val="mk-MK"/>
                        </w:rPr>
                        <w:t>Тампон зона на депонија</w:t>
                      </w:r>
                      <w:r w:rsidRPr="005561EB">
                        <w:rPr>
                          <w:color w:val="auto"/>
                        </w:rPr>
                        <w:t xml:space="preserve">; </w:t>
                      </w:r>
                      <w:r w:rsidRPr="005561EB">
                        <w:rPr>
                          <w:i/>
                          <w:color w:val="auto"/>
                        </w:rPr>
                        <w:t>Source: Web</w:t>
                      </w:r>
                      <w:r>
                        <w:rPr>
                          <w:i/>
                          <w:color w:val="auto"/>
                        </w:rPr>
                        <w:t>site</w:t>
                      </w:r>
                      <w:r w:rsidRPr="005561EB">
                        <w:rPr>
                          <w:i/>
                          <w:color w:val="auto"/>
                        </w:rPr>
                        <w:t xml:space="preserve"> Landfill Conservancies</w:t>
                      </w:r>
                    </w:p>
                  </w:txbxContent>
                </v:textbox>
                <w10:wrap type="square"/>
              </v:shape>
            </w:pict>
          </mc:Fallback>
        </mc:AlternateContent>
      </w:r>
      <w:r w:rsidR="005561EB" w:rsidRPr="0094028E">
        <w:rPr>
          <w:rFonts w:ascii="Calibri" w:eastAsiaTheme="minorHAnsi" w:hAnsi="Calibri" w:cs="Arial"/>
          <w:noProof/>
          <w:color w:val="000000"/>
          <w:sz w:val="22"/>
          <w:szCs w:val="22"/>
        </w:rPr>
        <w:drawing>
          <wp:anchor distT="0" distB="0" distL="114300" distR="114300" simplePos="0" relativeHeight="251704832" behindDoc="0" locked="0" layoutInCell="1" allowOverlap="1" wp14:anchorId="010F07EC" wp14:editId="38AF8CB3">
            <wp:simplePos x="0" y="0"/>
            <wp:positionH relativeFrom="column">
              <wp:posOffset>28575</wp:posOffset>
            </wp:positionH>
            <wp:positionV relativeFrom="paragraph">
              <wp:posOffset>62865</wp:posOffset>
            </wp:positionV>
            <wp:extent cx="3771900" cy="2533650"/>
            <wp:effectExtent l="0" t="0" r="0" b="0"/>
            <wp:wrapSquare wrapText="bothSides"/>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uffer zone.jpg"/>
                    <pic:cNvPicPr/>
                  </pic:nvPicPr>
                  <pic:blipFill>
                    <a:blip r:embed="rId92">
                      <a:extLst>
                        <a:ext uri="{28A0092B-C50C-407E-A947-70E740481C1C}">
                          <a14:useLocalDpi xmlns:a14="http://schemas.microsoft.com/office/drawing/2010/main" val="0"/>
                        </a:ext>
                      </a:extLst>
                    </a:blip>
                    <a:stretch>
                      <a:fillRect/>
                    </a:stretch>
                  </pic:blipFill>
                  <pic:spPr>
                    <a:xfrm>
                      <a:off x="0" y="0"/>
                      <a:ext cx="3771900" cy="2533650"/>
                    </a:xfrm>
                    <a:prstGeom prst="rect">
                      <a:avLst/>
                    </a:prstGeom>
                  </pic:spPr>
                </pic:pic>
              </a:graphicData>
            </a:graphic>
            <wp14:sizeRelH relativeFrom="page">
              <wp14:pctWidth>0</wp14:pctWidth>
            </wp14:sizeRelH>
            <wp14:sizeRelV relativeFrom="page">
              <wp14:pctHeight>0</wp14:pctHeight>
            </wp14:sizeRelV>
          </wp:anchor>
        </w:drawing>
      </w:r>
    </w:p>
    <w:p w:rsidR="002C3385" w:rsidRPr="0094028E" w:rsidRDefault="002C3385" w:rsidP="006B7EA0">
      <w:pPr>
        <w:widowControl w:val="0"/>
        <w:tabs>
          <w:tab w:val="left" w:pos="838"/>
        </w:tabs>
        <w:spacing w:before="13" w:after="120"/>
        <w:jc w:val="both"/>
        <w:rPr>
          <w:rFonts w:ascii="Calibri" w:hAnsi="Calibri"/>
          <w:sz w:val="22"/>
          <w:szCs w:val="22"/>
          <w:lang w:val="mk-MK"/>
        </w:rPr>
      </w:pPr>
    </w:p>
    <w:p w:rsidR="006B7EA0" w:rsidRPr="0094028E" w:rsidRDefault="006B7EA0" w:rsidP="006B7EA0">
      <w:pPr>
        <w:widowControl w:val="0"/>
        <w:tabs>
          <w:tab w:val="left" w:pos="838"/>
        </w:tabs>
        <w:spacing w:before="13" w:after="120"/>
        <w:jc w:val="both"/>
        <w:rPr>
          <w:rFonts w:ascii="Calibri" w:hAnsi="Calibri"/>
          <w:sz w:val="22"/>
          <w:szCs w:val="22"/>
          <w:lang w:val="mk-MK"/>
        </w:rPr>
      </w:pPr>
    </w:p>
    <w:p w:rsidR="005553C1" w:rsidRPr="0094028E" w:rsidRDefault="005553C1" w:rsidP="003D1FC5">
      <w:pPr>
        <w:widowControl w:val="0"/>
        <w:tabs>
          <w:tab w:val="left" w:pos="838"/>
        </w:tabs>
        <w:spacing w:before="0" w:after="0"/>
        <w:ind w:right="119"/>
        <w:jc w:val="both"/>
        <w:rPr>
          <w:rFonts w:ascii="Calibri" w:hAnsi="Calibri"/>
          <w:sz w:val="22"/>
          <w:szCs w:val="22"/>
          <w:lang w:val="mk-MK"/>
        </w:rPr>
      </w:pPr>
    </w:p>
    <w:p w:rsidR="002C3385" w:rsidRPr="0094028E" w:rsidRDefault="00E3411B" w:rsidP="003D1FC5">
      <w:pPr>
        <w:widowControl w:val="0"/>
        <w:tabs>
          <w:tab w:val="left" w:pos="838"/>
        </w:tabs>
        <w:spacing w:before="0" w:after="0"/>
        <w:ind w:right="119"/>
        <w:jc w:val="both"/>
        <w:rPr>
          <w:rFonts w:ascii="Calibri" w:hAnsi="Calibri"/>
          <w:sz w:val="22"/>
          <w:szCs w:val="22"/>
          <w:lang w:val="mk-MK"/>
        </w:rPr>
      </w:pPr>
      <w:r w:rsidRPr="0094028E">
        <w:rPr>
          <w:rFonts w:ascii="Calibri" w:hAnsi="Calibri"/>
          <w:sz w:val="22"/>
          <w:szCs w:val="22"/>
          <w:lang w:val="mk-MK"/>
        </w:rPr>
        <w:t xml:space="preserve">Оградувањето на локацијата треба да се </w:t>
      </w:r>
      <w:r w:rsidR="005977E5" w:rsidRPr="0094028E">
        <w:rPr>
          <w:rFonts w:ascii="Calibri" w:hAnsi="Calibri"/>
          <w:sz w:val="22"/>
          <w:szCs w:val="22"/>
          <w:lang w:val="mk-MK"/>
        </w:rPr>
        <w:t xml:space="preserve">сведе на минимум т.е. </w:t>
      </w:r>
      <w:r w:rsidRPr="0094028E">
        <w:rPr>
          <w:rFonts w:ascii="Calibri" w:hAnsi="Calibri"/>
          <w:sz w:val="22"/>
          <w:szCs w:val="22"/>
          <w:lang w:val="mk-MK"/>
        </w:rPr>
        <w:t xml:space="preserve">во оперативниот дел за да не се попречува движењето </w:t>
      </w:r>
      <w:r w:rsidR="005977E5" w:rsidRPr="0094028E">
        <w:rPr>
          <w:rFonts w:ascii="Calibri" w:hAnsi="Calibri"/>
          <w:sz w:val="22"/>
          <w:szCs w:val="22"/>
          <w:lang w:val="mk-MK"/>
        </w:rPr>
        <w:t xml:space="preserve">на животните и нивната распространеност </w:t>
      </w:r>
      <w:r w:rsidR="00176762" w:rsidRPr="0094028E">
        <w:rPr>
          <w:rFonts w:ascii="Calibri" w:hAnsi="Calibri"/>
          <w:sz w:val="22"/>
          <w:szCs w:val="22"/>
          <w:lang w:val="mk-MK"/>
        </w:rPr>
        <w:t>низ деловите од тампон зоната</w:t>
      </w:r>
      <w:r w:rsidR="002C3385" w:rsidRPr="0094028E">
        <w:rPr>
          <w:rFonts w:ascii="Calibri" w:hAnsi="Calibri"/>
          <w:sz w:val="22"/>
          <w:szCs w:val="22"/>
          <w:lang w:val="mk-MK"/>
        </w:rPr>
        <w:t xml:space="preserve">. </w:t>
      </w:r>
    </w:p>
    <w:p w:rsidR="005561EB" w:rsidRPr="0094028E" w:rsidRDefault="00F8579D" w:rsidP="00587BC9">
      <w:pPr>
        <w:jc w:val="both"/>
        <w:rPr>
          <w:rFonts w:ascii="Calibri" w:hAnsi="Calibri"/>
          <w:sz w:val="22"/>
          <w:szCs w:val="22"/>
          <w:lang w:val="mk-MK"/>
        </w:rPr>
      </w:pPr>
      <w:r w:rsidRPr="0094028E">
        <w:rPr>
          <w:rFonts w:ascii="Calibri" w:hAnsi="Calibri"/>
          <w:sz w:val="22"/>
          <w:szCs w:val="22"/>
          <w:lang w:val="mk-MK"/>
        </w:rPr>
        <w:t xml:space="preserve">Неопходно е да се направи и поволно </w:t>
      </w:r>
      <w:r w:rsidR="00E2283D" w:rsidRPr="0094028E">
        <w:rPr>
          <w:rFonts w:ascii="Calibri" w:hAnsi="Calibri"/>
          <w:sz w:val="22"/>
          <w:szCs w:val="22"/>
          <w:lang w:val="mk-MK"/>
        </w:rPr>
        <w:t>планирање</w:t>
      </w:r>
      <w:r w:rsidRPr="0094028E">
        <w:rPr>
          <w:rFonts w:ascii="Calibri" w:hAnsi="Calibri"/>
          <w:sz w:val="22"/>
          <w:szCs w:val="22"/>
          <w:lang w:val="mk-MK"/>
        </w:rPr>
        <w:t xml:space="preserve"> и повторно посадување со вегетација на депонијата која го завршила својот работен век, за да се промовира нејзината вредност како идно живеалиште. Плановите </w:t>
      </w:r>
      <w:r w:rsidR="00587BC9" w:rsidRPr="0094028E">
        <w:rPr>
          <w:rFonts w:ascii="Calibri" w:hAnsi="Calibri"/>
          <w:sz w:val="22"/>
          <w:szCs w:val="22"/>
          <w:lang w:val="mk-MK"/>
        </w:rPr>
        <w:t>за вегетација вклучуваат рестварација на начин кој одговара на околните пејзажи</w:t>
      </w:r>
      <w:r w:rsidR="002C3385" w:rsidRPr="0094028E">
        <w:rPr>
          <w:rFonts w:ascii="Calibri" w:hAnsi="Calibri"/>
          <w:sz w:val="22"/>
          <w:szCs w:val="22"/>
          <w:lang w:val="mk-MK"/>
        </w:rPr>
        <w:t>.</w:t>
      </w:r>
    </w:p>
    <w:p w:rsidR="006E2744" w:rsidRPr="0094028E" w:rsidRDefault="009F4637" w:rsidP="003D1FC5">
      <w:pPr>
        <w:pStyle w:val="Heading1"/>
        <w:jc w:val="both"/>
        <w:rPr>
          <w:rFonts w:ascii="Calibri" w:hAnsi="Calibri"/>
          <w:lang w:val="mk-MK"/>
        </w:rPr>
      </w:pPr>
      <w:bookmarkStart w:id="43" w:name="_Toc473120865"/>
      <w:bookmarkStart w:id="44" w:name="_Toc478908432"/>
      <w:r w:rsidRPr="0094028E">
        <w:rPr>
          <w:rFonts w:ascii="Calibri" w:hAnsi="Calibri"/>
          <w:lang w:val="mk-MK"/>
        </w:rPr>
        <w:t xml:space="preserve">7. </w:t>
      </w:r>
      <w:r w:rsidR="00587BC9" w:rsidRPr="0094028E">
        <w:rPr>
          <w:rFonts w:ascii="Calibri" w:hAnsi="Calibri"/>
          <w:lang w:val="mk-MK"/>
        </w:rPr>
        <w:t>ПЛАН ЗА УПРАВУВАЊЕ И МОНИТОРИНГ НА БИОЛОШКАТА РАЗНОВИДНОСТ</w:t>
      </w:r>
      <w:bookmarkEnd w:id="43"/>
      <w:bookmarkEnd w:id="44"/>
    </w:p>
    <w:p w:rsidR="006E2744" w:rsidRPr="0094028E" w:rsidRDefault="00587BC9" w:rsidP="003D1FC5">
      <w:pPr>
        <w:pStyle w:val="Heading2"/>
        <w:jc w:val="both"/>
        <w:rPr>
          <w:rFonts w:ascii="Calibri" w:hAnsi="Calibri"/>
          <w:sz w:val="22"/>
          <w:szCs w:val="22"/>
          <w:lang w:val="mk-MK"/>
        </w:rPr>
      </w:pPr>
      <w:bookmarkStart w:id="45" w:name="_Toc478908433"/>
      <w:r w:rsidRPr="0094028E">
        <w:rPr>
          <w:rFonts w:ascii="Calibri" w:hAnsi="Calibri"/>
          <w:sz w:val="22"/>
          <w:szCs w:val="22"/>
          <w:lang w:val="mk-MK"/>
        </w:rPr>
        <w:t>7.1 АСПЕКТИ ВО УПРАВУВАЊЕТО СО БИОЛОШКАТА РАЗНОВИДНОСТ</w:t>
      </w:r>
      <w:bookmarkEnd w:id="45"/>
    </w:p>
    <w:p w:rsidR="006E2744" w:rsidRPr="0094028E" w:rsidRDefault="00210768" w:rsidP="003C1921">
      <w:pPr>
        <w:jc w:val="both"/>
        <w:rPr>
          <w:rFonts w:ascii="Calibri" w:hAnsi="Calibri"/>
          <w:sz w:val="22"/>
          <w:szCs w:val="22"/>
          <w:lang w:val="mk-MK"/>
        </w:rPr>
      </w:pPr>
      <w:r w:rsidRPr="0094028E">
        <w:rPr>
          <w:rFonts w:ascii="Calibri" w:hAnsi="Calibri"/>
          <w:sz w:val="22"/>
          <w:szCs w:val="22"/>
          <w:lang w:val="mk-MK"/>
        </w:rPr>
        <w:t xml:space="preserve">Планот за управување со биолошката разновидност </w:t>
      </w:r>
      <w:r w:rsidR="00E27468" w:rsidRPr="0094028E">
        <w:rPr>
          <w:rFonts w:ascii="Calibri" w:hAnsi="Calibri"/>
          <w:sz w:val="22"/>
          <w:szCs w:val="22"/>
          <w:lang w:val="mk-MK"/>
        </w:rPr>
        <w:t xml:space="preserve">се изготвува по направена оценка на влијанието врз животната средина. Целта е да се управува со </w:t>
      </w:r>
      <w:r w:rsidR="00FB78FF" w:rsidRPr="0094028E">
        <w:rPr>
          <w:rFonts w:ascii="Calibri" w:hAnsi="Calibri"/>
          <w:sz w:val="22"/>
          <w:szCs w:val="22"/>
          <w:lang w:val="mk-MK"/>
        </w:rPr>
        <w:t xml:space="preserve">биолошката разновидност која е утврдена во овој документи </w:t>
      </w:r>
      <w:r w:rsidR="003C1921" w:rsidRPr="0094028E">
        <w:rPr>
          <w:rFonts w:ascii="Calibri" w:hAnsi="Calibri"/>
          <w:sz w:val="22"/>
          <w:szCs w:val="22"/>
          <w:lang w:val="mk-MK"/>
        </w:rPr>
        <w:t>и да се дефинира кои мерки за ублажување и каде ќе треба да се имплементираат. Ублажувањето се дефинира на следниов начин</w:t>
      </w:r>
      <w:r w:rsidR="006E2744" w:rsidRPr="0094028E">
        <w:rPr>
          <w:rFonts w:ascii="Calibri" w:hAnsi="Calibri"/>
          <w:sz w:val="22"/>
          <w:szCs w:val="22"/>
          <w:lang w:val="mk-MK"/>
        </w:rPr>
        <w:t>:</w:t>
      </w:r>
    </w:p>
    <w:p w:rsidR="006E2744" w:rsidRPr="0094028E" w:rsidRDefault="001A0EB8" w:rsidP="00D507C7">
      <w:pPr>
        <w:pStyle w:val="ListParagraph"/>
        <w:spacing w:before="60"/>
        <w:jc w:val="both"/>
        <w:rPr>
          <w:rFonts w:ascii="Calibri" w:hAnsi="Calibri"/>
          <w:sz w:val="22"/>
          <w:szCs w:val="22"/>
          <w:lang w:val="mk-MK"/>
        </w:rPr>
      </w:pPr>
      <w:r w:rsidRPr="0094028E">
        <w:rPr>
          <w:rFonts w:ascii="Calibri" w:hAnsi="Calibri"/>
          <w:sz w:val="22"/>
          <w:szCs w:val="22"/>
          <w:lang w:val="mk-MK"/>
        </w:rPr>
        <w:t xml:space="preserve">• Избегнување на влијанието  </w:t>
      </w:r>
      <w:r w:rsidR="00D507C7" w:rsidRPr="0094028E">
        <w:rPr>
          <w:rFonts w:ascii="Calibri" w:hAnsi="Calibri"/>
          <w:sz w:val="22"/>
          <w:szCs w:val="22"/>
          <w:lang w:val="mk-MK"/>
        </w:rPr>
        <w:t>преку непреземање на одредена активност или нејзин дел</w:t>
      </w:r>
      <w:r w:rsidR="006E2744" w:rsidRPr="0094028E">
        <w:rPr>
          <w:rFonts w:ascii="Calibri" w:hAnsi="Calibri"/>
          <w:sz w:val="22"/>
          <w:szCs w:val="22"/>
          <w:lang w:val="mk-MK"/>
        </w:rPr>
        <w:t xml:space="preserve"> </w:t>
      </w:r>
    </w:p>
    <w:p w:rsidR="006E2744" w:rsidRPr="0094028E" w:rsidRDefault="006E2744" w:rsidP="00824E37">
      <w:pPr>
        <w:pStyle w:val="ListParagraph"/>
        <w:jc w:val="both"/>
        <w:rPr>
          <w:rFonts w:ascii="Calibri" w:hAnsi="Calibri"/>
          <w:sz w:val="22"/>
          <w:szCs w:val="22"/>
          <w:lang w:val="mk-MK"/>
        </w:rPr>
      </w:pPr>
      <w:r w:rsidRPr="0094028E">
        <w:rPr>
          <w:rFonts w:ascii="Calibri" w:hAnsi="Calibri"/>
          <w:sz w:val="22"/>
          <w:szCs w:val="22"/>
          <w:lang w:val="mk-MK"/>
        </w:rPr>
        <w:t xml:space="preserve">• </w:t>
      </w:r>
      <w:r w:rsidR="00824E37" w:rsidRPr="0094028E">
        <w:rPr>
          <w:rFonts w:ascii="Calibri" w:hAnsi="Calibri"/>
          <w:sz w:val="22"/>
          <w:szCs w:val="22"/>
          <w:lang w:val="mk-MK"/>
        </w:rPr>
        <w:t>Сведување на влијанието на минимум преку ограничување на степенот или обемот на активноста и на нејзината имплементација т.е. преку спроведување на мерки во градежната/ оперативната фаза за да се минимизира влијанието</w:t>
      </w:r>
      <w:r w:rsidRPr="0094028E">
        <w:rPr>
          <w:rFonts w:ascii="Calibri" w:hAnsi="Calibri"/>
          <w:sz w:val="22"/>
          <w:szCs w:val="22"/>
          <w:lang w:val="mk-MK"/>
        </w:rPr>
        <w:t xml:space="preserve"> </w:t>
      </w:r>
    </w:p>
    <w:p w:rsidR="006E2744" w:rsidRPr="0094028E" w:rsidRDefault="00E5782F" w:rsidP="00E5782F">
      <w:pPr>
        <w:pStyle w:val="ListParagraph"/>
        <w:jc w:val="both"/>
        <w:rPr>
          <w:rFonts w:ascii="Calibri" w:hAnsi="Calibri"/>
          <w:sz w:val="22"/>
          <w:szCs w:val="22"/>
          <w:lang w:val="mk-MK"/>
        </w:rPr>
      </w:pPr>
      <w:r w:rsidRPr="0094028E">
        <w:rPr>
          <w:rFonts w:ascii="Calibri" w:hAnsi="Calibri"/>
          <w:sz w:val="22"/>
          <w:szCs w:val="22"/>
          <w:lang w:val="mk-MK"/>
        </w:rPr>
        <w:t>• Поправање на влијанието преку рехабилитација или обновување на засегнатата животна средина</w:t>
      </w:r>
      <w:r w:rsidR="006E2744" w:rsidRPr="0094028E">
        <w:rPr>
          <w:rFonts w:ascii="Calibri" w:hAnsi="Calibri"/>
          <w:sz w:val="22"/>
          <w:szCs w:val="22"/>
          <w:lang w:val="mk-MK"/>
        </w:rPr>
        <w:t xml:space="preserve"> </w:t>
      </w:r>
    </w:p>
    <w:p w:rsidR="006E2744" w:rsidRPr="0094028E" w:rsidRDefault="001855B8" w:rsidP="003D1FC5">
      <w:pPr>
        <w:pStyle w:val="ListParagraph"/>
        <w:jc w:val="both"/>
        <w:rPr>
          <w:rFonts w:ascii="Calibri" w:hAnsi="Calibri"/>
          <w:sz w:val="22"/>
          <w:szCs w:val="22"/>
          <w:lang w:val="mk-MK"/>
        </w:rPr>
      </w:pPr>
      <w:r w:rsidRPr="0094028E">
        <w:rPr>
          <w:rFonts w:ascii="Calibri" w:hAnsi="Calibri"/>
          <w:sz w:val="22"/>
          <w:szCs w:val="22"/>
          <w:lang w:val="mk-MK"/>
        </w:rPr>
        <w:t>• Намалување или елиминирање на влијанието со текот на времето, преку активности за зачвување и одржување за времетраењето на активноста т.е. преку менување на однесување</w:t>
      </w:r>
      <w:r w:rsidR="006E2744" w:rsidRPr="0094028E">
        <w:rPr>
          <w:rFonts w:ascii="Calibri" w:hAnsi="Calibri"/>
          <w:sz w:val="22"/>
          <w:szCs w:val="22"/>
          <w:lang w:val="mk-MK"/>
        </w:rPr>
        <w:t xml:space="preserve"> </w:t>
      </w:r>
    </w:p>
    <w:p w:rsidR="006E2744" w:rsidRPr="0094028E" w:rsidRDefault="00EA165B" w:rsidP="00EA165B">
      <w:pPr>
        <w:pStyle w:val="ListParagraph"/>
        <w:jc w:val="both"/>
        <w:rPr>
          <w:rFonts w:ascii="Calibri" w:hAnsi="Calibri"/>
          <w:sz w:val="22"/>
          <w:szCs w:val="22"/>
          <w:lang w:val="mk-MK"/>
        </w:rPr>
      </w:pPr>
      <w:r w:rsidRPr="0094028E">
        <w:rPr>
          <w:rFonts w:ascii="Calibri" w:hAnsi="Calibri"/>
          <w:sz w:val="22"/>
          <w:szCs w:val="22"/>
          <w:lang w:val="mk-MK"/>
        </w:rPr>
        <w:t>• Компензирање на влијанието преку замена или обезбедување на еквивалентни заменски ресурси или животни средини</w:t>
      </w:r>
      <w:r w:rsidR="000A78FB" w:rsidRPr="0094028E">
        <w:rPr>
          <w:rFonts w:ascii="Calibri" w:hAnsi="Calibri"/>
          <w:sz w:val="22"/>
          <w:szCs w:val="22"/>
          <w:lang w:val="mk-MK"/>
        </w:rPr>
        <w:t xml:space="preserve"> (</w:t>
      </w:r>
      <w:r w:rsidRPr="0094028E">
        <w:rPr>
          <w:rFonts w:ascii="Calibri" w:hAnsi="Calibri"/>
          <w:sz w:val="22"/>
          <w:szCs w:val="22"/>
          <w:lang w:val="mk-MK"/>
        </w:rPr>
        <w:t xml:space="preserve">Мерки за компензација </w:t>
      </w:r>
      <w:r w:rsidR="000A78FB" w:rsidRPr="0094028E">
        <w:rPr>
          <w:rFonts w:ascii="Calibri" w:hAnsi="Calibri"/>
          <w:sz w:val="22"/>
          <w:szCs w:val="22"/>
          <w:lang w:val="mk-MK"/>
        </w:rPr>
        <w:t xml:space="preserve">– </w:t>
      </w:r>
      <w:r w:rsidRPr="0094028E">
        <w:rPr>
          <w:rFonts w:ascii="Calibri" w:hAnsi="Calibri"/>
          <w:sz w:val="22"/>
          <w:szCs w:val="22"/>
          <w:lang w:val="mk-MK"/>
        </w:rPr>
        <w:t xml:space="preserve">Поглавје </w:t>
      </w:r>
      <w:r w:rsidR="000A78FB" w:rsidRPr="0094028E">
        <w:rPr>
          <w:rFonts w:ascii="Calibri" w:hAnsi="Calibri"/>
          <w:sz w:val="22"/>
          <w:szCs w:val="22"/>
          <w:lang w:val="mk-MK"/>
        </w:rPr>
        <w:t>8</w:t>
      </w:r>
      <w:r w:rsidR="006E2744" w:rsidRPr="0094028E">
        <w:rPr>
          <w:rFonts w:ascii="Calibri" w:hAnsi="Calibri"/>
          <w:sz w:val="22"/>
          <w:szCs w:val="22"/>
          <w:lang w:val="mk-MK"/>
        </w:rPr>
        <w:t>)</w:t>
      </w:r>
    </w:p>
    <w:p w:rsidR="006E2744" w:rsidRPr="0094028E" w:rsidRDefault="00B7036D" w:rsidP="003D1FC5">
      <w:pPr>
        <w:jc w:val="both"/>
        <w:rPr>
          <w:rFonts w:ascii="Calibri" w:hAnsi="Calibri"/>
          <w:sz w:val="22"/>
          <w:szCs w:val="22"/>
          <w:lang w:val="mk-MK"/>
        </w:rPr>
      </w:pPr>
      <w:r w:rsidRPr="0094028E">
        <w:rPr>
          <w:rFonts w:ascii="Calibri" w:hAnsi="Calibri"/>
          <w:sz w:val="22"/>
          <w:szCs w:val="22"/>
          <w:lang w:val="mk-MK"/>
        </w:rPr>
        <w:t>Ова е преферираниот редослед на мерките</w:t>
      </w:r>
      <w:r w:rsidR="006E2744" w:rsidRPr="0094028E">
        <w:rPr>
          <w:rFonts w:ascii="Calibri" w:hAnsi="Calibri"/>
          <w:sz w:val="22"/>
          <w:szCs w:val="22"/>
          <w:lang w:val="mk-MK"/>
        </w:rPr>
        <w:t xml:space="preserve">: </w:t>
      </w:r>
    </w:p>
    <w:p w:rsidR="006E2744" w:rsidRPr="0094028E" w:rsidRDefault="006E2744" w:rsidP="003D1FC5">
      <w:pPr>
        <w:pStyle w:val="ListParagraph"/>
        <w:jc w:val="both"/>
        <w:rPr>
          <w:rFonts w:ascii="Calibri" w:hAnsi="Calibri"/>
          <w:sz w:val="22"/>
          <w:szCs w:val="22"/>
          <w:lang w:val="mk-MK"/>
        </w:rPr>
      </w:pPr>
      <w:r w:rsidRPr="0094028E">
        <w:rPr>
          <w:rFonts w:ascii="Calibri" w:hAnsi="Calibri"/>
          <w:noProof/>
          <w:sz w:val="22"/>
          <w:szCs w:val="22"/>
        </w:rPr>
        <w:lastRenderedPageBreak/>
        <w:drawing>
          <wp:inline distT="0" distB="0" distL="0" distR="0" wp14:anchorId="41B59010" wp14:editId="6D647D5E">
            <wp:extent cx="5731510" cy="603806"/>
            <wp:effectExtent l="0" t="0" r="2540" b="635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5731510" cy="603806"/>
                    </a:xfrm>
                    <a:prstGeom prst="rect">
                      <a:avLst/>
                    </a:prstGeom>
                  </pic:spPr>
                </pic:pic>
              </a:graphicData>
            </a:graphic>
          </wp:inline>
        </w:drawing>
      </w:r>
    </w:p>
    <w:p w:rsidR="006E2744" w:rsidRPr="0094028E" w:rsidRDefault="00BF0B0A" w:rsidP="00D419A6">
      <w:pPr>
        <w:spacing w:before="0" w:after="120"/>
        <w:jc w:val="both"/>
        <w:rPr>
          <w:rFonts w:ascii="Calibri" w:hAnsi="Calibri"/>
          <w:sz w:val="22"/>
          <w:szCs w:val="22"/>
          <w:lang w:val="mk-MK"/>
        </w:rPr>
      </w:pPr>
      <w:r w:rsidRPr="0094028E">
        <w:rPr>
          <w:rFonts w:ascii="Calibri" w:hAnsi="Calibri"/>
          <w:sz w:val="22"/>
          <w:szCs w:val="22"/>
          <w:lang w:val="mk-MK"/>
        </w:rPr>
        <w:t xml:space="preserve">Планот за управување со биолошката разновидност содржи мерки за ублажување и барања за мониторинг и истовремено посочува кои организации имаат задача да ги спроведуваат истите. Мерките за </w:t>
      </w:r>
      <w:r w:rsidR="00D419A6" w:rsidRPr="0094028E">
        <w:rPr>
          <w:rFonts w:ascii="Calibri" w:hAnsi="Calibri"/>
          <w:sz w:val="22"/>
          <w:szCs w:val="22"/>
          <w:lang w:val="mk-MK"/>
        </w:rPr>
        <w:t xml:space="preserve">ублажување на влијанијата кои е веројатно да се случат од спроведувањето на проектот се дадени во Поглавјето </w:t>
      </w:r>
      <w:r w:rsidR="00811188" w:rsidRPr="0094028E">
        <w:rPr>
          <w:rFonts w:ascii="Calibri" w:hAnsi="Calibri"/>
          <w:sz w:val="22"/>
          <w:szCs w:val="22"/>
          <w:lang w:val="mk-MK"/>
        </w:rPr>
        <w:t>6</w:t>
      </w:r>
      <w:r w:rsidR="006E2744" w:rsidRPr="0094028E">
        <w:rPr>
          <w:rFonts w:ascii="Calibri" w:hAnsi="Calibri"/>
          <w:sz w:val="22"/>
          <w:szCs w:val="22"/>
          <w:lang w:val="mk-MK"/>
        </w:rPr>
        <w:t>.</w:t>
      </w:r>
    </w:p>
    <w:p w:rsidR="006E2744" w:rsidRPr="0094028E" w:rsidRDefault="00E8554A" w:rsidP="00231067">
      <w:pPr>
        <w:spacing w:after="120"/>
        <w:jc w:val="both"/>
        <w:rPr>
          <w:rFonts w:ascii="Calibri" w:hAnsi="Calibri"/>
          <w:sz w:val="22"/>
          <w:szCs w:val="22"/>
          <w:lang w:val="mk-MK"/>
        </w:rPr>
      </w:pPr>
      <w:r w:rsidRPr="0094028E">
        <w:rPr>
          <w:rFonts w:ascii="Calibri" w:hAnsi="Calibri"/>
          <w:sz w:val="22"/>
          <w:szCs w:val="22"/>
          <w:lang w:val="mk-MK"/>
        </w:rPr>
        <w:t>Во проектната фаза, консултантот (</w:t>
      </w:r>
      <w:r w:rsidR="00405E6B" w:rsidRPr="0094028E">
        <w:rPr>
          <w:rFonts w:ascii="Calibri" w:hAnsi="Calibri"/>
          <w:sz w:val="22"/>
          <w:szCs w:val="22"/>
          <w:lang w:val="mk-MK"/>
        </w:rPr>
        <w:t>проектантот</w:t>
      </w:r>
      <w:r w:rsidRPr="0094028E">
        <w:rPr>
          <w:rFonts w:ascii="Calibri" w:hAnsi="Calibri"/>
          <w:sz w:val="22"/>
          <w:szCs w:val="22"/>
          <w:lang w:val="mk-MK"/>
        </w:rPr>
        <w:t xml:space="preserve">) која има задача да </w:t>
      </w:r>
      <w:r w:rsidR="00DF29D7" w:rsidRPr="0094028E">
        <w:rPr>
          <w:rFonts w:ascii="Calibri" w:hAnsi="Calibri"/>
          <w:sz w:val="22"/>
          <w:szCs w:val="22"/>
          <w:lang w:val="mk-MK"/>
        </w:rPr>
        <w:t xml:space="preserve">ја </w:t>
      </w:r>
      <w:r w:rsidRPr="0094028E">
        <w:rPr>
          <w:rFonts w:ascii="Calibri" w:hAnsi="Calibri"/>
          <w:sz w:val="22"/>
          <w:szCs w:val="22"/>
          <w:lang w:val="mk-MK"/>
        </w:rPr>
        <w:t>проектира</w:t>
      </w:r>
      <w:r w:rsidR="00DF29D7" w:rsidRPr="0094028E">
        <w:rPr>
          <w:rFonts w:ascii="Calibri" w:hAnsi="Calibri"/>
          <w:sz w:val="22"/>
          <w:szCs w:val="22"/>
          <w:lang w:val="mk-MK"/>
        </w:rPr>
        <w:t xml:space="preserve"> депонијата (централната постројка за управување со отпад) ќе има задача мерките за ублажување препорачани во овој документ да ги вгради во проектот и во техничките спецификации на </w:t>
      </w:r>
      <w:r w:rsidR="00231067" w:rsidRPr="0094028E">
        <w:rPr>
          <w:rFonts w:ascii="Calibri" w:hAnsi="Calibri"/>
          <w:sz w:val="22"/>
          <w:szCs w:val="22"/>
          <w:lang w:val="mk-MK"/>
        </w:rPr>
        <w:t>понудата</w:t>
      </w:r>
      <w:r w:rsidR="006E2744" w:rsidRPr="0094028E">
        <w:rPr>
          <w:rFonts w:ascii="Calibri" w:hAnsi="Calibri"/>
          <w:sz w:val="22"/>
          <w:szCs w:val="22"/>
          <w:lang w:val="mk-MK"/>
        </w:rPr>
        <w:t xml:space="preserve">. </w:t>
      </w:r>
    </w:p>
    <w:p w:rsidR="006E2744" w:rsidRPr="0094028E" w:rsidRDefault="0082442B" w:rsidP="000349F6">
      <w:pPr>
        <w:spacing w:after="120"/>
        <w:jc w:val="both"/>
        <w:rPr>
          <w:rFonts w:ascii="Calibri" w:hAnsi="Calibri"/>
          <w:sz w:val="22"/>
          <w:szCs w:val="22"/>
          <w:lang w:val="mk-MK"/>
        </w:rPr>
      </w:pPr>
      <w:r w:rsidRPr="0094028E">
        <w:rPr>
          <w:rFonts w:ascii="Calibri" w:hAnsi="Calibri"/>
          <w:sz w:val="22"/>
          <w:szCs w:val="22"/>
          <w:lang w:val="mk-MK"/>
        </w:rPr>
        <w:t>Во градежната фаза, Изведувачот ќе има обврска да ги спроведува мерките за ублажување предвидени во проектот и во техничките спецификации. Надзорот врз градежните работи ќе ја следи соодветната и навремена имплементација на мерките за ублажување, особено влијанијата врз биолошката разновидност</w:t>
      </w:r>
      <w:r w:rsidR="000349F6" w:rsidRPr="0094028E">
        <w:rPr>
          <w:rFonts w:ascii="Calibri" w:hAnsi="Calibri"/>
          <w:sz w:val="22"/>
          <w:szCs w:val="22"/>
          <w:lang w:val="mk-MK"/>
        </w:rPr>
        <w:t>. Изведувачот ќе има целосна обврска да обезбеди дека сите работни активности ќе се реализираат согласно барањата за животна средина наведени во проектот и во техничките спецификации</w:t>
      </w:r>
      <w:r w:rsidR="006E2744" w:rsidRPr="0094028E">
        <w:rPr>
          <w:rFonts w:ascii="Calibri" w:hAnsi="Calibri"/>
          <w:sz w:val="22"/>
          <w:szCs w:val="22"/>
          <w:lang w:val="mk-MK"/>
        </w:rPr>
        <w:t xml:space="preserve">.   </w:t>
      </w:r>
    </w:p>
    <w:p w:rsidR="006E2744" w:rsidRPr="0094028E" w:rsidRDefault="00FC6D4F" w:rsidP="00F27D9E">
      <w:pPr>
        <w:spacing w:after="120"/>
        <w:jc w:val="both"/>
        <w:rPr>
          <w:rFonts w:ascii="Calibri" w:hAnsi="Calibri"/>
          <w:sz w:val="22"/>
          <w:szCs w:val="22"/>
          <w:lang w:val="mk-MK"/>
        </w:rPr>
      </w:pPr>
      <w:r w:rsidRPr="0094028E">
        <w:rPr>
          <w:rFonts w:ascii="Calibri" w:hAnsi="Calibri"/>
          <w:sz w:val="22"/>
          <w:szCs w:val="22"/>
          <w:lang w:val="mk-MK"/>
        </w:rPr>
        <w:t xml:space="preserve">Исто така се предвидува </w:t>
      </w:r>
      <w:r w:rsidR="00F27D9E" w:rsidRPr="0094028E">
        <w:rPr>
          <w:rFonts w:ascii="Calibri" w:hAnsi="Calibri"/>
          <w:sz w:val="22"/>
          <w:szCs w:val="22"/>
          <w:lang w:val="mk-MK"/>
        </w:rPr>
        <w:t>ангажирање на биолог/ еколог со значително искуство од Изведувачот и од Надзорот со цел соодветна имплементација на мерките за ублажување. Биолог или еколог ќе бидат задолжени за целокупната координација на активностите за управување со биолошката разновидност, ќе ги советуваат изведувачите, надзорот врз изградбата и ќе се сретнуваат со Операторот и со властите во однос на имплементацијата на мерките за ублажување и следењето на влијанијата</w:t>
      </w:r>
      <w:r w:rsidR="006E2744" w:rsidRPr="0094028E">
        <w:rPr>
          <w:rFonts w:ascii="Calibri" w:hAnsi="Calibri"/>
          <w:sz w:val="22"/>
          <w:szCs w:val="22"/>
          <w:lang w:val="mk-MK"/>
        </w:rPr>
        <w:t xml:space="preserve">.  </w:t>
      </w:r>
    </w:p>
    <w:p w:rsidR="006E2744" w:rsidRPr="0094028E" w:rsidRDefault="00232448" w:rsidP="00232448">
      <w:pPr>
        <w:spacing w:after="120"/>
        <w:jc w:val="both"/>
        <w:rPr>
          <w:rFonts w:ascii="Calibri" w:hAnsi="Calibri"/>
          <w:sz w:val="22"/>
          <w:szCs w:val="22"/>
          <w:lang w:val="mk-MK"/>
        </w:rPr>
      </w:pPr>
      <w:r w:rsidRPr="0094028E">
        <w:rPr>
          <w:rFonts w:ascii="Calibri" w:hAnsi="Calibri"/>
          <w:sz w:val="22"/>
          <w:szCs w:val="22"/>
          <w:lang w:val="mk-MK"/>
        </w:rPr>
        <w:t>Во оперативната фаза (оперативниот период), Операторот ќе ги управува и контролира прашањата на биолошка разновидност. Поконкретно, Министерството за животна средина и просторно планирање и Државниот инспекторат за животна средина ќе бидат вклучени во мониторингот на некои од параметрите, согласно националната законска рамка</w:t>
      </w:r>
      <w:r w:rsidR="006E2744" w:rsidRPr="0094028E">
        <w:rPr>
          <w:rFonts w:ascii="Calibri" w:hAnsi="Calibri"/>
          <w:sz w:val="22"/>
          <w:szCs w:val="22"/>
          <w:lang w:val="mk-MK"/>
        </w:rPr>
        <w:t>.</w:t>
      </w:r>
    </w:p>
    <w:p w:rsidR="006E2744" w:rsidRPr="0094028E" w:rsidRDefault="0084603D" w:rsidP="00F7596A">
      <w:pPr>
        <w:autoSpaceDE w:val="0"/>
        <w:autoSpaceDN w:val="0"/>
        <w:adjustRightInd w:val="0"/>
        <w:jc w:val="both"/>
        <w:rPr>
          <w:rFonts w:ascii="Calibri" w:hAnsi="Calibri"/>
          <w:sz w:val="22"/>
          <w:szCs w:val="22"/>
          <w:lang w:val="mk-MK"/>
        </w:rPr>
      </w:pPr>
      <w:r w:rsidRPr="0094028E">
        <w:rPr>
          <w:rFonts w:ascii="Calibri" w:hAnsi="Calibri"/>
          <w:sz w:val="22"/>
          <w:szCs w:val="22"/>
          <w:lang w:val="mk-MK"/>
        </w:rPr>
        <w:t xml:space="preserve">Соодветната имплементација на барањата од овој документ ќе обезбеди дека предложената депонија ги задоволува </w:t>
      </w:r>
      <w:r w:rsidR="00F7596A" w:rsidRPr="0094028E">
        <w:rPr>
          <w:rFonts w:ascii="Calibri" w:hAnsi="Calibri"/>
          <w:sz w:val="22"/>
          <w:szCs w:val="22"/>
          <w:lang w:val="mk-MK"/>
        </w:rPr>
        <w:t xml:space="preserve">најдобирте </w:t>
      </w:r>
      <w:r w:rsidRPr="0094028E">
        <w:rPr>
          <w:rFonts w:ascii="Calibri" w:hAnsi="Calibri"/>
          <w:sz w:val="22"/>
          <w:szCs w:val="22"/>
          <w:lang w:val="mk-MK"/>
        </w:rPr>
        <w:t>регулаторните и оперативни</w:t>
      </w:r>
      <w:r w:rsidR="000206C9" w:rsidRPr="0094028E">
        <w:rPr>
          <w:rFonts w:ascii="Calibri" w:hAnsi="Calibri"/>
          <w:sz w:val="22"/>
          <w:szCs w:val="22"/>
          <w:lang w:val="mk-MK"/>
        </w:rPr>
        <w:t xml:space="preserve"> </w:t>
      </w:r>
      <w:r w:rsidR="00F7596A" w:rsidRPr="0094028E">
        <w:rPr>
          <w:rFonts w:ascii="Calibri" w:hAnsi="Calibri"/>
          <w:sz w:val="22"/>
          <w:szCs w:val="22"/>
          <w:lang w:val="mk-MK"/>
        </w:rPr>
        <w:t>тех</w:t>
      </w:r>
      <w:r w:rsidR="00497572" w:rsidRPr="0094028E">
        <w:rPr>
          <w:rFonts w:ascii="Calibri" w:hAnsi="Calibri"/>
          <w:sz w:val="22"/>
          <w:szCs w:val="22"/>
          <w:lang w:val="mk-MK"/>
        </w:rPr>
        <w:t>н</w:t>
      </w:r>
      <w:r w:rsidR="00F7596A" w:rsidRPr="0094028E">
        <w:rPr>
          <w:rFonts w:ascii="Calibri" w:hAnsi="Calibri"/>
          <w:sz w:val="22"/>
          <w:szCs w:val="22"/>
          <w:lang w:val="mk-MK"/>
        </w:rPr>
        <w:t>ики од аспект на биолошката разновидност</w:t>
      </w:r>
      <w:r w:rsidR="006E2744" w:rsidRPr="0094028E">
        <w:rPr>
          <w:rFonts w:ascii="Calibri" w:hAnsi="Calibri"/>
          <w:sz w:val="22"/>
          <w:szCs w:val="22"/>
          <w:lang w:val="mk-MK"/>
        </w:rPr>
        <w:t>.</w:t>
      </w:r>
    </w:p>
    <w:p w:rsidR="006E2744" w:rsidRPr="0094028E" w:rsidRDefault="00A27460" w:rsidP="003D1FC5">
      <w:pPr>
        <w:autoSpaceDE w:val="0"/>
        <w:autoSpaceDN w:val="0"/>
        <w:adjustRightInd w:val="0"/>
        <w:spacing w:before="0" w:after="0"/>
        <w:jc w:val="both"/>
        <w:rPr>
          <w:rFonts w:ascii="Calibri" w:hAnsi="Calibri"/>
          <w:sz w:val="22"/>
          <w:szCs w:val="22"/>
          <w:lang w:val="mk-MK"/>
        </w:rPr>
      </w:pPr>
      <w:r w:rsidRPr="0094028E">
        <w:rPr>
          <w:rFonts w:ascii="Calibri" w:hAnsi="Calibri"/>
          <w:sz w:val="22"/>
          <w:szCs w:val="22"/>
          <w:lang w:val="mk-MK"/>
        </w:rPr>
        <w:t xml:space="preserve">Мониторингот/ управувањето со животната средина е од суштинска важност во обезбедувањето на тоа дека влијанијата кои биле идентификувани се одржуваат во рамките на дозволените нивоа и параметри, дека се ублажуваат влијанијата кои не биле очекувани и тоа во нивната рана фаза (пред да станат проблем) и дека се остваруваат очекуваните бенефити од проектот. Така што, целта на </w:t>
      </w:r>
      <w:r w:rsidR="00497572" w:rsidRPr="0094028E">
        <w:rPr>
          <w:rFonts w:ascii="Calibri" w:hAnsi="Calibri"/>
          <w:sz w:val="22"/>
          <w:szCs w:val="22"/>
          <w:lang w:val="mk-MK"/>
        </w:rPr>
        <w:t xml:space="preserve">Планот за управување со биолошката разновидност е да помогне во систематското и навремено препознавање на проблеми и </w:t>
      </w:r>
      <w:r w:rsidR="00D44868" w:rsidRPr="0094028E">
        <w:rPr>
          <w:rFonts w:ascii="Calibri" w:hAnsi="Calibri"/>
          <w:sz w:val="22"/>
          <w:szCs w:val="22"/>
          <w:lang w:val="mk-MK"/>
        </w:rPr>
        <w:t xml:space="preserve">да обезбеди ефикасни активности за нивна корекција, и постигнување на </w:t>
      </w:r>
      <w:r w:rsidR="00B96780" w:rsidRPr="0094028E">
        <w:rPr>
          <w:rFonts w:ascii="Calibri" w:hAnsi="Calibri"/>
          <w:sz w:val="22"/>
          <w:szCs w:val="22"/>
          <w:lang w:val="mk-MK"/>
        </w:rPr>
        <w:t>добар еколошки учинок</w:t>
      </w:r>
      <w:r w:rsidR="006E2744" w:rsidRPr="0094028E">
        <w:rPr>
          <w:rFonts w:ascii="Calibri" w:hAnsi="Calibri"/>
          <w:sz w:val="22"/>
          <w:szCs w:val="22"/>
          <w:lang w:val="mk-MK"/>
        </w:rPr>
        <w:t>.</w:t>
      </w:r>
    </w:p>
    <w:p w:rsidR="006E2744" w:rsidRPr="0094028E" w:rsidRDefault="00D14AC1" w:rsidP="00C12B90">
      <w:pPr>
        <w:autoSpaceDE w:val="0"/>
        <w:autoSpaceDN w:val="0"/>
        <w:adjustRightInd w:val="0"/>
        <w:spacing w:before="0"/>
        <w:jc w:val="both"/>
        <w:rPr>
          <w:rFonts w:ascii="Calibri" w:hAnsi="Calibri"/>
          <w:sz w:val="22"/>
          <w:szCs w:val="22"/>
          <w:lang w:val="mk-MK"/>
        </w:rPr>
      </w:pPr>
      <w:r w:rsidRPr="0094028E">
        <w:rPr>
          <w:rFonts w:ascii="Calibri" w:hAnsi="Calibri"/>
          <w:sz w:val="22"/>
          <w:szCs w:val="22"/>
          <w:lang w:val="mk-MK"/>
        </w:rPr>
        <w:t>Доброто разбирање на еколошките приоритети и политики, соодветното управување со постројката (на национално, општинско и локално ниво), познавањето н</w:t>
      </w:r>
      <w:r w:rsidR="00C12B90" w:rsidRPr="0094028E">
        <w:rPr>
          <w:rFonts w:ascii="Calibri" w:hAnsi="Calibri"/>
          <w:sz w:val="22"/>
          <w:szCs w:val="22"/>
          <w:lang w:val="mk-MK"/>
        </w:rPr>
        <w:t xml:space="preserve">а регулаторните барања и водењето </w:t>
      </w:r>
      <w:r w:rsidR="00C12B90" w:rsidRPr="0094028E">
        <w:rPr>
          <w:rFonts w:ascii="Calibri" w:hAnsi="Calibri"/>
          <w:sz w:val="22"/>
          <w:szCs w:val="22"/>
          <w:lang w:val="mk-MK"/>
        </w:rPr>
        <w:lastRenderedPageBreak/>
        <w:t>ажурирани информации од секојдневното работење се основни за добро работење согласно барањата за животна средина</w:t>
      </w:r>
      <w:r w:rsidR="006E2744" w:rsidRPr="0094028E">
        <w:rPr>
          <w:rFonts w:ascii="Calibri" w:hAnsi="Calibri"/>
          <w:sz w:val="22"/>
          <w:szCs w:val="22"/>
          <w:lang w:val="mk-MK"/>
        </w:rPr>
        <w:t>.</w:t>
      </w:r>
    </w:p>
    <w:p w:rsidR="006E2744" w:rsidRPr="0094028E" w:rsidRDefault="009B5A99" w:rsidP="00CA4F64">
      <w:pPr>
        <w:autoSpaceDE w:val="0"/>
        <w:autoSpaceDN w:val="0"/>
        <w:adjustRightInd w:val="0"/>
        <w:spacing w:before="0"/>
        <w:jc w:val="both"/>
        <w:rPr>
          <w:rFonts w:ascii="Calibri" w:hAnsi="Calibri"/>
          <w:sz w:val="22"/>
          <w:szCs w:val="22"/>
          <w:lang w:val="mk-MK"/>
        </w:rPr>
      </w:pPr>
      <w:r w:rsidRPr="0094028E">
        <w:rPr>
          <w:rFonts w:ascii="Calibri" w:hAnsi="Calibri"/>
          <w:sz w:val="22"/>
          <w:szCs w:val="22"/>
          <w:lang w:val="mk-MK"/>
        </w:rPr>
        <w:t xml:space="preserve">Пред почетокот на оперативната фаза, Операторот ќе спроведе </w:t>
      </w:r>
      <w:r w:rsidRPr="0094028E">
        <w:rPr>
          <w:rFonts w:ascii="Calibri" w:hAnsi="Calibri"/>
          <w:i/>
          <w:sz w:val="22"/>
          <w:szCs w:val="22"/>
          <w:lang w:val="mk-MK"/>
        </w:rPr>
        <w:t>мониторинг на усогласеноста</w:t>
      </w:r>
      <w:r w:rsidRPr="0094028E">
        <w:rPr>
          <w:rFonts w:ascii="Calibri" w:hAnsi="Calibri"/>
          <w:sz w:val="22"/>
          <w:szCs w:val="22"/>
          <w:lang w:val="mk-MK"/>
        </w:rPr>
        <w:t>, кој ќе го реализира</w:t>
      </w:r>
      <w:r w:rsidR="00CA4F64" w:rsidRPr="0094028E">
        <w:rPr>
          <w:rFonts w:ascii="Calibri" w:hAnsi="Calibri"/>
          <w:sz w:val="22"/>
          <w:szCs w:val="22"/>
          <w:lang w:val="mk-MK"/>
        </w:rPr>
        <w:t xml:space="preserve"> надворешна фирма. Овој мониторинг претставува контролна точка за овој документ а почетнот извештај од мониторингот ќе треба да го покаже напредокот, имплементацијата и ефикасноста на мерките наведени во овој документ. Таквиот мониторинг ќе треба да се организира најмалку еднаш годишно од страна на Операторот но, во случај на проширување на постројката, зачестеноста на мониторингот ќе треба исто така да се зголеми</w:t>
      </w:r>
      <w:r w:rsidR="001B1737" w:rsidRPr="0094028E">
        <w:rPr>
          <w:rFonts w:ascii="Calibri" w:hAnsi="Calibri"/>
          <w:sz w:val="22"/>
          <w:szCs w:val="22"/>
          <w:lang w:val="mk-MK"/>
        </w:rPr>
        <w:t>.</w:t>
      </w:r>
    </w:p>
    <w:p w:rsidR="006E2744" w:rsidRPr="0094028E" w:rsidRDefault="0082208E" w:rsidP="0054678F">
      <w:pPr>
        <w:autoSpaceDE w:val="0"/>
        <w:autoSpaceDN w:val="0"/>
        <w:adjustRightInd w:val="0"/>
        <w:spacing w:before="0"/>
        <w:jc w:val="both"/>
        <w:rPr>
          <w:rFonts w:ascii="Calibri" w:hAnsi="Calibri"/>
          <w:sz w:val="22"/>
          <w:szCs w:val="22"/>
          <w:lang w:val="mk-MK"/>
        </w:rPr>
        <w:sectPr w:rsidR="006E2744" w:rsidRPr="0094028E">
          <w:pgSz w:w="12240" w:h="15840"/>
          <w:pgMar w:top="1440" w:right="1440" w:bottom="1440" w:left="1440" w:header="720" w:footer="720" w:gutter="0"/>
          <w:cols w:space="720"/>
          <w:docGrid w:linePitch="360"/>
        </w:sectPr>
      </w:pPr>
      <w:r w:rsidRPr="0094028E">
        <w:rPr>
          <w:rFonts w:ascii="Calibri" w:hAnsi="Calibri"/>
          <w:sz w:val="22"/>
          <w:szCs w:val="22"/>
          <w:lang w:val="mk-MK"/>
        </w:rPr>
        <w:t xml:space="preserve">Вработените кај Операторот ќе посетуваат програми за обука со цел подобрување на нивните квалификации и ажурирање на нивните информации за еколошките барања (вклучувајќи ја тука и биолошката разновидност). </w:t>
      </w:r>
      <w:r w:rsidR="0054678F" w:rsidRPr="0094028E">
        <w:rPr>
          <w:rFonts w:ascii="Calibri" w:hAnsi="Calibri"/>
          <w:sz w:val="22"/>
          <w:szCs w:val="22"/>
          <w:lang w:val="mk-MK"/>
        </w:rPr>
        <w:t>Изведувачите и консултантите ќе бидат ангажирани околу пренесувањето на знаење кон операторите и постојано ќе им помагаат во работењето</w:t>
      </w:r>
      <w:r w:rsidR="005561EB" w:rsidRPr="0094028E">
        <w:rPr>
          <w:rFonts w:ascii="Calibri" w:hAnsi="Calibri"/>
          <w:sz w:val="22"/>
          <w:szCs w:val="22"/>
          <w:lang w:val="mk-MK"/>
        </w:rPr>
        <w:t>.</w:t>
      </w:r>
    </w:p>
    <w:p w:rsidR="006E2744" w:rsidRPr="0094028E" w:rsidRDefault="006E2744" w:rsidP="003D1FC5">
      <w:pPr>
        <w:jc w:val="both"/>
        <w:rPr>
          <w:rFonts w:ascii="Calibri" w:hAnsi="Calibri"/>
          <w:sz w:val="22"/>
          <w:szCs w:val="22"/>
          <w:lang w:val="mk-MK"/>
        </w:rPr>
      </w:pPr>
    </w:p>
    <w:p w:rsidR="006E2744" w:rsidRPr="0094028E" w:rsidRDefault="006E2744" w:rsidP="003D1FC5">
      <w:pPr>
        <w:pStyle w:val="Heading2"/>
        <w:jc w:val="both"/>
        <w:rPr>
          <w:rFonts w:ascii="Calibri" w:hAnsi="Calibri"/>
          <w:sz w:val="22"/>
          <w:szCs w:val="22"/>
          <w:lang w:val="mk-MK"/>
        </w:rPr>
      </w:pPr>
      <w:bookmarkStart w:id="46" w:name="_Toc478908434"/>
      <w:r w:rsidRPr="0094028E">
        <w:rPr>
          <w:rFonts w:ascii="Calibri" w:hAnsi="Calibri"/>
          <w:sz w:val="22"/>
          <w:szCs w:val="22"/>
          <w:lang w:val="mk-MK"/>
        </w:rPr>
        <w:t xml:space="preserve">7.2 </w:t>
      </w:r>
      <w:r w:rsidR="00C145B4" w:rsidRPr="0094028E">
        <w:rPr>
          <w:rFonts w:ascii="Calibri" w:hAnsi="Calibri"/>
          <w:sz w:val="22"/>
          <w:szCs w:val="22"/>
          <w:lang w:val="mk-MK"/>
        </w:rPr>
        <w:t>ПЛАН ЗА МОНИТОРИНГ НА БИОЛОШКАТА РАЗНОВИДНОСТ</w:t>
      </w:r>
      <w:bookmarkEnd w:id="46"/>
    </w:p>
    <w:p w:rsidR="006E2744" w:rsidRPr="0094028E" w:rsidRDefault="006E2744" w:rsidP="003D1FC5">
      <w:pPr>
        <w:spacing w:before="0"/>
        <w:jc w:val="both"/>
        <w:rPr>
          <w:rFonts w:ascii="Calibri" w:hAnsi="Calibri" w:cs="Arial"/>
          <w:b/>
          <w:w w:val="105"/>
          <w:sz w:val="22"/>
          <w:szCs w:val="22"/>
          <w:lang w:val="mk-MK"/>
        </w:rPr>
      </w:pPr>
      <w:bookmarkStart w:id="47" w:name="_Toc473120866"/>
    </w:p>
    <w:tbl>
      <w:tblPr>
        <w:tblStyle w:val="ListTable4-Accent21"/>
        <w:tblW w:w="129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0"/>
        <w:gridCol w:w="2430"/>
        <w:gridCol w:w="1537"/>
        <w:gridCol w:w="1494"/>
        <w:gridCol w:w="1786"/>
        <w:gridCol w:w="1494"/>
        <w:gridCol w:w="2599"/>
      </w:tblGrid>
      <w:tr w:rsidR="002C44E9" w:rsidRPr="0094028E" w:rsidTr="002C44E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20" w:type="dxa"/>
            <w:tcBorders>
              <w:top w:val="none" w:sz="0" w:space="0" w:color="auto"/>
              <w:left w:val="none" w:sz="0" w:space="0" w:color="auto"/>
              <w:bottom w:val="none" w:sz="0" w:space="0" w:color="auto"/>
            </w:tcBorders>
          </w:tcPr>
          <w:p w:rsidR="004A48B7" w:rsidRPr="0094028E" w:rsidRDefault="00C145B4" w:rsidP="003D1FC5">
            <w:pPr>
              <w:spacing w:before="0" w:line="276" w:lineRule="auto"/>
              <w:jc w:val="center"/>
              <w:rPr>
                <w:rFonts w:ascii="Calibri" w:hAnsi="Calibri" w:cs="Arial"/>
                <w:sz w:val="22"/>
                <w:szCs w:val="22"/>
                <w:lang w:val="mk-MK"/>
              </w:rPr>
            </w:pPr>
            <w:r w:rsidRPr="0094028E">
              <w:rPr>
                <w:rFonts w:ascii="Calibri" w:hAnsi="Calibri" w:cs="Arial"/>
                <w:sz w:val="22"/>
                <w:szCs w:val="22"/>
                <w:lang w:val="mk-MK"/>
              </w:rPr>
              <w:t>Медиум</w:t>
            </w:r>
          </w:p>
        </w:tc>
        <w:tc>
          <w:tcPr>
            <w:tcW w:w="2430" w:type="dxa"/>
            <w:tcBorders>
              <w:top w:val="none" w:sz="0" w:space="0" w:color="auto"/>
              <w:bottom w:val="none" w:sz="0" w:space="0" w:color="auto"/>
            </w:tcBorders>
          </w:tcPr>
          <w:p w:rsidR="004A48B7" w:rsidRPr="0094028E" w:rsidRDefault="00C145B4" w:rsidP="003D1FC5">
            <w:pPr>
              <w:spacing w:before="0" w:line="276" w:lineRule="auto"/>
              <w:jc w:val="center"/>
              <w:cnfStyle w:val="100000000000" w:firstRow="1" w:lastRow="0" w:firstColumn="0" w:lastColumn="0" w:oddVBand="0" w:evenVBand="0" w:oddHBand="0" w:evenHBand="0" w:firstRowFirstColumn="0" w:firstRowLastColumn="0" w:lastRowFirstColumn="0" w:lastRowLastColumn="0"/>
              <w:rPr>
                <w:rFonts w:ascii="Calibri" w:hAnsi="Calibri" w:cs="Arial"/>
                <w:sz w:val="22"/>
                <w:szCs w:val="22"/>
                <w:lang w:val="mk-MK"/>
              </w:rPr>
            </w:pPr>
            <w:r w:rsidRPr="0094028E">
              <w:rPr>
                <w:rFonts w:ascii="Calibri" w:hAnsi="Calibri" w:cs="Arial"/>
                <w:sz w:val="22"/>
                <w:szCs w:val="22"/>
                <w:lang w:val="mk-MK"/>
              </w:rPr>
              <w:t>Фаза на проектот</w:t>
            </w:r>
          </w:p>
        </w:tc>
        <w:tc>
          <w:tcPr>
            <w:tcW w:w="1537" w:type="dxa"/>
            <w:tcBorders>
              <w:top w:val="none" w:sz="0" w:space="0" w:color="auto"/>
              <w:bottom w:val="none" w:sz="0" w:space="0" w:color="auto"/>
            </w:tcBorders>
          </w:tcPr>
          <w:p w:rsidR="004A48B7" w:rsidRPr="0094028E" w:rsidRDefault="00C145B4" w:rsidP="003D1FC5">
            <w:pPr>
              <w:spacing w:before="0" w:line="276" w:lineRule="auto"/>
              <w:jc w:val="center"/>
              <w:cnfStyle w:val="100000000000" w:firstRow="1" w:lastRow="0" w:firstColumn="0" w:lastColumn="0" w:oddVBand="0" w:evenVBand="0" w:oddHBand="0" w:evenHBand="0" w:firstRowFirstColumn="0" w:firstRowLastColumn="0" w:lastRowFirstColumn="0" w:lastRowLastColumn="0"/>
              <w:rPr>
                <w:rFonts w:ascii="Calibri" w:hAnsi="Calibri" w:cs="Arial"/>
                <w:sz w:val="22"/>
                <w:szCs w:val="22"/>
                <w:lang w:val="mk-MK"/>
              </w:rPr>
            </w:pPr>
            <w:r w:rsidRPr="0094028E">
              <w:rPr>
                <w:rFonts w:ascii="Calibri" w:hAnsi="Calibri" w:cs="Arial"/>
                <w:sz w:val="22"/>
                <w:szCs w:val="22"/>
                <w:lang w:val="mk-MK"/>
              </w:rPr>
              <w:t>Параметри кои се мерат</w:t>
            </w:r>
          </w:p>
        </w:tc>
        <w:tc>
          <w:tcPr>
            <w:tcW w:w="1494" w:type="dxa"/>
            <w:tcBorders>
              <w:top w:val="none" w:sz="0" w:space="0" w:color="auto"/>
              <w:bottom w:val="none" w:sz="0" w:space="0" w:color="auto"/>
            </w:tcBorders>
          </w:tcPr>
          <w:p w:rsidR="004A48B7" w:rsidRPr="0094028E" w:rsidRDefault="00C145B4" w:rsidP="003D1FC5">
            <w:pPr>
              <w:spacing w:before="0" w:line="276" w:lineRule="auto"/>
              <w:jc w:val="center"/>
              <w:cnfStyle w:val="100000000000" w:firstRow="1" w:lastRow="0" w:firstColumn="0" w:lastColumn="0" w:oddVBand="0" w:evenVBand="0" w:oddHBand="0" w:evenHBand="0" w:firstRowFirstColumn="0" w:firstRowLastColumn="0" w:lastRowFirstColumn="0" w:lastRowLastColumn="0"/>
              <w:rPr>
                <w:rFonts w:ascii="Calibri" w:hAnsi="Calibri" w:cs="Arial"/>
                <w:sz w:val="22"/>
                <w:szCs w:val="22"/>
                <w:lang w:val="mk-MK"/>
              </w:rPr>
            </w:pPr>
            <w:r w:rsidRPr="0094028E">
              <w:rPr>
                <w:rFonts w:ascii="Calibri" w:hAnsi="Calibri" w:cs="Arial"/>
                <w:sz w:val="22"/>
                <w:szCs w:val="22"/>
                <w:lang w:val="mk-MK"/>
              </w:rPr>
              <w:t>Локација на местото за мерење</w:t>
            </w:r>
          </w:p>
        </w:tc>
        <w:tc>
          <w:tcPr>
            <w:tcW w:w="1786" w:type="dxa"/>
            <w:tcBorders>
              <w:top w:val="none" w:sz="0" w:space="0" w:color="auto"/>
              <w:bottom w:val="none" w:sz="0" w:space="0" w:color="auto"/>
            </w:tcBorders>
          </w:tcPr>
          <w:p w:rsidR="004A48B7" w:rsidRPr="0094028E" w:rsidRDefault="00C145B4" w:rsidP="003D1FC5">
            <w:pPr>
              <w:spacing w:before="0" w:line="276" w:lineRule="auto"/>
              <w:jc w:val="center"/>
              <w:cnfStyle w:val="100000000000" w:firstRow="1" w:lastRow="0" w:firstColumn="0" w:lastColumn="0" w:oddVBand="0" w:evenVBand="0" w:oddHBand="0" w:evenHBand="0" w:firstRowFirstColumn="0" w:firstRowLastColumn="0" w:lastRowFirstColumn="0" w:lastRowLastColumn="0"/>
              <w:rPr>
                <w:rFonts w:ascii="Calibri" w:hAnsi="Calibri" w:cs="Arial"/>
                <w:sz w:val="22"/>
                <w:szCs w:val="22"/>
                <w:lang w:val="mk-MK"/>
              </w:rPr>
            </w:pPr>
            <w:r w:rsidRPr="0094028E">
              <w:rPr>
                <w:rFonts w:ascii="Calibri" w:hAnsi="Calibri" w:cs="Arial"/>
                <w:sz w:val="22"/>
                <w:szCs w:val="22"/>
                <w:lang w:val="mk-MK"/>
              </w:rPr>
              <w:t>Начин/ тип на мерење</w:t>
            </w:r>
          </w:p>
        </w:tc>
        <w:tc>
          <w:tcPr>
            <w:tcW w:w="1494" w:type="dxa"/>
            <w:tcBorders>
              <w:top w:val="none" w:sz="0" w:space="0" w:color="auto"/>
              <w:bottom w:val="none" w:sz="0" w:space="0" w:color="auto"/>
            </w:tcBorders>
          </w:tcPr>
          <w:p w:rsidR="004A48B7" w:rsidRPr="0094028E" w:rsidRDefault="00C145B4" w:rsidP="003D1FC5">
            <w:pPr>
              <w:spacing w:before="0" w:line="276" w:lineRule="auto"/>
              <w:jc w:val="center"/>
              <w:cnfStyle w:val="100000000000" w:firstRow="1" w:lastRow="0" w:firstColumn="0" w:lastColumn="0" w:oddVBand="0" w:evenVBand="0" w:oddHBand="0" w:evenHBand="0" w:firstRowFirstColumn="0" w:firstRowLastColumn="0" w:lastRowFirstColumn="0" w:lastRowLastColumn="0"/>
              <w:rPr>
                <w:rFonts w:ascii="Calibri" w:hAnsi="Calibri" w:cs="Arial"/>
                <w:sz w:val="22"/>
                <w:szCs w:val="22"/>
                <w:lang w:val="mk-MK"/>
              </w:rPr>
            </w:pPr>
            <w:r w:rsidRPr="0094028E">
              <w:rPr>
                <w:rFonts w:ascii="Calibri" w:hAnsi="Calibri" w:cs="Arial"/>
                <w:sz w:val="22"/>
                <w:szCs w:val="22"/>
                <w:lang w:val="mk-MK"/>
              </w:rPr>
              <w:t>Зачестеност на мерењето</w:t>
            </w:r>
          </w:p>
        </w:tc>
        <w:tc>
          <w:tcPr>
            <w:tcW w:w="2599" w:type="dxa"/>
            <w:tcBorders>
              <w:top w:val="none" w:sz="0" w:space="0" w:color="auto"/>
              <w:bottom w:val="none" w:sz="0" w:space="0" w:color="auto"/>
              <w:right w:val="none" w:sz="0" w:space="0" w:color="auto"/>
            </w:tcBorders>
          </w:tcPr>
          <w:p w:rsidR="004A48B7" w:rsidRPr="0094028E" w:rsidRDefault="00C145B4" w:rsidP="003D1FC5">
            <w:pPr>
              <w:spacing w:before="0" w:line="276" w:lineRule="auto"/>
              <w:jc w:val="center"/>
              <w:cnfStyle w:val="100000000000" w:firstRow="1" w:lastRow="0" w:firstColumn="0" w:lastColumn="0" w:oddVBand="0" w:evenVBand="0" w:oddHBand="0" w:evenHBand="0" w:firstRowFirstColumn="0" w:firstRowLastColumn="0" w:lastRowFirstColumn="0" w:lastRowLastColumn="0"/>
              <w:rPr>
                <w:rFonts w:ascii="Calibri" w:hAnsi="Calibri" w:cs="Arial"/>
                <w:sz w:val="22"/>
                <w:szCs w:val="22"/>
                <w:lang w:val="mk-MK"/>
              </w:rPr>
            </w:pPr>
            <w:r w:rsidRPr="0094028E">
              <w:rPr>
                <w:rFonts w:ascii="Calibri" w:hAnsi="Calibri" w:cs="Arial"/>
                <w:sz w:val="22"/>
                <w:szCs w:val="22"/>
                <w:lang w:val="mk-MK"/>
              </w:rPr>
              <w:t>Кој е задолжен</w:t>
            </w:r>
          </w:p>
        </w:tc>
      </w:tr>
      <w:tr w:rsidR="002C44E9" w:rsidRPr="0094028E" w:rsidTr="002C44E9">
        <w:trPr>
          <w:cnfStyle w:val="000000100000" w:firstRow="0" w:lastRow="0" w:firstColumn="0" w:lastColumn="0" w:oddVBand="0" w:evenVBand="0" w:oddHBand="1" w:evenHBand="0" w:firstRowFirstColumn="0" w:firstRowLastColumn="0" w:lastRowFirstColumn="0" w:lastRowLastColumn="0"/>
          <w:trHeight w:val="2483"/>
        </w:trPr>
        <w:tc>
          <w:tcPr>
            <w:cnfStyle w:val="001000000000" w:firstRow="0" w:lastRow="0" w:firstColumn="1" w:lastColumn="0" w:oddVBand="0" w:evenVBand="0" w:oddHBand="0" w:evenHBand="0" w:firstRowFirstColumn="0" w:firstRowLastColumn="0" w:lastRowFirstColumn="0" w:lastRowLastColumn="0"/>
            <w:tcW w:w="1620" w:type="dxa"/>
          </w:tcPr>
          <w:p w:rsidR="004A48B7" w:rsidRPr="0094028E" w:rsidRDefault="00CA7C2D" w:rsidP="00CA7C2D">
            <w:pPr>
              <w:spacing w:before="0"/>
              <w:jc w:val="both"/>
              <w:rPr>
                <w:rFonts w:ascii="Calibri" w:hAnsi="Calibri" w:cs="Arial"/>
                <w:lang w:val="mk-MK"/>
              </w:rPr>
            </w:pPr>
            <w:r w:rsidRPr="0094028E">
              <w:rPr>
                <w:rFonts w:ascii="Calibri" w:hAnsi="Calibri" w:cs="Arial"/>
                <w:lang w:val="mk-MK"/>
              </w:rPr>
              <w:t>Квалитет на воздухот</w:t>
            </w:r>
            <w:r w:rsidR="004A48B7" w:rsidRPr="0094028E">
              <w:rPr>
                <w:rFonts w:ascii="Calibri" w:hAnsi="Calibri" w:cs="Arial"/>
                <w:lang w:val="mk-MK"/>
              </w:rPr>
              <w:t xml:space="preserve"> (</w:t>
            </w:r>
            <w:r w:rsidRPr="0094028E">
              <w:rPr>
                <w:rFonts w:ascii="Calibri" w:hAnsi="Calibri" w:cs="Arial"/>
                <w:lang w:val="mk-MK"/>
              </w:rPr>
              <w:t>особено</w:t>
            </w:r>
            <w:r w:rsidR="004A48B7" w:rsidRPr="0094028E">
              <w:rPr>
                <w:rFonts w:ascii="Calibri" w:hAnsi="Calibri" w:cs="Arial"/>
                <w:lang w:val="mk-MK"/>
              </w:rPr>
              <w:t xml:space="preserve"> PM</w:t>
            </w:r>
            <w:r w:rsidR="004A48B7" w:rsidRPr="0094028E">
              <w:rPr>
                <w:rFonts w:ascii="Calibri" w:hAnsi="Calibri" w:cs="Arial"/>
                <w:vertAlign w:val="subscript"/>
                <w:lang w:val="mk-MK"/>
              </w:rPr>
              <w:t xml:space="preserve">10 </w:t>
            </w:r>
            <w:r w:rsidRPr="0094028E">
              <w:rPr>
                <w:rFonts w:ascii="Calibri" w:hAnsi="Calibri" w:cs="Arial"/>
                <w:lang w:val="mk-MK"/>
              </w:rPr>
              <w:t>честички</w:t>
            </w:r>
            <w:r w:rsidR="004A48B7" w:rsidRPr="0094028E">
              <w:rPr>
                <w:rFonts w:ascii="Calibri" w:hAnsi="Calibri" w:cs="Arial"/>
                <w:lang w:val="mk-MK"/>
              </w:rPr>
              <w:t>)</w:t>
            </w:r>
          </w:p>
        </w:tc>
        <w:tc>
          <w:tcPr>
            <w:tcW w:w="2430" w:type="dxa"/>
          </w:tcPr>
          <w:p w:rsidR="004A48B7" w:rsidRPr="0094028E" w:rsidRDefault="00F93D9B" w:rsidP="003D1FC5">
            <w:pPr>
              <w:spacing w:before="0"/>
              <w:jc w:val="both"/>
              <w:cnfStyle w:val="000000100000" w:firstRow="0" w:lastRow="0" w:firstColumn="0" w:lastColumn="0" w:oddVBand="0" w:evenVBand="0" w:oddHBand="1" w:evenHBand="0" w:firstRowFirstColumn="0" w:firstRowLastColumn="0" w:lastRowFirstColumn="0" w:lastRowLastColumn="0"/>
              <w:rPr>
                <w:rFonts w:ascii="Calibri" w:hAnsi="Calibri" w:cs="Arial"/>
                <w:lang w:val="mk-MK"/>
              </w:rPr>
            </w:pPr>
            <w:r w:rsidRPr="0094028E">
              <w:rPr>
                <w:rFonts w:ascii="Calibri" w:hAnsi="Calibri" w:cs="Arial"/>
                <w:lang w:val="mk-MK"/>
              </w:rPr>
              <w:t>Градежна/ оперативна</w:t>
            </w:r>
          </w:p>
        </w:tc>
        <w:tc>
          <w:tcPr>
            <w:tcW w:w="1537" w:type="dxa"/>
          </w:tcPr>
          <w:p w:rsidR="004A48B7" w:rsidRPr="0094028E" w:rsidRDefault="00F93D9B" w:rsidP="00E037F6">
            <w:pPr>
              <w:pStyle w:val="TableParagraph"/>
              <w:cnfStyle w:val="000000100000" w:firstRow="0" w:lastRow="0" w:firstColumn="0" w:lastColumn="0" w:oddVBand="0" w:evenVBand="0" w:oddHBand="1" w:evenHBand="0" w:firstRowFirstColumn="0" w:firstRowLastColumn="0" w:lastRowFirstColumn="0" w:lastRowLastColumn="0"/>
              <w:rPr>
                <w:rFonts w:eastAsia="Arial" w:cs="Arial"/>
                <w:sz w:val="20"/>
                <w:szCs w:val="20"/>
                <w:lang w:val="mk-MK"/>
              </w:rPr>
            </w:pPr>
            <w:r w:rsidRPr="0094028E">
              <w:rPr>
                <w:rFonts w:eastAsia="Arial" w:cs="Arial"/>
                <w:sz w:val="20"/>
                <w:szCs w:val="20"/>
                <w:lang w:val="mk-MK"/>
              </w:rPr>
              <w:t>Согласно законската регулатива за квалитет на амбиентниот воздух, особено тврди честички</w:t>
            </w:r>
            <w:r w:rsidR="00E037F6" w:rsidRPr="0094028E">
              <w:rPr>
                <w:rFonts w:eastAsia="Arial" w:cs="Arial"/>
                <w:sz w:val="20"/>
                <w:szCs w:val="20"/>
                <w:lang w:val="mk-MK"/>
              </w:rPr>
              <w:t xml:space="preserve"> </w:t>
            </w:r>
            <w:r w:rsidR="004A48B7" w:rsidRPr="0094028E">
              <w:rPr>
                <w:rFonts w:eastAsia="Arial" w:cs="Arial"/>
                <w:sz w:val="20"/>
                <w:szCs w:val="20"/>
                <w:lang w:val="mk-MK"/>
              </w:rPr>
              <w:t>(P</w:t>
            </w:r>
            <w:r w:rsidR="004A48B7" w:rsidRPr="0094028E">
              <w:rPr>
                <w:rFonts w:eastAsia="Arial" w:cs="Arial"/>
                <w:spacing w:val="-4"/>
                <w:sz w:val="20"/>
                <w:szCs w:val="20"/>
                <w:lang w:val="mk-MK"/>
              </w:rPr>
              <w:t>M</w:t>
            </w:r>
            <w:r w:rsidR="004A48B7" w:rsidRPr="0094028E">
              <w:rPr>
                <w:rFonts w:eastAsia="Arial" w:cs="Arial"/>
                <w:sz w:val="20"/>
                <w:szCs w:val="20"/>
                <w:lang w:val="mk-MK"/>
              </w:rPr>
              <w:t>10)</w:t>
            </w:r>
          </w:p>
        </w:tc>
        <w:tc>
          <w:tcPr>
            <w:tcW w:w="1494" w:type="dxa"/>
          </w:tcPr>
          <w:p w:rsidR="004A48B7" w:rsidRPr="0094028E" w:rsidRDefault="00E037F6" w:rsidP="00E037F6">
            <w:pPr>
              <w:spacing w:before="0"/>
              <w:jc w:val="both"/>
              <w:cnfStyle w:val="000000100000" w:firstRow="0" w:lastRow="0" w:firstColumn="0" w:lastColumn="0" w:oddVBand="0" w:evenVBand="0" w:oddHBand="1" w:evenHBand="0" w:firstRowFirstColumn="0" w:firstRowLastColumn="0" w:lastRowFirstColumn="0" w:lastRowLastColumn="0"/>
              <w:rPr>
                <w:rFonts w:ascii="Calibri" w:hAnsi="Calibri" w:cs="Arial"/>
                <w:lang w:val="mk-MK"/>
              </w:rPr>
            </w:pPr>
            <w:r w:rsidRPr="0094028E">
              <w:rPr>
                <w:rFonts w:ascii="Calibri" w:hAnsi="Calibri" w:cs="Arial"/>
                <w:lang w:val="mk-MK"/>
              </w:rPr>
              <w:t>Вкупно четири мерни места (на секоја страна од депонијата)</w:t>
            </w:r>
          </w:p>
        </w:tc>
        <w:tc>
          <w:tcPr>
            <w:tcW w:w="1786" w:type="dxa"/>
          </w:tcPr>
          <w:p w:rsidR="004A48B7" w:rsidRPr="0094028E" w:rsidRDefault="00E037F6" w:rsidP="00E037F6">
            <w:pPr>
              <w:pStyle w:val="TableParagraph"/>
              <w:cnfStyle w:val="000000100000" w:firstRow="0" w:lastRow="0" w:firstColumn="0" w:lastColumn="0" w:oddVBand="0" w:evenVBand="0" w:oddHBand="1" w:evenHBand="0" w:firstRowFirstColumn="0" w:firstRowLastColumn="0" w:lastRowFirstColumn="0" w:lastRowLastColumn="0"/>
              <w:rPr>
                <w:rFonts w:cs="Arial"/>
                <w:lang w:val="mk-MK"/>
              </w:rPr>
            </w:pPr>
            <w:r w:rsidRPr="0094028E">
              <w:rPr>
                <w:rFonts w:eastAsia="Arial" w:cs="Arial"/>
                <w:spacing w:val="-4"/>
                <w:sz w:val="20"/>
                <w:szCs w:val="20"/>
                <w:lang w:val="mk-MK"/>
              </w:rPr>
              <w:t>Визуелен мониторинг со соодветна мерна опрема/ лабораториски тестови</w:t>
            </w:r>
          </w:p>
        </w:tc>
        <w:tc>
          <w:tcPr>
            <w:tcW w:w="1494" w:type="dxa"/>
          </w:tcPr>
          <w:p w:rsidR="004A48B7" w:rsidRPr="0094028E" w:rsidRDefault="00E037F6" w:rsidP="003D1FC5">
            <w:pPr>
              <w:spacing w:before="0"/>
              <w:jc w:val="both"/>
              <w:cnfStyle w:val="000000100000" w:firstRow="0" w:lastRow="0" w:firstColumn="0" w:lastColumn="0" w:oddVBand="0" w:evenVBand="0" w:oddHBand="1" w:evenHBand="0" w:firstRowFirstColumn="0" w:firstRowLastColumn="0" w:lastRowFirstColumn="0" w:lastRowLastColumn="0"/>
              <w:rPr>
                <w:rFonts w:ascii="Calibri" w:hAnsi="Calibri" w:cs="Arial"/>
                <w:lang w:val="mk-MK"/>
              </w:rPr>
            </w:pPr>
            <w:r w:rsidRPr="0094028E">
              <w:rPr>
                <w:rFonts w:ascii="Calibri" w:hAnsi="Calibri" w:cs="Arial"/>
                <w:lang w:val="mk-MK"/>
              </w:rPr>
              <w:t>Месечно</w:t>
            </w:r>
          </w:p>
        </w:tc>
        <w:tc>
          <w:tcPr>
            <w:tcW w:w="2599" w:type="dxa"/>
          </w:tcPr>
          <w:p w:rsidR="004A48B7" w:rsidRPr="0094028E" w:rsidRDefault="00E037F6" w:rsidP="003D1FC5">
            <w:pPr>
              <w:spacing w:before="0"/>
              <w:jc w:val="both"/>
              <w:cnfStyle w:val="000000100000" w:firstRow="0" w:lastRow="0" w:firstColumn="0" w:lastColumn="0" w:oddVBand="0" w:evenVBand="0" w:oddHBand="1" w:evenHBand="0" w:firstRowFirstColumn="0" w:firstRowLastColumn="0" w:lastRowFirstColumn="0" w:lastRowLastColumn="0"/>
              <w:rPr>
                <w:rFonts w:ascii="Calibri" w:hAnsi="Calibri" w:cs="Arial"/>
                <w:lang w:val="mk-MK"/>
              </w:rPr>
            </w:pPr>
            <w:r w:rsidRPr="0094028E">
              <w:rPr>
                <w:rFonts w:ascii="Calibri" w:hAnsi="Calibri" w:cs="Arial"/>
                <w:lang w:val="mk-MK"/>
              </w:rPr>
              <w:t>Изведувачот/ Операторот</w:t>
            </w:r>
          </w:p>
        </w:tc>
      </w:tr>
      <w:tr w:rsidR="002C44E9" w:rsidRPr="0094028E" w:rsidTr="002C44E9">
        <w:tc>
          <w:tcPr>
            <w:cnfStyle w:val="001000000000" w:firstRow="0" w:lastRow="0" w:firstColumn="1" w:lastColumn="0" w:oddVBand="0" w:evenVBand="0" w:oddHBand="0" w:evenHBand="0" w:firstRowFirstColumn="0" w:firstRowLastColumn="0" w:lastRowFirstColumn="0" w:lastRowLastColumn="0"/>
            <w:tcW w:w="1620" w:type="dxa"/>
          </w:tcPr>
          <w:p w:rsidR="004A48B7" w:rsidRPr="0094028E" w:rsidRDefault="003A3B8B" w:rsidP="003D1FC5">
            <w:pPr>
              <w:spacing w:before="0"/>
              <w:jc w:val="both"/>
              <w:rPr>
                <w:rFonts w:ascii="Calibri" w:hAnsi="Calibri" w:cs="Arial"/>
                <w:lang w:val="mk-MK"/>
              </w:rPr>
            </w:pPr>
            <w:r w:rsidRPr="0094028E">
              <w:rPr>
                <w:rFonts w:ascii="Calibri" w:hAnsi="Calibri" w:cs="Arial"/>
                <w:lang w:val="mk-MK"/>
              </w:rPr>
              <w:t>Загадување со бучава</w:t>
            </w:r>
          </w:p>
        </w:tc>
        <w:tc>
          <w:tcPr>
            <w:tcW w:w="2430" w:type="dxa"/>
          </w:tcPr>
          <w:p w:rsidR="004A48B7" w:rsidRPr="0094028E" w:rsidRDefault="00F93D9B" w:rsidP="003D1FC5">
            <w:pPr>
              <w:spacing w:before="0"/>
              <w:jc w:val="both"/>
              <w:cnfStyle w:val="000000000000" w:firstRow="0" w:lastRow="0" w:firstColumn="0" w:lastColumn="0" w:oddVBand="0" w:evenVBand="0" w:oddHBand="0" w:evenHBand="0" w:firstRowFirstColumn="0" w:firstRowLastColumn="0" w:lastRowFirstColumn="0" w:lastRowLastColumn="0"/>
              <w:rPr>
                <w:rFonts w:ascii="Calibri" w:hAnsi="Calibri" w:cs="Arial"/>
                <w:lang w:val="mk-MK"/>
              </w:rPr>
            </w:pPr>
            <w:r w:rsidRPr="0094028E">
              <w:rPr>
                <w:rFonts w:ascii="Calibri" w:hAnsi="Calibri" w:cs="Arial"/>
                <w:lang w:val="mk-MK"/>
              </w:rPr>
              <w:t>Градежна/ оперативна</w:t>
            </w:r>
          </w:p>
        </w:tc>
        <w:tc>
          <w:tcPr>
            <w:tcW w:w="1537" w:type="dxa"/>
          </w:tcPr>
          <w:p w:rsidR="004A48B7" w:rsidRPr="0094028E" w:rsidRDefault="003A3B8B" w:rsidP="003D1FC5">
            <w:pPr>
              <w:spacing w:before="0"/>
              <w:jc w:val="both"/>
              <w:cnfStyle w:val="000000000000" w:firstRow="0" w:lastRow="0" w:firstColumn="0" w:lastColumn="0" w:oddVBand="0" w:evenVBand="0" w:oddHBand="0" w:evenHBand="0" w:firstRowFirstColumn="0" w:firstRowLastColumn="0" w:lastRowFirstColumn="0" w:lastRowLastColumn="0"/>
              <w:rPr>
                <w:rFonts w:ascii="Calibri" w:hAnsi="Calibri" w:cs="Arial"/>
                <w:lang w:val="mk-MK"/>
              </w:rPr>
            </w:pPr>
            <w:r w:rsidRPr="0094028E">
              <w:rPr>
                <w:rFonts w:ascii="Calibri" w:hAnsi="Calibri" w:cs="Arial"/>
                <w:lang w:val="mk-MK"/>
              </w:rPr>
              <w:t>Ниво на бучава</w:t>
            </w:r>
            <w:r w:rsidR="0054636F" w:rsidRPr="0094028E">
              <w:rPr>
                <w:rFonts w:ascii="Calibri" w:hAnsi="Calibri" w:cs="Arial"/>
                <w:lang w:val="mk-MK"/>
              </w:rPr>
              <w:t xml:space="preserve"> (dB)</w:t>
            </w:r>
          </w:p>
        </w:tc>
        <w:tc>
          <w:tcPr>
            <w:tcW w:w="1494" w:type="dxa"/>
          </w:tcPr>
          <w:p w:rsidR="004A48B7" w:rsidRPr="0094028E" w:rsidRDefault="003A3B8B" w:rsidP="003A3B8B">
            <w:pPr>
              <w:spacing w:before="0" w:after="120"/>
              <w:jc w:val="both"/>
              <w:cnfStyle w:val="000000000000" w:firstRow="0" w:lastRow="0" w:firstColumn="0" w:lastColumn="0" w:oddVBand="0" w:evenVBand="0" w:oddHBand="0" w:evenHBand="0" w:firstRowFirstColumn="0" w:firstRowLastColumn="0" w:lastRowFirstColumn="0" w:lastRowLastColumn="0"/>
              <w:rPr>
                <w:rFonts w:ascii="Calibri" w:hAnsi="Calibri" w:cs="Arial"/>
                <w:lang w:val="mk-MK"/>
              </w:rPr>
            </w:pPr>
            <w:r w:rsidRPr="0094028E">
              <w:rPr>
                <w:rFonts w:ascii="Calibri" w:hAnsi="Calibri" w:cs="Arial"/>
                <w:lang w:val="mk-MK"/>
              </w:rPr>
              <w:t>Вкупно осум мерни места (по две на секоја страна од депонијата)</w:t>
            </w:r>
          </w:p>
        </w:tc>
        <w:tc>
          <w:tcPr>
            <w:tcW w:w="1786" w:type="dxa"/>
          </w:tcPr>
          <w:p w:rsidR="004A48B7" w:rsidRPr="0094028E" w:rsidRDefault="003A3B8B" w:rsidP="003A3B8B">
            <w:pPr>
              <w:spacing w:before="0"/>
              <w:jc w:val="both"/>
              <w:cnfStyle w:val="000000000000" w:firstRow="0" w:lastRow="0" w:firstColumn="0" w:lastColumn="0" w:oddVBand="0" w:evenVBand="0" w:oddHBand="0" w:evenHBand="0" w:firstRowFirstColumn="0" w:firstRowLastColumn="0" w:lastRowFirstColumn="0" w:lastRowLastColumn="0"/>
              <w:rPr>
                <w:rFonts w:ascii="Calibri" w:hAnsi="Calibri" w:cs="Arial"/>
                <w:lang w:val="mk-MK"/>
              </w:rPr>
            </w:pPr>
            <w:r w:rsidRPr="0094028E">
              <w:rPr>
                <w:rFonts w:ascii="Calibri" w:eastAsia="Arial" w:hAnsi="Calibri" w:cs="Arial"/>
                <w:spacing w:val="-4"/>
                <w:lang w:val="mk-MK"/>
              </w:rPr>
              <w:t>Мониторинг со соодветна мерна опрема</w:t>
            </w:r>
          </w:p>
        </w:tc>
        <w:tc>
          <w:tcPr>
            <w:tcW w:w="1494" w:type="dxa"/>
          </w:tcPr>
          <w:p w:rsidR="004A48B7" w:rsidRPr="0094028E" w:rsidRDefault="002663D8" w:rsidP="003D1FC5">
            <w:pPr>
              <w:spacing w:before="0"/>
              <w:jc w:val="both"/>
              <w:cnfStyle w:val="000000000000" w:firstRow="0" w:lastRow="0" w:firstColumn="0" w:lastColumn="0" w:oddVBand="0" w:evenVBand="0" w:oddHBand="0" w:evenHBand="0" w:firstRowFirstColumn="0" w:firstRowLastColumn="0" w:lastRowFirstColumn="0" w:lastRowLastColumn="0"/>
              <w:rPr>
                <w:rFonts w:ascii="Calibri" w:hAnsi="Calibri" w:cs="Arial"/>
                <w:lang w:val="mk-MK"/>
              </w:rPr>
            </w:pPr>
            <w:r w:rsidRPr="0094028E">
              <w:rPr>
                <w:rFonts w:ascii="Calibri" w:hAnsi="Calibri" w:cs="Arial"/>
                <w:lang w:val="mk-MK"/>
              </w:rPr>
              <w:t xml:space="preserve">Месечно </w:t>
            </w:r>
          </w:p>
        </w:tc>
        <w:tc>
          <w:tcPr>
            <w:tcW w:w="2599" w:type="dxa"/>
          </w:tcPr>
          <w:p w:rsidR="004A48B7" w:rsidRPr="0094028E" w:rsidRDefault="00E037F6" w:rsidP="003D1FC5">
            <w:pPr>
              <w:spacing w:before="0"/>
              <w:jc w:val="both"/>
              <w:cnfStyle w:val="000000000000" w:firstRow="0" w:lastRow="0" w:firstColumn="0" w:lastColumn="0" w:oddVBand="0" w:evenVBand="0" w:oddHBand="0" w:evenHBand="0" w:firstRowFirstColumn="0" w:firstRowLastColumn="0" w:lastRowFirstColumn="0" w:lastRowLastColumn="0"/>
              <w:rPr>
                <w:rFonts w:ascii="Calibri" w:hAnsi="Calibri" w:cs="Arial"/>
                <w:lang w:val="mk-MK"/>
              </w:rPr>
            </w:pPr>
            <w:r w:rsidRPr="0094028E">
              <w:rPr>
                <w:rFonts w:ascii="Calibri" w:hAnsi="Calibri" w:cs="Arial"/>
                <w:lang w:val="mk-MK"/>
              </w:rPr>
              <w:t>Изведувачот/ Операторот</w:t>
            </w:r>
          </w:p>
        </w:tc>
      </w:tr>
      <w:tr w:rsidR="002C44E9" w:rsidRPr="0094028E" w:rsidTr="002C44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20" w:type="dxa"/>
          </w:tcPr>
          <w:p w:rsidR="004A48B7" w:rsidRPr="0094028E" w:rsidRDefault="002663D8" w:rsidP="002663D8">
            <w:pPr>
              <w:spacing w:before="0"/>
              <w:jc w:val="both"/>
              <w:rPr>
                <w:rFonts w:ascii="Calibri" w:hAnsi="Calibri" w:cs="Arial"/>
                <w:lang w:val="mk-MK"/>
              </w:rPr>
            </w:pPr>
            <w:r w:rsidRPr="0094028E">
              <w:rPr>
                <w:rFonts w:ascii="Calibri" w:hAnsi="Calibri" w:cs="Arial"/>
                <w:lang w:val="mk-MK"/>
              </w:rPr>
              <w:t>Воспоставување на тампон зона</w:t>
            </w:r>
            <w:r w:rsidR="004A48B7" w:rsidRPr="0094028E">
              <w:rPr>
                <w:rFonts w:ascii="Calibri" w:hAnsi="Calibri" w:cs="Arial"/>
                <w:lang w:val="mk-MK"/>
              </w:rPr>
              <w:t xml:space="preserve"> </w:t>
            </w:r>
          </w:p>
        </w:tc>
        <w:tc>
          <w:tcPr>
            <w:tcW w:w="2430" w:type="dxa"/>
          </w:tcPr>
          <w:p w:rsidR="004A48B7" w:rsidRPr="0094028E" w:rsidRDefault="002663D8" w:rsidP="002663D8">
            <w:pPr>
              <w:spacing w:before="0"/>
              <w:jc w:val="both"/>
              <w:cnfStyle w:val="000000100000" w:firstRow="0" w:lastRow="0" w:firstColumn="0" w:lastColumn="0" w:oddVBand="0" w:evenVBand="0" w:oddHBand="1" w:evenHBand="0" w:firstRowFirstColumn="0" w:firstRowLastColumn="0" w:lastRowFirstColumn="0" w:lastRowLastColumn="0"/>
              <w:rPr>
                <w:rFonts w:ascii="Calibri" w:hAnsi="Calibri" w:cs="Arial"/>
                <w:lang w:val="mk-MK"/>
              </w:rPr>
            </w:pPr>
            <w:r w:rsidRPr="0094028E">
              <w:rPr>
                <w:rFonts w:ascii="Calibri" w:hAnsi="Calibri" w:cs="Arial"/>
                <w:lang w:val="mk-MK"/>
              </w:rPr>
              <w:t xml:space="preserve">Проектна </w:t>
            </w:r>
            <w:r w:rsidR="004A48B7" w:rsidRPr="0094028E">
              <w:rPr>
                <w:rFonts w:ascii="Calibri" w:hAnsi="Calibri" w:cs="Arial"/>
                <w:lang w:val="mk-MK"/>
              </w:rPr>
              <w:t>/</w:t>
            </w:r>
            <w:r w:rsidRPr="0094028E">
              <w:rPr>
                <w:rFonts w:ascii="Calibri" w:hAnsi="Calibri" w:cs="Arial"/>
                <w:lang w:val="mk-MK"/>
              </w:rPr>
              <w:t xml:space="preserve"> г</w:t>
            </w:r>
            <w:r w:rsidR="00F93D9B" w:rsidRPr="0094028E">
              <w:rPr>
                <w:rFonts w:ascii="Calibri" w:hAnsi="Calibri" w:cs="Arial"/>
                <w:lang w:val="mk-MK"/>
              </w:rPr>
              <w:t>радежна/ оперативна</w:t>
            </w:r>
            <w:r w:rsidR="004A48B7" w:rsidRPr="0094028E">
              <w:rPr>
                <w:rFonts w:ascii="Calibri" w:hAnsi="Calibri" w:cs="Arial"/>
                <w:lang w:val="mk-MK"/>
              </w:rPr>
              <w:t xml:space="preserve"> </w:t>
            </w:r>
          </w:p>
        </w:tc>
        <w:tc>
          <w:tcPr>
            <w:tcW w:w="1537" w:type="dxa"/>
          </w:tcPr>
          <w:p w:rsidR="004A48B7" w:rsidRPr="0094028E" w:rsidRDefault="00E626C8" w:rsidP="00E626C8">
            <w:pPr>
              <w:spacing w:before="0"/>
              <w:jc w:val="both"/>
              <w:cnfStyle w:val="000000100000" w:firstRow="0" w:lastRow="0" w:firstColumn="0" w:lastColumn="0" w:oddVBand="0" w:evenVBand="0" w:oddHBand="1" w:evenHBand="0" w:firstRowFirstColumn="0" w:firstRowLastColumn="0" w:lastRowFirstColumn="0" w:lastRowLastColumn="0"/>
              <w:rPr>
                <w:rFonts w:ascii="Calibri" w:hAnsi="Calibri" w:cs="Arial"/>
                <w:lang w:val="mk-MK"/>
              </w:rPr>
            </w:pPr>
            <w:r w:rsidRPr="0094028E">
              <w:rPr>
                <w:rFonts w:ascii="Calibri" w:hAnsi="Calibri" w:cs="Arial"/>
                <w:lang w:val="mk-MK"/>
              </w:rPr>
              <w:t xml:space="preserve">Согласно </w:t>
            </w:r>
            <w:r w:rsidR="004A48B7" w:rsidRPr="0094028E">
              <w:rPr>
                <w:rFonts w:ascii="Calibri" w:hAnsi="Calibri" w:cs="Arial"/>
                <w:lang w:val="mk-MK"/>
              </w:rPr>
              <w:t xml:space="preserve">MIT-O-06 </w:t>
            </w:r>
            <w:r w:rsidRPr="0094028E">
              <w:rPr>
                <w:rFonts w:ascii="Calibri" w:hAnsi="Calibri" w:cs="Arial"/>
                <w:lang w:val="mk-MK"/>
              </w:rPr>
              <w:t xml:space="preserve">и Компензациските мерки </w:t>
            </w:r>
            <w:r w:rsidR="004A48B7" w:rsidRPr="0094028E">
              <w:rPr>
                <w:rFonts w:ascii="Calibri" w:hAnsi="Calibri" w:cs="Arial"/>
                <w:lang w:val="mk-MK"/>
              </w:rPr>
              <w:t>01</w:t>
            </w:r>
          </w:p>
        </w:tc>
        <w:tc>
          <w:tcPr>
            <w:tcW w:w="1494" w:type="dxa"/>
          </w:tcPr>
          <w:p w:rsidR="004A48B7" w:rsidRPr="0094028E" w:rsidRDefault="003E462E" w:rsidP="003E462E">
            <w:pPr>
              <w:spacing w:before="0"/>
              <w:jc w:val="both"/>
              <w:cnfStyle w:val="000000100000" w:firstRow="0" w:lastRow="0" w:firstColumn="0" w:lastColumn="0" w:oddVBand="0" w:evenVBand="0" w:oddHBand="1" w:evenHBand="0" w:firstRowFirstColumn="0" w:firstRowLastColumn="0" w:lastRowFirstColumn="0" w:lastRowLastColumn="0"/>
              <w:rPr>
                <w:rFonts w:ascii="Calibri" w:hAnsi="Calibri" w:cs="Arial"/>
                <w:lang w:val="mk-MK"/>
              </w:rPr>
            </w:pPr>
            <w:r w:rsidRPr="0094028E">
              <w:rPr>
                <w:rFonts w:ascii="Calibri" w:hAnsi="Calibri" w:cs="Arial"/>
                <w:lang w:val="mk-MK"/>
              </w:rPr>
              <w:t>Околу депонијата т.е. отпечатокот од депонијата, во зоната на експропријација</w:t>
            </w:r>
          </w:p>
        </w:tc>
        <w:tc>
          <w:tcPr>
            <w:tcW w:w="1786" w:type="dxa"/>
          </w:tcPr>
          <w:p w:rsidR="004A48B7" w:rsidRPr="0094028E" w:rsidRDefault="004F09EB" w:rsidP="004F09EB">
            <w:pPr>
              <w:spacing w:before="0"/>
              <w:jc w:val="both"/>
              <w:cnfStyle w:val="000000100000" w:firstRow="0" w:lastRow="0" w:firstColumn="0" w:lastColumn="0" w:oddVBand="0" w:evenVBand="0" w:oddHBand="1" w:evenHBand="0" w:firstRowFirstColumn="0" w:firstRowLastColumn="0" w:lastRowFirstColumn="0" w:lastRowLastColumn="0"/>
              <w:rPr>
                <w:rFonts w:ascii="Calibri" w:hAnsi="Calibri" w:cs="Arial"/>
                <w:lang w:val="mk-MK"/>
              </w:rPr>
            </w:pPr>
            <w:r w:rsidRPr="0094028E">
              <w:rPr>
                <w:rFonts w:ascii="Calibri" w:hAnsi="Calibri" w:cs="Arial"/>
                <w:lang w:val="mk-MK"/>
              </w:rPr>
              <w:t>Определено подрачје/ визуелна/ фото документација пред и по воспоставувањето на објектот</w:t>
            </w:r>
          </w:p>
        </w:tc>
        <w:tc>
          <w:tcPr>
            <w:tcW w:w="1494" w:type="dxa"/>
          </w:tcPr>
          <w:p w:rsidR="004A48B7" w:rsidRPr="0094028E" w:rsidRDefault="004F09EB" w:rsidP="004F09EB">
            <w:pPr>
              <w:spacing w:before="0" w:after="120"/>
              <w:jc w:val="both"/>
              <w:cnfStyle w:val="000000100000" w:firstRow="0" w:lastRow="0" w:firstColumn="0" w:lastColumn="0" w:oddVBand="0" w:evenVBand="0" w:oddHBand="1" w:evenHBand="0" w:firstRowFirstColumn="0" w:firstRowLastColumn="0" w:lastRowFirstColumn="0" w:lastRowLastColumn="0"/>
              <w:rPr>
                <w:rFonts w:ascii="Calibri" w:hAnsi="Calibri" w:cs="Arial"/>
                <w:lang w:val="mk-MK"/>
              </w:rPr>
            </w:pPr>
            <w:r w:rsidRPr="0094028E">
              <w:rPr>
                <w:rFonts w:ascii="Calibri" w:hAnsi="Calibri" w:cs="Arial"/>
                <w:lang w:val="mk-MK"/>
              </w:rPr>
              <w:t>За време на изградбата (двапати месечно од страна на биолог</w:t>
            </w:r>
            <w:r w:rsidR="00186E94" w:rsidRPr="0094028E">
              <w:rPr>
                <w:rFonts w:ascii="Calibri" w:hAnsi="Calibri" w:cs="Arial"/>
                <w:lang w:val="mk-MK"/>
              </w:rPr>
              <w:t>)</w:t>
            </w:r>
          </w:p>
          <w:p w:rsidR="002C44E9" w:rsidRPr="0094028E" w:rsidRDefault="0015566A" w:rsidP="0015566A">
            <w:pPr>
              <w:spacing w:before="0"/>
              <w:jc w:val="both"/>
              <w:cnfStyle w:val="000000100000" w:firstRow="0" w:lastRow="0" w:firstColumn="0" w:lastColumn="0" w:oddVBand="0" w:evenVBand="0" w:oddHBand="1" w:evenHBand="0" w:firstRowFirstColumn="0" w:firstRowLastColumn="0" w:lastRowFirstColumn="0" w:lastRowLastColumn="0"/>
              <w:rPr>
                <w:rFonts w:ascii="Calibri" w:hAnsi="Calibri" w:cs="Arial"/>
                <w:lang w:val="mk-MK"/>
              </w:rPr>
            </w:pPr>
            <w:r w:rsidRPr="0094028E">
              <w:rPr>
                <w:rFonts w:ascii="Calibri" w:hAnsi="Calibri" w:cs="Arial"/>
                <w:lang w:val="mk-MK"/>
              </w:rPr>
              <w:t>За време на работењето (еднаш месечно во првата година</w:t>
            </w:r>
            <w:r w:rsidR="00186E94" w:rsidRPr="0094028E">
              <w:rPr>
                <w:rFonts w:ascii="Calibri" w:hAnsi="Calibri" w:cs="Arial"/>
                <w:lang w:val="mk-MK"/>
              </w:rPr>
              <w:t>)</w:t>
            </w:r>
          </w:p>
        </w:tc>
        <w:tc>
          <w:tcPr>
            <w:tcW w:w="2599" w:type="dxa"/>
          </w:tcPr>
          <w:p w:rsidR="00186E94" w:rsidRPr="0094028E" w:rsidRDefault="004F09EB" w:rsidP="003D1FC5">
            <w:pPr>
              <w:spacing w:before="0"/>
              <w:jc w:val="both"/>
              <w:cnfStyle w:val="000000100000" w:firstRow="0" w:lastRow="0" w:firstColumn="0" w:lastColumn="0" w:oddVBand="0" w:evenVBand="0" w:oddHBand="1" w:evenHBand="0" w:firstRowFirstColumn="0" w:firstRowLastColumn="0" w:lastRowFirstColumn="0" w:lastRowLastColumn="0"/>
              <w:rPr>
                <w:rFonts w:ascii="Calibri" w:hAnsi="Calibri" w:cs="Arial"/>
                <w:lang w:val="mk-MK"/>
              </w:rPr>
            </w:pPr>
            <w:r w:rsidRPr="0094028E">
              <w:rPr>
                <w:rFonts w:ascii="Calibri" w:hAnsi="Calibri" w:cs="Arial"/>
                <w:lang w:val="mk-MK"/>
              </w:rPr>
              <w:t>Изведувач</w:t>
            </w:r>
            <w:r w:rsidR="00186E94" w:rsidRPr="0094028E">
              <w:rPr>
                <w:rFonts w:ascii="Calibri" w:hAnsi="Calibri" w:cs="Arial"/>
                <w:lang w:val="mk-MK"/>
              </w:rPr>
              <w:t>/</w:t>
            </w:r>
          </w:p>
          <w:p w:rsidR="00186E94" w:rsidRPr="0094028E" w:rsidRDefault="004F09EB" w:rsidP="003D1FC5">
            <w:pPr>
              <w:spacing w:before="0"/>
              <w:jc w:val="both"/>
              <w:cnfStyle w:val="000000100000" w:firstRow="0" w:lastRow="0" w:firstColumn="0" w:lastColumn="0" w:oddVBand="0" w:evenVBand="0" w:oddHBand="1" w:evenHBand="0" w:firstRowFirstColumn="0" w:firstRowLastColumn="0" w:lastRowFirstColumn="0" w:lastRowLastColumn="0"/>
              <w:rPr>
                <w:rFonts w:ascii="Calibri" w:hAnsi="Calibri" w:cs="Arial"/>
                <w:lang w:val="mk-MK"/>
              </w:rPr>
            </w:pPr>
            <w:r w:rsidRPr="0094028E">
              <w:rPr>
                <w:rFonts w:ascii="Calibri" w:hAnsi="Calibri" w:cs="Arial"/>
                <w:lang w:val="mk-MK"/>
              </w:rPr>
              <w:t>Надзор</w:t>
            </w:r>
            <w:r w:rsidR="00186E94" w:rsidRPr="0094028E">
              <w:rPr>
                <w:rFonts w:ascii="Calibri" w:hAnsi="Calibri" w:cs="Arial"/>
                <w:lang w:val="mk-MK"/>
              </w:rPr>
              <w:t>/</w:t>
            </w:r>
          </w:p>
          <w:p w:rsidR="004A48B7" w:rsidRPr="0094028E" w:rsidRDefault="004F09EB" w:rsidP="003D1FC5">
            <w:pPr>
              <w:spacing w:before="0"/>
              <w:jc w:val="both"/>
              <w:cnfStyle w:val="000000100000" w:firstRow="0" w:lastRow="0" w:firstColumn="0" w:lastColumn="0" w:oddVBand="0" w:evenVBand="0" w:oddHBand="1" w:evenHBand="0" w:firstRowFirstColumn="0" w:firstRowLastColumn="0" w:lastRowFirstColumn="0" w:lastRowLastColumn="0"/>
              <w:rPr>
                <w:rFonts w:ascii="Calibri" w:hAnsi="Calibri" w:cs="Arial"/>
                <w:lang w:val="mk-MK"/>
              </w:rPr>
            </w:pPr>
            <w:r w:rsidRPr="0094028E">
              <w:rPr>
                <w:rFonts w:ascii="Calibri" w:hAnsi="Calibri" w:cs="Arial"/>
                <w:lang w:val="mk-MK"/>
              </w:rPr>
              <w:t>Оператор</w:t>
            </w:r>
          </w:p>
        </w:tc>
      </w:tr>
      <w:tr w:rsidR="002C44E9" w:rsidRPr="0094028E" w:rsidTr="002C44E9">
        <w:tc>
          <w:tcPr>
            <w:cnfStyle w:val="001000000000" w:firstRow="0" w:lastRow="0" w:firstColumn="1" w:lastColumn="0" w:oddVBand="0" w:evenVBand="0" w:oddHBand="0" w:evenHBand="0" w:firstRowFirstColumn="0" w:firstRowLastColumn="0" w:lastRowFirstColumn="0" w:lastRowLastColumn="0"/>
            <w:tcW w:w="1620" w:type="dxa"/>
          </w:tcPr>
          <w:p w:rsidR="004A48B7" w:rsidRPr="0094028E" w:rsidRDefault="00BA3660" w:rsidP="00BA3660">
            <w:pPr>
              <w:spacing w:before="0"/>
              <w:jc w:val="both"/>
              <w:rPr>
                <w:rFonts w:ascii="Calibri" w:hAnsi="Calibri" w:cs="Arial"/>
                <w:lang w:val="mk-MK"/>
              </w:rPr>
            </w:pPr>
            <w:r w:rsidRPr="0094028E">
              <w:rPr>
                <w:rFonts w:ascii="Calibri" w:hAnsi="Calibri" w:cs="Arial"/>
                <w:lang w:val="mk-MK"/>
              </w:rPr>
              <w:lastRenderedPageBreak/>
              <w:t>Инсталирање на горилник</w:t>
            </w:r>
            <w:r w:rsidR="00853EA8" w:rsidRPr="0094028E">
              <w:rPr>
                <w:rFonts w:ascii="Calibri" w:hAnsi="Calibri" w:cs="Arial"/>
                <w:lang w:val="mk-MK"/>
              </w:rPr>
              <w:t>/ факел</w:t>
            </w:r>
            <w:r w:rsidRPr="0094028E">
              <w:rPr>
                <w:rFonts w:ascii="Calibri" w:hAnsi="Calibri" w:cs="Arial"/>
                <w:lang w:val="mk-MK"/>
              </w:rPr>
              <w:t xml:space="preserve"> (применливо во случај на горење на отворено</w:t>
            </w:r>
            <w:r w:rsidR="004A48B7" w:rsidRPr="0094028E">
              <w:rPr>
                <w:rFonts w:ascii="Calibri" w:hAnsi="Calibri" w:cs="Arial"/>
                <w:lang w:val="mk-MK"/>
              </w:rPr>
              <w:t>)</w:t>
            </w:r>
          </w:p>
        </w:tc>
        <w:tc>
          <w:tcPr>
            <w:tcW w:w="2430" w:type="dxa"/>
          </w:tcPr>
          <w:p w:rsidR="004A48B7" w:rsidRPr="0094028E" w:rsidRDefault="00D00975" w:rsidP="003D1FC5">
            <w:pPr>
              <w:spacing w:before="0"/>
              <w:jc w:val="both"/>
              <w:cnfStyle w:val="000000000000" w:firstRow="0" w:lastRow="0" w:firstColumn="0" w:lastColumn="0" w:oddVBand="0" w:evenVBand="0" w:oddHBand="0" w:evenHBand="0" w:firstRowFirstColumn="0" w:firstRowLastColumn="0" w:lastRowFirstColumn="0" w:lastRowLastColumn="0"/>
              <w:rPr>
                <w:rFonts w:ascii="Calibri" w:hAnsi="Calibri" w:cs="Arial"/>
                <w:lang w:val="mk-MK"/>
              </w:rPr>
            </w:pPr>
            <w:r w:rsidRPr="0094028E">
              <w:rPr>
                <w:rFonts w:ascii="Calibri" w:hAnsi="Calibri" w:cs="Arial"/>
                <w:lang w:val="mk-MK"/>
              </w:rPr>
              <w:t>Градежна</w:t>
            </w:r>
          </w:p>
        </w:tc>
        <w:tc>
          <w:tcPr>
            <w:tcW w:w="1537" w:type="dxa"/>
          </w:tcPr>
          <w:p w:rsidR="004A48B7" w:rsidRPr="0094028E" w:rsidRDefault="00D63A02" w:rsidP="003D1FC5">
            <w:pPr>
              <w:spacing w:before="0"/>
              <w:jc w:val="both"/>
              <w:cnfStyle w:val="000000000000" w:firstRow="0" w:lastRow="0" w:firstColumn="0" w:lastColumn="0" w:oddVBand="0" w:evenVBand="0" w:oddHBand="0" w:evenHBand="0" w:firstRowFirstColumn="0" w:firstRowLastColumn="0" w:lastRowFirstColumn="0" w:lastRowLastColumn="0"/>
              <w:rPr>
                <w:rFonts w:ascii="Calibri" w:hAnsi="Calibri" w:cs="Arial"/>
                <w:lang w:val="mk-MK"/>
              </w:rPr>
            </w:pPr>
            <w:r w:rsidRPr="0094028E">
              <w:rPr>
                <w:rFonts w:ascii="Calibri" w:hAnsi="Calibri" w:cs="Arial"/>
                <w:lang w:val="mk-MK"/>
              </w:rPr>
              <w:t>Согласно</w:t>
            </w:r>
            <w:r w:rsidR="004A48B7" w:rsidRPr="0094028E">
              <w:rPr>
                <w:rFonts w:ascii="Calibri" w:hAnsi="Calibri" w:cs="Arial"/>
                <w:lang w:val="mk-MK"/>
              </w:rPr>
              <w:t xml:space="preserve"> MIT-O-01</w:t>
            </w:r>
          </w:p>
        </w:tc>
        <w:tc>
          <w:tcPr>
            <w:tcW w:w="1494" w:type="dxa"/>
          </w:tcPr>
          <w:p w:rsidR="004A48B7" w:rsidRPr="0094028E" w:rsidRDefault="00D63A02" w:rsidP="003D1FC5">
            <w:pPr>
              <w:spacing w:before="0"/>
              <w:jc w:val="both"/>
              <w:cnfStyle w:val="000000000000" w:firstRow="0" w:lastRow="0" w:firstColumn="0" w:lastColumn="0" w:oddVBand="0" w:evenVBand="0" w:oddHBand="0" w:evenHBand="0" w:firstRowFirstColumn="0" w:firstRowLastColumn="0" w:lastRowFirstColumn="0" w:lastRowLastColumn="0"/>
              <w:rPr>
                <w:rFonts w:ascii="Calibri" w:hAnsi="Calibri" w:cs="Arial"/>
                <w:lang w:val="mk-MK"/>
              </w:rPr>
            </w:pPr>
            <w:r w:rsidRPr="0094028E">
              <w:rPr>
                <w:rFonts w:ascii="Calibri" w:hAnsi="Calibri" w:cs="Arial"/>
                <w:lang w:val="mk-MK"/>
              </w:rPr>
              <w:t>На лице место</w:t>
            </w:r>
          </w:p>
        </w:tc>
        <w:tc>
          <w:tcPr>
            <w:tcW w:w="1786" w:type="dxa"/>
          </w:tcPr>
          <w:p w:rsidR="004A48B7" w:rsidRPr="0094028E" w:rsidRDefault="00D63A02" w:rsidP="003D1FC5">
            <w:pPr>
              <w:spacing w:before="0"/>
              <w:jc w:val="both"/>
              <w:cnfStyle w:val="000000000000" w:firstRow="0" w:lastRow="0" w:firstColumn="0" w:lastColumn="0" w:oddVBand="0" w:evenVBand="0" w:oddHBand="0" w:evenHBand="0" w:firstRowFirstColumn="0" w:firstRowLastColumn="0" w:lastRowFirstColumn="0" w:lastRowLastColumn="0"/>
              <w:rPr>
                <w:rFonts w:ascii="Calibri" w:hAnsi="Calibri" w:cs="Arial"/>
                <w:lang w:val="mk-MK"/>
              </w:rPr>
            </w:pPr>
            <w:r w:rsidRPr="0094028E">
              <w:rPr>
                <w:rFonts w:ascii="Calibri" w:hAnsi="Calibri" w:cs="Arial"/>
                <w:lang w:val="mk-MK"/>
              </w:rPr>
              <w:t>Визуелно</w:t>
            </w:r>
          </w:p>
        </w:tc>
        <w:tc>
          <w:tcPr>
            <w:tcW w:w="1494" w:type="dxa"/>
          </w:tcPr>
          <w:p w:rsidR="004A48B7" w:rsidRPr="0094028E" w:rsidRDefault="004A48B7" w:rsidP="003D1FC5">
            <w:pPr>
              <w:spacing w:before="0"/>
              <w:jc w:val="both"/>
              <w:cnfStyle w:val="000000000000" w:firstRow="0" w:lastRow="0" w:firstColumn="0" w:lastColumn="0" w:oddVBand="0" w:evenVBand="0" w:oddHBand="0" w:evenHBand="0" w:firstRowFirstColumn="0" w:firstRowLastColumn="0" w:lastRowFirstColumn="0" w:lastRowLastColumn="0"/>
              <w:rPr>
                <w:rFonts w:ascii="Calibri" w:hAnsi="Calibri" w:cs="Arial"/>
                <w:lang w:val="mk-MK"/>
              </w:rPr>
            </w:pPr>
          </w:p>
        </w:tc>
        <w:tc>
          <w:tcPr>
            <w:tcW w:w="2599" w:type="dxa"/>
          </w:tcPr>
          <w:p w:rsidR="004A48B7" w:rsidRPr="0094028E" w:rsidRDefault="00D63A02" w:rsidP="00D63A02">
            <w:pPr>
              <w:spacing w:before="0"/>
              <w:jc w:val="both"/>
              <w:cnfStyle w:val="000000000000" w:firstRow="0" w:lastRow="0" w:firstColumn="0" w:lastColumn="0" w:oddVBand="0" w:evenVBand="0" w:oddHBand="0" w:evenHBand="0" w:firstRowFirstColumn="0" w:firstRowLastColumn="0" w:lastRowFirstColumn="0" w:lastRowLastColumn="0"/>
              <w:rPr>
                <w:rFonts w:ascii="Calibri" w:hAnsi="Calibri" w:cs="Arial"/>
                <w:lang w:val="mk-MK"/>
              </w:rPr>
            </w:pPr>
            <w:r w:rsidRPr="0094028E">
              <w:rPr>
                <w:rFonts w:ascii="Calibri" w:hAnsi="Calibri" w:cs="Arial"/>
                <w:lang w:val="mk-MK"/>
              </w:rPr>
              <w:t>Надзор</w:t>
            </w:r>
            <w:r w:rsidR="002C44E9" w:rsidRPr="0094028E">
              <w:rPr>
                <w:rFonts w:ascii="Calibri" w:hAnsi="Calibri" w:cs="Arial"/>
                <w:lang w:val="mk-MK"/>
              </w:rPr>
              <w:t xml:space="preserve">/ </w:t>
            </w:r>
            <w:r w:rsidRPr="0094028E">
              <w:rPr>
                <w:rFonts w:ascii="Calibri" w:hAnsi="Calibri" w:cs="Arial"/>
                <w:lang w:val="mk-MK"/>
              </w:rPr>
              <w:t>Операторот</w:t>
            </w:r>
          </w:p>
        </w:tc>
      </w:tr>
      <w:tr w:rsidR="002C44E9" w:rsidRPr="0094028E" w:rsidTr="002C44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20" w:type="dxa"/>
          </w:tcPr>
          <w:p w:rsidR="004A48B7" w:rsidRPr="0094028E" w:rsidRDefault="00D00975" w:rsidP="00D00975">
            <w:pPr>
              <w:spacing w:before="0"/>
              <w:jc w:val="both"/>
              <w:rPr>
                <w:rFonts w:ascii="Calibri" w:hAnsi="Calibri" w:cs="Arial"/>
                <w:lang w:val="mk-MK"/>
              </w:rPr>
            </w:pPr>
            <w:r w:rsidRPr="0094028E">
              <w:rPr>
                <w:rFonts w:ascii="Calibri" w:hAnsi="Calibri" w:cs="Arial"/>
                <w:lang w:val="mk-MK"/>
              </w:rPr>
              <w:t>Расчистување на местото</w:t>
            </w:r>
          </w:p>
        </w:tc>
        <w:tc>
          <w:tcPr>
            <w:tcW w:w="2430" w:type="dxa"/>
          </w:tcPr>
          <w:p w:rsidR="004A48B7" w:rsidRPr="0094028E" w:rsidRDefault="006B30C8" w:rsidP="003D1FC5">
            <w:pPr>
              <w:spacing w:before="0"/>
              <w:jc w:val="both"/>
              <w:cnfStyle w:val="000000100000" w:firstRow="0" w:lastRow="0" w:firstColumn="0" w:lastColumn="0" w:oddVBand="0" w:evenVBand="0" w:oddHBand="1" w:evenHBand="0" w:firstRowFirstColumn="0" w:firstRowLastColumn="0" w:lastRowFirstColumn="0" w:lastRowLastColumn="0"/>
              <w:rPr>
                <w:rFonts w:ascii="Calibri" w:hAnsi="Calibri" w:cs="Arial"/>
                <w:lang w:val="mk-MK"/>
              </w:rPr>
            </w:pPr>
            <w:r w:rsidRPr="0094028E">
              <w:rPr>
                <w:rFonts w:ascii="Calibri" w:hAnsi="Calibri" w:cs="Arial"/>
                <w:lang w:val="mk-MK"/>
              </w:rPr>
              <w:t>Градежна</w:t>
            </w:r>
          </w:p>
        </w:tc>
        <w:tc>
          <w:tcPr>
            <w:tcW w:w="1537" w:type="dxa"/>
          </w:tcPr>
          <w:p w:rsidR="004A48B7" w:rsidRPr="0094028E" w:rsidRDefault="00DE243D" w:rsidP="003D1FC5">
            <w:pPr>
              <w:spacing w:before="0"/>
              <w:jc w:val="both"/>
              <w:cnfStyle w:val="000000100000" w:firstRow="0" w:lastRow="0" w:firstColumn="0" w:lastColumn="0" w:oddVBand="0" w:evenVBand="0" w:oddHBand="1" w:evenHBand="0" w:firstRowFirstColumn="0" w:firstRowLastColumn="0" w:lastRowFirstColumn="0" w:lastRowLastColumn="0"/>
              <w:rPr>
                <w:rFonts w:ascii="Calibri" w:hAnsi="Calibri" w:cs="Arial"/>
                <w:lang w:val="mk-MK"/>
              </w:rPr>
            </w:pPr>
            <w:r w:rsidRPr="0094028E">
              <w:rPr>
                <w:rFonts w:ascii="Calibri" w:hAnsi="Calibri" w:cs="Arial"/>
                <w:lang w:val="mk-MK"/>
              </w:rPr>
              <w:t xml:space="preserve">Согласно </w:t>
            </w:r>
            <w:r w:rsidR="00186E94" w:rsidRPr="0094028E">
              <w:rPr>
                <w:rFonts w:ascii="Calibri" w:hAnsi="Calibri" w:cs="Arial"/>
                <w:lang w:val="mk-MK"/>
              </w:rPr>
              <w:t>MIT-C-03</w:t>
            </w:r>
          </w:p>
        </w:tc>
        <w:tc>
          <w:tcPr>
            <w:tcW w:w="1494" w:type="dxa"/>
          </w:tcPr>
          <w:p w:rsidR="004A48B7" w:rsidRPr="0094028E" w:rsidRDefault="00DE243D" w:rsidP="00FB57B7">
            <w:pPr>
              <w:spacing w:before="0"/>
              <w:jc w:val="both"/>
              <w:cnfStyle w:val="000000100000" w:firstRow="0" w:lastRow="0" w:firstColumn="0" w:lastColumn="0" w:oddVBand="0" w:evenVBand="0" w:oddHBand="1" w:evenHBand="0" w:firstRowFirstColumn="0" w:firstRowLastColumn="0" w:lastRowFirstColumn="0" w:lastRowLastColumn="0"/>
              <w:rPr>
                <w:rFonts w:ascii="Calibri" w:hAnsi="Calibri" w:cs="Arial"/>
                <w:lang w:val="mk-MK"/>
              </w:rPr>
            </w:pPr>
            <w:r w:rsidRPr="0094028E">
              <w:rPr>
                <w:rFonts w:ascii="Calibri" w:hAnsi="Calibri" w:cs="Arial"/>
                <w:lang w:val="mk-MK"/>
              </w:rPr>
              <w:t>По должината на местото (депонијата)</w:t>
            </w:r>
          </w:p>
        </w:tc>
        <w:tc>
          <w:tcPr>
            <w:tcW w:w="1786" w:type="dxa"/>
          </w:tcPr>
          <w:p w:rsidR="0054636F" w:rsidRPr="0094028E" w:rsidRDefault="00FB57B7" w:rsidP="003D1FC5">
            <w:pPr>
              <w:spacing w:before="0"/>
              <w:jc w:val="both"/>
              <w:cnfStyle w:val="000000100000" w:firstRow="0" w:lastRow="0" w:firstColumn="0" w:lastColumn="0" w:oddVBand="0" w:evenVBand="0" w:oddHBand="1" w:evenHBand="0" w:firstRowFirstColumn="0" w:firstRowLastColumn="0" w:lastRowFirstColumn="0" w:lastRowLastColumn="0"/>
              <w:rPr>
                <w:rFonts w:ascii="Calibri" w:hAnsi="Calibri" w:cs="Arial"/>
                <w:lang w:val="mk-MK"/>
              </w:rPr>
            </w:pPr>
            <w:r w:rsidRPr="0094028E">
              <w:rPr>
                <w:rFonts w:ascii="Calibri" w:hAnsi="Calibri" w:cs="Arial"/>
                <w:lang w:val="mk-MK"/>
              </w:rPr>
              <w:t>Визуелна</w:t>
            </w:r>
            <w:r w:rsidR="00186E94" w:rsidRPr="0094028E">
              <w:rPr>
                <w:rFonts w:ascii="Calibri" w:hAnsi="Calibri" w:cs="Arial"/>
                <w:lang w:val="mk-MK"/>
              </w:rPr>
              <w:t>/</w:t>
            </w:r>
          </w:p>
          <w:p w:rsidR="004A48B7" w:rsidRPr="0094028E" w:rsidRDefault="00FB57B7" w:rsidP="00FB57B7">
            <w:pPr>
              <w:spacing w:before="0"/>
              <w:jc w:val="both"/>
              <w:cnfStyle w:val="000000100000" w:firstRow="0" w:lastRow="0" w:firstColumn="0" w:lastColumn="0" w:oddVBand="0" w:evenVBand="0" w:oddHBand="1" w:evenHBand="0" w:firstRowFirstColumn="0" w:firstRowLastColumn="0" w:lastRowFirstColumn="0" w:lastRowLastColumn="0"/>
              <w:rPr>
                <w:rFonts w:ascii="Calibri" w:hAnsi="Calibri" w:cs="Arial"/>
                <w:lang w:val="mk-MK"/>
              </w:rPr>
            </w:pPr>
            <w:r w:rsidRPr="0094028E">
              <w:rPr>
                <w:rFonts w:ascii="Calibri" w:hAnsi="Calibri" w:cs="Arial"/>
                <w:lang w:val="mk-MK"/>
              </w:rPr>
              <w:t>Фото документација</w:t>
            </w:r>
          </w:p>
        </w:tc>
        <w:tc>
          <w:tcPr>
            <w:tcW w:w="1494" w:type="dxa"/>
          </w:tcPr>
          <w:p w:rsidR="004A48B7" w:rsidRPr="0094028E" w:rsidRDefault="00FB57B7" w:rsidP="00FB57B7">
            <w:pPr>
              <w:spacing w:before="0"/>
              <w:jc w:val="both"/>
              <w:cnfStyle w:val="000000100000" w:firstRow="0" w:lastRow="0" w:firstColumn="0" w:lastColumn="0" w:oddVBand="0" w:evenVBand="0" w:oddHBand="1" w:evenHBand="0" w:firstRowFirstColumn="0" w:firstRowLastColumn="0" w:lastRowFirstColumn="0" w:lastRowLastColumn="0"/>
              <w:rPr>
                <w:rFonts w:ascii="Calibri" w:hAnsi="Calibri" w:cs="Arial"/>
                <w:lang w:val="mk-MK"/>
              </w:rPr>
            </w:pPr>
            <w:r w:rsidRPr="0094028E">
              <w:rPr>
                <w:rFonts w:ascii="Calibri" w:hAnsi="Calibri" w:cs="Arial"/>
                <w:lang w:val="mk-MK"/>
              </w:rPr>
              <w:t>Инспекција двапати неделно од страна на Надзорот</w:t>
            </w:r>
          </w:p>
        </w:tc>
        <w:tc>
          <w:tcPr>
            <w:tcW w:w="2599" w:type="dxa"/>
          </w:tcPr>
          <w:p w:rsidR="004A48B7" w:rsidRPr="0094028E" w:rsidRDefault="00FB57B7" w:rsidP="00FB57B7">
            <w:pPr>
              <w:spacing w:before="0"/>
              <w:jc w:val="both"/>
              <w:cnfStyle w:val="000000100000" w:firstRow="0" w:lastRow="0" w:firstColumn="0" w:lastColumn="0" w:oddVBand="0" w:evenVBand="0" w:oddHBand="1" w:evenHBand="0" w:firstRowFirstColumn="0" w:firstRowLastColumn="0" w:lastRowFirstColumn="0" w:lastRowLastColumn="0"/>
              <w:rPr>
                <w:rFonts w:ascii="Calibri" w:hAnsi="Calibri" w:cs="Arial"/>
                <w:lang w:val="mk-MK"/>
              </w:rPr>
            </w:pPr>
            <w:r w:rsidRPr="0094028E">
              <w:rPr>
                <w:rFonts w:ascii="Calibri" w:hAnsi="Calibri" w:cs="Arial"/>
                <w:lang w:val="mk-MK"/>
              </w:rPr>
              <w:t>Изведувачот</w:t>
            </w:r>
            <w:r w:rsidR="004A48B7" w:rsidRPr="0094028E">
              <w:rPr>
                <w:rFonts w:ascii="Calibri" w:hAnsi="Calibri" w:cs="Arial"/>
                <w:lang w:val="mk-MK"/>
              </w:rPr>
              <w:t xml:space="preserve">/ </w:t>
            </w:r>
            <w:r w:rsidRPr="0094028E">
              <w:rPr>
                <w:rFonts w:ascii="Calibri" w:hAnsi="Calibri" w:cs="Arial"/>
                <w:lang w:val="mk-MK"/>
              </w:rPr>
              <w:t>да биде одобрено од Надзорот</w:t>
            </w:r>
          </w:p>
        </w:tc>
      </w:tr>
      <w:tr w:rsidR="002C44E9" w:rsidRPr="0094028E" w:rsidTr="002C44E9">
        <w:tc>
          <w:tcPr>
            <w:cnfStyle w:val="001000000000" w:firstRow="0" w:lastRow="0" w:firstColumn="1" w:lastColumn="0" w:oddVBand="0" w:evenVBand="0" w:oddHBand="0" w:evenHBand="0" w:firstRowFirstColumn="0" w:firstRowLastColumn="0" w:lastRowFirstColumn="0" w:lastRowLastColumn="0"/>
            <w:tcW w:w="1620" w:type="dxa"/>
          </w:tcPr>
          <w:p w:rsidR="004A48B7" w:rsidRPr="0094028E" w:rsidRDefault="002E20A7" w:rsidP="003D1FC5">
            <w:pPr>
              <w:spacing w:before="0"/>
              <w:jc w:val="both"/>
              <w:rPr>
                <w:rFonts w:ascii="Calibri" w:hAnsi="Calibri" w:cs="Arial"/>
                <w:lang w:val="mk-MK"/>
              </w:rPr>
            </w:pPr>
            <w:r w:rsidRPr="0094028E">
              <w:rPr>
                <w:rFonts w:ascii="Calibri" w:hAnsi="Calibri" w:cs="Arial"/>
                <w:lang w:val="mk-MK"/>
              </w:rPr>
              <w:t>Управување со отпад</w:t>
            </w:r>
          </w:p>
        </w:tc>
        <w:tc>
          <w:tcPr>
            <w:tcW w:w="2430" w:type="dxa"/>
          </w:tcPr>
          <w:p w:rsidR="004A48B7" w:rsidRPr="0094028E" w:rsidRDefault="002E20A7" w:rsidP="003D1FC5">
            <w:pPr>
              <w:spacing w:before="0"/>
              <w:jc w:val="both"/>
              <w:cnfStyle w:val="000000000000" w:firstRow="0" w:lastRow="0" w:firstColumn="0" w:lastColumn="0" w:oddVBand="0" w:evenVBand="0" w:oddHBand="0" w:evenHBand="0" w:firstRowFirstColumn="0" w:firstRowLastColumn="0" w:lastRowFirstColumn="0" w:lastRowLastColumn="0"/>
              <w:rPr>
                <w:rFonts w:ascii="Calibri" w:hAnsi="Calibri" w:cs="Arial"/>
                <w:lang w:val="mk-MK"/>
              </w:rPr>
            </w:pPr>
            <w:r w:rsidRPr="0094028E">
              <w:rPr>
                <w:rFonts w:ascii="Calibri" w:hAnsi="Calibri" w:cs="Arial"/>
                <w:lang w:val="mk-MK"/>
              </w:rPr>
              <w:t>Градежна</w:t>
            </w:r>
          </w:p>
        </w:tc>
        <w:tc>
          <w:tcPr>
            <w:tcW w:w="1537" w:type="dxa"/>
          </w:tcPr>
          <w:p w:rsidR="002E20A7" w:rsidRPr="0094028E" w:rsidRDefault="002E20A7" w:rsidP="002E20A7">
            <w:pPr>
              <w:spacing w:before="0"/>
              <w:jc w:val="both"/>
              <w:cnfStyle w:val="000000000000" w:firstRow="0" w:lastRow="0" w:firstColumn="0" w:lastColumn="0" w:oddVBand="0" w:evenVBand="0" w:oddHBand="0" w:evenHBand="0" w:firstRowFirstColumn="0" w:firstRowLastColumn="0" w:lastRowFirstColumn="0" w:lastRowLastColumn="0"/>
              <w:rPr>
                <w:rFonts w:ascii="Calibri" w:hAnsi="Calibri" w:cs="Arial"/>
                <w:lang w:val="mk-MK"/>
              </w:rPr>
            </w:pPr>
            <w:r w:rsidRPr="0094028E">
              <w:rPr>
                <w:rFonts w:ascii="Calibri" w:eastAsia="Arial" w:hAnsi="Calibri" w:cs="Arial"/>
                <w:spacing w:val="-2"/>
                <w:lang w:val="mk-MK"/>
              </w:rPr>
              <w:t>Тип и количество на отпад, видови и фракции отпад (опасен, неопасен, комунален, инертен)</w:t>
            </w:r>
          </w:p>
          <w:p w:rsidR="004A48B7" w:rsidRPr="0094028E" w:rsidRDefault="004A48B7" w:rsidP="003D1FC5">
            <w:pPr>
              <w:spacing w:before="0"/>
              <w:jc w:val="both"/>
              <w:cnfStyle w:val="000000000000" w:firstRow="0" w:lastRow="0" w:firstColumn="0" w:lastColumn="0" w:oddVBand="0" w:evenVBand="0" w:oddHBand="0" w:evenHBand="0" w:firstRowFirstColumn="0" w:firstRowLastColumn="0" w:lastRowFirstColumn="0" w:lastRowLastColumn="0"/>
              <w:rPr>
                <w:rFonts w:ascii="Calibri" w:hAnsi="Calibri" w:cs="Arial"/>
                <w:lang w:val="mk-MK"/>
              </w:rPr>
            </w:pPr>
          </w:p>
        </w:tc>
        <w:tc>
          <w:tcPr>
            <w:tcW w:w="1494" w:type="dxa"/>
          </w:tcPr>
          <w:p w:rsidR="004A48B7" w:rsidRPr="0094028E" w:rsidRDefault="002E20A7" w:rsidP="003D1FC5">
            <w:pPr>
              <w:spacing w:before="0"/>
              <w:jc w:val="both"/>
              <w:cnfStyle w:val="000000000000" w:firstRow="0" w:lastRow="0" w:firstColumn="0" w:lastColumn="0" w:oddVBand="0" w:evenVBand="0" w:oddHBand="0" w:evenHBand="0" w:firstRowFirstColumn="0" w:firstRowLastColumn="0" w:lastRowFirstColumn="0" w:lastRowLastColumn="0"/>
              <w:rPr>
                <w:rFonts w:ascii="Calibri" w:hAnsi="Calibri" w:cs="Arial"/>
                <w:lang w:val="mk-MK"/>
              </w:rPr>
            </w:pPr>
            <w:r w:rsidRPr="0094028E">
              <w:rPr>
                <w:rFonts w:ascii="Calibri" w:hAnsi="Calibri" w:cs="Arial"/>
                <w:lang w:val="mk-MK"/>
              </w:rPr>
              <w:t>По должината на местото (депонијата)</w:t>
            </w:r>
          </w:p>
        </w:tc>
        <w:tc>
          <w:tcPr>
            <w:tcW w:w="1786" w:type="dxa"/>
          </w:tcPr>
          <w:p w:rsidR="004A48B7" w:rsidRPr="0094028E" w:rsidRDefault="008371A4" w:rsidP="008371A4">
            <w:pPr>
              <w:spacing w:before="0"/>
              <w:jc w:val="both"/>
              <w:cnfStyle w:val="000000000000" w:firstRow="0" w:lastRow="0" w:firstColumn="0" w:lastColumn="0" w:oddVBand="0" w:evenVBand="0" w:oddHBand="0" w:evenHBand="0" w:firstRowFirstColumn="0" w:firstRowLastColumn="0" w:lastRowFirstColumn="0" w:lastRowLastColumn="0"/>
              <w:rPr>
                <w:rFonts w:ascii="Calibri" w:hAnsi="Calibri" w:cs="Arial"/>
                <w:lang w:val="mk-MK"/>
              </w:rPr>
            </w:pPr>
            <w:r w:rsidRPr="0094028E">
              <w:rPr>
                <w:rFonts w:ascii="Calibri" w:eastAsia="Arial" w:hAnsi="Calibri" w:cs="Arial"/>
                <w:lang w:val="mk-MK"/>
              </w:rPr>
              <w:t>Водење евиденција за типот и количеството, како и за начинот на одлагање на разните видови отпад</w:t>
            </w:r>
          </w:p>
        </w:tc>
        <w:tc>
          <w:tcPr>
            <w:tcW w:w="1494" w:type="dxa"/>
          </w:tcPr>
          <w:p w:rsidR="004A48B7" w:rsidRPr="0094028E" w:rsidRDefault="0053013A" w:rsidP="003D1FC5">
            <w:pPr>
              <w:spacing w:before="0"/>
              <w:jc w:val="both"/>
              <w:cnfStyle w:val="000000000000" w:firstRow="0" w:lastRow="0" w:firstColumn="0" w:lastColumn="0" w:oddVBand="0" w:evenVBand="0" w:oddHBand="0" w:evenHBand="0" w:firstRowFirstColumn="0" w:firstRowLastColumn="0" w:lastRowFirstColumn="0" w:lastRowLastColumn="0"/>
              <w:rPr>
                <w:rFonts w:ascii="Calibri" w:hAnsi="Calibri" w:cs="Arial"/>
                <w:lang w:val="mk-MK"/>
              </w:rPr>
            </w:pPr>
            <w:r w:rsidRPr="0094028E">
              <w:rPr>
                <w:rFonts w:ascii="Calibri" w:hAnsi="Calibri" w:cs="Arial"/>
                <w:lang w:val="mk-MK"/>
              </w:rPr>
              <w:t>Во градежната фаза</w:t>
            </w:r>
          </w:p>
        </w:tc>
        <w:tc>
          <w:tcPr>
            <w:tcW w:w="2599" w:type="dxa"/>
          </w:tcPr>
          <w:p w:rsidR="004A48B7" w:rsidRPr="0094028E" w:rsidRDefault="0053013A" w:rsidP="003D1FC5">
            <w:pPr>
              <w:spacing w:before="0"/>
              <w:jc w:val="both"/>
              <w:cnfStyle w:val="000000000000" w:firstRow="0" w:lastRow="0" w:firstColumn="0" w:lastColumn="0" w:oddVBand="0" w:evenVBand="0" w:oddHBand="0" w:evenHBand="0" w:firstRowFirstColumn="0" w:firstRowLastColumn="0" w:lastRowFirstColumn="0" w:lastRowLastColumn="0"/>
              <w:rPr>
                <w:rFonts w:ascii="Calibri" w:hAnsi="Calibri" w:cs="Arial"/>
                <w:lang w:val="mk-MK"/>
              </w:rPr>
            </w:pPr>
            <w:r w:rsidRPr="0094028E">
              <w:rPr>
                <w:rFonts w:ascii="Calibri" w:hAnsi="Calibri" w:cs="Arial"/>
                <w:lang w:val="mk-MK"/>
              </w:rPr>
              <w:t>Изведувачот</w:t>
            </w:r>
          </w:p>
        </w:tc>
      </w:tr>
      <w:tr w:rsidR="002C44E9" w:rsidRPr="0094028E" w:rsidTr="002C44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20" w:type="dxa"/>
          </w:tcPr>
          <w:p w:rsidR="004A48B7" w:rsidRPr="0094028E" w:rsidRDefault="0053013A" w:rsidP="003D1FC5">
            <w:pPr>
              <w:spacing w:before="0"/>
              <w:jc w:val="both"/>
              <w:rPr>
                <w:rFonts w:ascii="Calibri" w:hAnsi="Calibri" w:cs="Arial"/>
                <w:lang w:val="mk-MK"/>
              </w:rPr>
            </w:pPr>
            <w:r w:rsidRPr="0094028E">
              <w:rPr>
                <w:rFonts w:ascii="Calibri" w:hAnsi="Calibri" w:cs="Arial"/>
                <w:lang w:val="mk-MK"/>
              </w:rPr>
              <w:t>Контрола на птиците</w:t>
            </w:r>
          </w:p>
        </w:tc>
        <w:tc>
          <w:tcPr>
            <w:tcW w:w="2430" w:type="dxa"/>
          </w:tcPr>
          <w:p w:rsidR="004A48B7" w:rsidRPr="0094028E" w:rsidRDefault="0053013A" w:rsidP="003D1FC5">
            <w:pPr>
              <w:spacing w:before="0"/>
              <w:jc w:val="both"/>
              <w:cnfStyle w:val="000000100000" w:firstRow="0" w:lastRow="0" w:firstColumn="0" w:lastColumn="0" w:oddVBand="0" w:evenVBand="0" w:oddHBand="1" w:evenHBand="0" w:firstRowFirstColumn="0" w:firstRowLastColumn="0" w:lastRowFirstColumn="0" w:lastRowLastColumn="0"/>
              <w:rPr>
                <w:rFonts w:ascii="Calibri" w:hAnsi="Calibri" w:cs="Arial"/>
                <w:lang w:val="mk-MK"/>
              </w:rPr>
            </w:pPr>
            <w:r w:rsidRPr="0094028E">
              <w:rPr>
                <w:rFonts w:ascii="Calibri" w:hAnsi="Calibri" w:cs="Arial"/>
                <w:lang w:val="mk-MK"/>
              </w:rPr>
              <w:t>Оперативна</w:t>
            </w:r>
          </w:p>
        </w:tc>
        <w:tc>
          <w:tcPr>
            <w:tcW w:w="1537" w:type="dxa"/>
          </w:tcPr>
          <w:p w:rsidR="002C44E9" w:rsidRPr="0094028E" w:rsidRDefault="001918F1" w:rsidP="003D1FC5">
            <w:pPr>
              <w:spacing w:before="0"/>
              <w:jc w:val="both"/>
              <w:cnfStyle w:val="000000100000" w:firstRow="0" w:lastRow="0" w:firstColumn="0" w:lastColumn="0" w:oddVBand="0" w:evenVBand="0" w:oddHBand="1" w:evenHBand="0" w:firstRowFirstColumn="0" w:firstRowLastColumn="0" w:lastRowFirstColumn="0" w:lastRowLastColumn="0"/>
              <w:rPr>
                <w:rFonts w:ascii="Calibri" w:hAnsi="Calibri" w:cs="Arial"/>
                <w:lang w:val="mk-MK"/>
              </w:rPr>
            </w:pPr>
            <w:r w:rsidRPr="0094028E">
              <w:rPr>
                <w:rFonts w:ascii="Calibri" w:hAnsi="Calibri" w:cs="Arial"/>
                <w:lang w:val="mk-MK"/>
              </w:rPr>
              <w:t xml:space="preserve">Согласно </w:t>
            </w:r>
            <w:r w:rsidR="002C44E9" w:rsidRPr="0094028E">
              <w:rPr>
                <w:rFonts w:ascii="Calibri" w:hAnsi="Calibri" w:cs="Arial"/>
                <w:lang w:val="mk-MK"/>
              </w:rPr>
              <w:t>MIT-O-04 /</w:t>
            </w:r>
          </w:p>
          <w:p w:rsidR="004A48B7" w:rsidRPr="0094028E" w:rsidRDefault="00E64E5E" w:rsidP="00E64E5E">
            <w:pPr>
              <w:spacing w:before="0"/>
              <w:jc w:val="both"/>
              <w:cnfStyle w:val="000000100000" w:firstRow="0" w:lastRow="0" w:firstColumn="0" w:lastColumn="0" w:oddVBand="0" w:evenVBand="0" w:oddHBand="1" w:evenHBand="0" w:firstRowFirstColumn="0" w:firstRowLastColumn="0" w:lastRowFirstColumn="0" w:lastRowLastColumn="0"/>
              <w:rPr>
                <w:rFonts w:ascii="Calibri" w:hAnsi="Calibri" w:cs="Arial"/>
                <w:lang w:val="mk-MK"/>
              </w:rPr>
            </w:pPr>
            <w:r w:rsidRPr="0094028E">
              <w:rPr>
                <w:rFonts w:ascii="Calibri" w:hAnsi="Calibri" w:cs="Arial"/>
                <w:lang w:val="mk-MK"/>
              </w:rPr>
              <w:t>Број и тип на видови птици</w:t>
            </w:r>
            <w:r w:rsidR="00186E94" w:rsidRPr="0094028E">
              <w:rPr>
                <w:rFonts w:ascii="Calibri" w:hAnsi="Calibri" w:cs="Arial"/>
                <w:lang w:val="mk-MK"/>
              </w:rPr>
              <w:t xml:space="preserve"> </w:t>
            </w:r>
          </w:p>
        </w:tc>
        <w:tc>
          <w:tcPr>
            <w:tcW w:w="1494" w:type="dxa"/>
          </w:tcPr>
          <w:p w:rsidR="004A48B7" w:rsidRPr="0094028E" w:rsidRDefault="002E20A7" w:rsidP="003D1FC5">
            <w:pPr>
              <w:spacing w:before="0"/>
              <w:jc w:val="both"/>
              <w:cnfStyle w:val="000000100000" w:firstRow="0" w:lastRow="0" w:firstColumn="0" w:lastColumn="0" w:oddVBand="0" w:evenVBand="0" w:oddHBand="1" w:evenHBand="0" w:firstRowFirstColumn="0" w:firstRowLastColumn="0" w:lastRowFirstColumn="0" w:lastRowLastColumn="0"/>
              <w:rPr>
                <w:rFonts w:ascii="Calibri" w:hAnsi="Calibri" w:cs="Arial"/>
                <w:lang w:val="mk-MK"/>
              </w:rPr>
            </w:pPr>
            <w:r w:rsidRPr="0094028E">
              <w:rPr>
                <w:rFonts w:ascii="Calibri" w:hAnsi="Calibri" w:cs="Arial"/>
                <w:lang w:val="mk-MK"/>
              </w:rPr>
              <w:t>По должината на местото (депонијата) и неговото опкружување</w:t>
            </w:r>
          </w:p>
        </w:tc>
        <w:tc>
          <w:tcPr>
            <w:tcW w:w="1786" w:type="dxa"/>
          </w:tcPr>
          <w:p w:rsidR="004A48B7" w:rsidRPr="0094028E" w:rsidRDefault="00E64E5E" w:rsidP="00E64E5E">
            <w:pPr>
              <w:spacing w:before="0"/>
              <w:jc w:val="both"/>
              <w:cnfStyle w:val="000000100000" w:firstRow="0" w:lastRow="0" w:firstColumn="0" w:lastColumn="0" w:oddVBand="0" w:evenVBand="0" w:oddHBand="1" w:evenHBand="0" w:firstRowFirstColumn="0" w:firstRowLastColumn="0" w:lastRowFirstColumn="0" w:lastRowLastColumn="0"/>
              <w:rPr>
                <w:rFonts w:ascii="Calibri" w:hAnsi="Calibri" w:cs="Arial"/>
                <w:lang w:val="mk-MK"/>
              </w:rPr>
            </w:pPr>
            <w:r w:rsidRPr="0094028E">
              <w:rPr>
                <w:rFonts w:ascii="Calibri" w:hAnsi="Calibri" w:cs="Arial"/>
                <w:lang w:val="mk-MK"/>
              </w:rPr>
              <w:t>Фото документација за спроведените мерки/ Орнитолошко истражување</w:t>
            </w:r>
          </w:p>
        </w:tc>
        <w:tc>
          <w:tcPr>
            <w:tcW w:w="1494" w:type="dxa"/>
          </w:tcPr>
          <w:p w:rsidR="004A48B7" w:rsidRPr="0094028E" w:rsidRDefault="00E64E5E" w:rsidP="00E64E5E">
            <w:pPr>
              <w:spacing w:before="0"/>
              <w:jc w:val="both"/>
              <w:cnfStyle w:val="000000100000" w:firstRow="0" w:lastRow="0" w:firstColumn="0" w:lastColumn="0" w:oddVBand="0" w:evenVBand="0" w:oddHBand="1" w:evenHBand="0" w:firstRowFirstColumn="0" w:firstRowLastColumn="0" w:lastRowFirstColumn="0" w:lastRowLastColumn="0"/>
              <w:rPr>
                <w:rFonts w:ascii="Calibri" w:hAnsi="Calibri" w:cs="Arial"/>
                <w:lang w:val="mk-MK"/>
              </w:rPr>
            </w:pPr>
            <w:r w:rsidRPr="0094028E">
              <w:rPr>
                <w:rFonts w:ascii="Calibri" w:hAnsi="Calibri" w:cs="Arial"/>
                <w:lang w:val="mk-MK"/>
              </w:rPr>
              <w:t>Двапати годишно во првите три години од работењето</w:t>
            </w:r>
          </w:p>
        </w:tc>
        <w:tc>
          <w:tcPr>
            <w:tcW w:w="2599" w:type="dxa"/>
          </w:tcPr>
          <w:p w:rsidR="004A48B7" w:rsidRPr="0094028E" w:rsidRDefault="00E64E5E" w:rsidP="003D1FC5">
            <w:pPr>
              <w:spacing w:before="0"/>
              <w:jc w:val="both"/>
              <w:cnfStyle w:val="000000100000" w:firstRow="0" w:lastRow="0" w:firstColumn="0" w:lastColumn="0" w:oddVBand="0" w:evenVBand="0" w:oddHBand="1" w:evenHBand="0" w:firstRowFirstColumn="0" w:firstRowLastColumn="0" w:lastRowFirstColumn="0" w:lastRowLastColumn="0"/>
              <w:rPr>
                <w:rFonts w:ascii="Calibri" w:hAnsi="Calibri" w:cs="Arial"/>
                <w:lang w:val="mk-MK"/>
              </w:rPr>
            </w:pPr>
            <w:r w:rsidRPr="0094028E">
              <w:rPr>
                <w:rFonts w:ascii="Calibri" w:hAnsi="Calibri" w:cs="Arial"/>
                <w:lang w:val="mk-MK"/>
              </w:rPr>
              <w:t>Оператор</w:t>
            </w:r>
          </w:p>
        </w:tc>
      </w:tr>
    </w:tbl>
    <w:p w:rsidR="006E2744" w:rsidRPr="0094028E" w:rsidRDefault="006E2744" w:rsidP="003D1FC5">
      <w:pPr>
        <w:spacing w:before="0"/>
        <w:jc w:val="both"/>
        <w:rPr>
          <w:rFonts w:ascii="Calibri" w:hAnsi="Calibri" w:cs="Arial"/>
          <w:color w:val="FF0000"/>
          <w:sz w:val="22"/>
          <w:szCs w:val="22"/>
          <w:lang w:val="mk-MK"/>
        </w:rPr>
      </w:pPr>
    </w:p>
    <w:p w:rsidR="006E2744" w:rsidRPr="0094028E" w:rsidRDefault="006E2744" w:rsidP="003D1FC5">
      <w:pPr>
        <w:spacing w:before="0"/>
        <w:jc w:val="both"/>
        <w:rPr>
          <w:rFonts w:ascii="Calibri" w:hAnsi="Calibri" w:cs="Arial"/>
          <w:color w:val="FF0000"/>
          <w:sz w:val="22"/>
          <w:szCs w:val="22"/>
          <w:lang w:val="mk-MK"/>
        </w:rPr>
      </w:pPr>
    </w:p>
    <w:p w:rsidR="006E2744" w:rsidRPr="0094028E" w:rsidRDefault="006E2744" w:rsidP="003D1FC5">
      <w:pPr>
        <w:spacing w:before="0"/>
        <w:jc w:val="both"/>
        <w:rPr>
          <w:rFonts w:ascii="Calibri" w:hAnsi="Calibri" w:cs="Arial"/>
          <w:color w:val="FF0000"/>
          <w:sz w:val="22"/>
          <w:szCs w:val="22"/>
          <w:lang w:val="mk-MK"/>
        </w:rPr>
        <w:sectPr w:rsidR="006E2744" w:rsidRPr="0094028E" w:rsidSect="006E2744">
          <w:pgSz w:w="15840" w:h="12240" w:orient="landscape"/>
          <w:pgMar w:top="1440" w:right="1440" w:bottom="1440" w:left="1440" w:header="720" w:footer="720" w:gutter="0"/>
          <w:cols w:space="720"/>
          <w:docGrid w:linePitch="360"/>
        </w:sectPr>
      </w:pPr>
    </w:p>
    <w:p w:rsidR="006E2744" w:rsidRPr="0094028E" w:rsidRDefault="00676D21" w:rsidP="001C4F5D">
      <w:pPr>
        <w:pStyle w:val="Heading1"/>
        <w:jc w:val="both"/>
        <w:rPr>
          <w:rFonts w:ascii="Calibri" w:hAnsi="Calibri"/>
          <w:lang w:val="mk-MK"/>
        </w:rPr>
      </w:pPr>
      <w:bookmarkStart w:id="48" w:name="_Toc478908435"/>
      <w:r w:rsidRPr="0094028E">
        <w:rPr>
          <w:rFonts w:ascii="Calibri" w:hAnsi="Calibri"/>
          <w:lang w:val="mk-MK"/>
        </w:rPr>
        <w:lastRenderedPageBreak/>
        <w:t xml:space="preserve">8. </w:t>
      </w:r>
      <w:bookmarkEnd w:id="47"/>
      <w:r w:rsidR="00E93BD6" w:rsidRPr="0094028E">
        <w:rPr>
          <w:rFonts w:ascii="Calibri" w:hAnsi="Calibri"/>
          <w:lang w:val="mk-MK"/>
        </w:rPr>
        <w:t>МЕРКИ ЗА КОМПЕНЗАЦИЈА</w:t>
      </w:r>
      <w:bookmarkEnd w:id="48"/>
    </w:p>
    <w:p w:rsidR="001C4F5D" w:rsidRPr="0094028E" w:rsidRDefault="000A3CC7" w:rsidP="006E1A6C">
      <w:pPr>
        <w:spacing w:after="120"/>
        <w:jc w:val="both"/>
        <w:rPr>
          <w:rFonts w:ascii="Calibri" w:hAnsi="Calibri"/>
          <w:sz w:val="22"/>
          <w:szCs w:val="22"/>
          <w:lang w:val="mk-MK"/>
        </w:rPr>
      </w:pPr>
      <w:r w:rsidRPr="0094028E">
        <w:rPr>
          <w:rFonts w:ascii="Calibri" w:hAnsi="Calibri"/>
          <w:sz w:val="22"/>
          <w:szCs w:val="22"/>
          <w:lang w:val="mk-MK"/>
        </w:rPr>
        <w:t xml:space="preserve">Имајќи ги предвид согледувањата во овој документ, а во насока на надоместување на  загубата на вредноста која треба да се зачува во подрачјето опфатено со проектот, </w:t>
      </w:r>
      <w:r w:rsidR="006E1A6C" w:rsidRPr="0094028E">
        <w:rPr>
          <w:rFonts w:ascii="Calibri" w:hAnsi="Calibri"/>
          <w:sz w:val="22"/>
          <w:szCs w:val="22"/>
          <w:lang w:val="mk-MK"/>
        </w:rPr>
        <w:t>Операторот би требало да ги спроведе следниве мерки за компензација кон биолошката разновидност</w:t>
      </w:r>
      <w:r w:rsidR="00DA14D4" w:rsidRPr="0094028E">
        <w:rPr>
          <w:rFonts w:ascii="Calibri" w:hAnsi="Calibri"/>
          <w:sz w:val="22"/>
          <w:szCs w:val="22"/>
          <w:lang w:val="mk-MK"/>
        </w:rPr>
        <w:t>:</w:t>
      </w:r>
    </w:p>
    <w:p w:rsidR="00DA14D4" w:rsidRPr="0094028E" w:rsidRDefault="0023183C" w:rsidP="00A54D9A">
      <w:pPr>
        <w:pStyle w:val="ListParagraph"/>
        <w:numPr>
          <w:ilvl w:val="1"/>
          <w:numId w:val="28"/>
        </w:numPr>
        <w:jc w:val="both"/>
        <w:rPr>
          <w:rFonts w:ascii="Calibri" w:hAnsi="Calibri"/>
          <w:sz w:val="22"/>
          <w:szCs w:val="22"/>
          <w:lang w:val="mk-MK"/>
        </w:rPr>
      </w:pPr>
      <w:r w:rsidRPr="0094028E">
        <w:rPr>
          <w:rFonts w:ascii="Calibri" w:hAnsi="Calibri"/>
          <w:sz w:val="22"/>
          <w:szCs w:val="22"/>
          <w:lang w:val="mk-MK"/>
        </w:rPr>
        <w:t>Садење дрвја во тампон зоната</w:t>
      </w:r>
    </w:p>
    <w:p w:rsidR="00DA14D4" w:rsidRPr="0094028E" w:rsidRDefault="00CB3B5F" w:rsidP="00A54D9A">
      <w:pPr>
        <w:pStyle w:val="ListParagraph"/>
        <w:numPr>
          <w:ilvl w:val="1"/>
          <w:numId w:val="28"/>
        </w:numPr>
        <w:jc w:val="both"/>
        <w:rPr>
          <w:rFonts w:ascii="Calibri" w:hAnsi="Calibri"/>
          <w:sz w:val="22"/>
          <w:szCs w:val="22"/>
          <w:lang w:val="mk-MK"/>
        </w:rPr>
      </w:pPr>
      <w:r w:rsidRPr="0094028E">
        <w:rPr>
          <w:rFonts w:ascii="Calibri" w:hAnsi="Calibri"/>
          <w:sz w:val="22"/>
          <w:szCs w:val="22"/>
          <w:lang w:val="mk-MK"/>
        </w:rPr>
        <w:t xml:space="preserve">Поставување платформи за гнездење </w:t>
      </w:r>
      <w:r w:rsidR="00DA14D4" w:rsidRPr="0094028E">
        <w:rPr>
          <w:rFonts w:ascii="Calibri" w:hAnsi="Calibri"/>
          <w:sz w:val="22"/>
          <w:szCs w:val="22"/>
          <w:lang w:val="mk-MK"/>
        </w:rPr>
        <w:t>(</w:t>
      </w:r>
      <w:r w:rsidRPr="0094028E">
        <w:rPr>
          <w:rFonts w:ascii="Calibri" w:hAnsi="Calibri"/>
          <w:sz w:val="22"/>
          <w:szCs w:val="22"/>
          <w:lang w:val="mk-MK"/>
        </w:rPr>
        <w:t xml:space="preserve">за </w:t>
      </w:r>
      <w:r w:rsidR="00DA14D4" w:rsidRPr="0094028E">
        <w:rPr>
          <w:rFonts w:ascii="Calibri" w:hAnsi="Calibri"/>
          <w:i/>
          <w:sz w:val="22"/>
          <w:szCs w:val="22"/>
          <w:lang w:val="mk-MK"/>
        </w:rPr>
        <w:t>Aquila heliaca</w:t>
      </w:r>
      <w:r w:rsidR="00DA14D4" w:rsidRPr="0094028E">
        <w:rPr>
          <w:rFonts w:ascii="Calibri" w:hAnsi="Calibri"/>
          <w:sz w:val="22"/>
          <w:szCs w:val="22"/>
          <w:lang w:val="mk-MK"/>
        </w:rPr>
        <w:t>)</w:t>
      </w:r>
    </w:p>
    <w:p w:rsidR="00DA14D4" w:rsidRPr="0094028E" w:rsidRDefault="00CB3B5F" w:rsidP="00A54D9A">
      <w:pPr>
        <w:pStyle w:val="ListParagraph"/>
        <w:numPr>
          <w:ilvl w:val="1"/>
          <w:numId w:val="28"/>
        </w:numPr>
        <w:jc w:val="both"/>
        <w:rPr>
          <w:rFonts w:ascii="Calibri" w:hAnsi="Calibri"/>
          <w:sz w:val="22"/>
          <w:szCs w:val="22"/>
          <w:lang w:val="mk-MK"/>
        </w:rPr>
      </w:pPr>
      <w:r w:rsidRPr="0094028E">
        <w:rPr>
          <w:rFonts w:ascii="Calibri" w:hAnsi="Calibri"/>
          <w:sz w:val="22"/>
          <w:szCs w:val="22"/>
          <w:lang w:val="mk-MK"/>
        </w:rPr>
        <w:t xml:space="preserve">Поставување вештачки гнезда или кутии за гнездење </w:t>
      </w:r>
      <w:r w:rsidR="00DA14D4" w:rsidRPr="0094028E">
        <w:rPr>
          <w:rFonts w:ascii="Calibri" w:hAnsi="Calibri"/>
          <w:sz w:val="22"/>
          <w:szCs w:val="22"/>
          <w:lang w:val="mk-MK"/>
        </w:rPr>
        <w:t>(</w:t>
      </w:r>
      <w:r w:rsidRPr="0094028E">
        <w:rPr>
          <w:rFonts w:ascii="Calibri" w:hAnsi="Calibri"/>
          <w:sz w:val="22"/>
          <w:szCs w:val="22"/>
          <w:lang w:val="mk-MK"/>
        </w:rPr>
        <w:t xml:space="preserve">за </w:t>
      </w:r>
      <w:r w:rsidR="00DA14D4" w:rsidRPr="0094028E">
        <w:rPr>
          <w:rFonts w:ascii="Calibri" w:hAnsi="Calibri"/>
          <w:i/>
          <w:sz w:val="22"/>
          <w:szCs w:val="22"/>
          <w:lang w:val="mk-MK"/>
        </w:rPr>
        <w:t>Falco naumanni</w:t>
      </w:r>
      <w:r w:rsidRPr="0094028E">
        <w:rPr>
          <w:rFonts w:ascii="Calibri" w:hAnsi="Calibri"/>
          <w:sz w:val="22"/>
          <w:szCs w:val="22"/>
          <w:lang w:val="mk-MK"/>
        </w:rPr>
        <w:t xml:space="preserve"> и другите видови птици</w:t>
      </w:r>
      <w:r w:rsidR="00DA14D4" w:rsidRPr="0094028E">
        <w:rPr>
          <w:rFonts w:ascii="Calibri" w:hAnsi="Calibri"/>
          <w:sz w:val="22"/>
          <w:szCs w:val="22"/>
          <w:lang w:val="mk-MK"/>
        </w:rPr>
        <w:t>)</w:t>
      </w:r>
    </w:p>
    <w:p w:rsidR="00DA14D4" w:rsidRPr="0094028E" w:rsidRDefault="006650F1" w:rsidP="00A54D9A">
      <w:pPr>
        <w:pStyle w:val="ListParagraph"/>
        <w:numPr>
          <w:ilvl w:val="1"/>
          <w:numId w:val="28"/>
        </w:numPr>
        <w:jc w:val="both"/>
        <w:rPr>
          <w:rFonts w:ascii="Calibri" w:hAnsi="Calibri"/>
          <w:sz w:val="22"/>
          <w:szCs w:val="22"/>
          <w:lang w:val="mk-MK"/>
        </w:rPr>
      </w:pPr>
      <w:r w:rsidRPr="0094028E">
        <w:rPr>
          <w:rFonts w:ascii="Calibri" w:hAnsi="Calibri"/>
          <w:sz w:val="22"/>
          <w:szCs w:val="22"/>
          <w:lang w:val="mk-MK"/>
        </w:rPr>
        <w:t xml:space="preserve">Изолирање на жиците од </w:t>
      </w:r>
      <w:r w:rsidR="00211F0C" w:rsidRPr="0094028E">
        <w:rPr>
          <w:rFonts w:ascii="Calibri" w:hAnsi="Calibri"/>
          <w:sz w:val="22"/>
          <w:szCs w:val="22"/>
          <w:lang w:val="mk-MK"/>
        </w:rPr>
        <w:t>далековод</w:t>
      </w:r>
      <w:r w:rsidRPr="0094028E">
        <w:rPr>
          <w:rFonts w:ascii="Calibri" w:hAnsi="Calibri"/>
          <w:sz w:val="22"/>
          <w:szCs w:val="22"/>
          <w:lang w:val="mk-MK"/>
        </w:rPr>
        <w:t>ите за да се намали опасноста за птиците</w:t>
      </w:r>
    </w:p>
    <w:tbl>
      <w:tblPr>
        <w:tblStyle w:val="GridTable3-Accent31"/>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3"/>
      </w:tblGrid>
      <w:tr w:rsidR="006E2744" w:rsidRPr="0094028E" w:rsidTr="003E2E44">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576" w:type="dxa"/>
            <w:tcBorders>
              <w:top w:val="none" w:sz="0" w:space="0" w:color="auto"/>
              <w:left w:val="none" w:sz="0" w:space="0" w:color="auto"/>
              <w:bottom w:val="none" w:sz="0" w:space="0" w:color="auto"/>
              <w:right w:val="none" w:sz="0" w:space="0" w:color="auto"/>
            </w:tcBorders>
            <w:shd w:val="clear" w:color="auto" w:fill="EAF4D7" w:themeFill="accent1" w:themeFillTint="33"/>
          </w:tcPr>
          <w:p w:rsidR="006E2744" w:rsidRPr="0094028E" w:rsidRDefault="00C87AF7" w:rsidP="003D1FC5">
            <w:pPr>
              <w:spacing w:line="276" w:lineRule="auto"/>
              <w:jc w:val="both"/>
              <w:rPr>
                <w:rFonts w:ascii="Calibri" w:hAnsi="Calibri"/>
                <w:sz w:val="22"/>
                <w:szCs w:val="22"/>
                <w:lang w:val="mk-MK"/>
              </w:rPr>
            </w:pPr>
            <w:r w:rsidRPr="0094028E">
              <w:rPr>
                <w:rFonts w:ascii="Calibri" w:hAnsi="Calibri"/>
                <w:sz w:val="22"/>
                <w:szCs w:val="22"/>
                <w:u w:val="single"/>
                <w:lang w:val="mk-MK"/>
              </w:rPr>
              <w:t>Компензација</w:t>
            </w:r>
            <w:r w:rsidR="006E2744" w:rsidRPr="0094028E">
              <w:rPr>
                <w:rFonts w:ascii="Calibri" w:hAnsi="Calibri"/>
                <w:sz w:val="22"/>
                <w:szCs w:val="22"/>
                <w:u w:val="single"/>
                <w:lang w:val="mk-MK"/>
              </w:rPr>
              <w:t xml:space="preserve"> 01</w:t>
            </w:r>
            <w:r w:rsidR="004A48B7" w:rsidRPr="0094028E">
              <w:rPr>
                <w:rFonts w:ascii="Calibri" w:hAnsi="Calibri"/>
                <w:sz w:val="22"/>
                <w:szCs w:val="22"/>
                <w:lang w:val="mk-MK"/>
              </w:rPr>
              <w:t xml:space="preserve"> </w:t>
            </w:r>
            <w:r w:rsidRPr="0094028E">
              <w:rPr>
                <w:rFonts w:ascii="Calibri" w:hAnsi="Calibri"/>
                <w:sz w:val="22"/>
                <w:szCs w:val="22"/>
                <w:lang w:val="mk-MK"/>
              </w:rPr>
              <w:t>Садење дрвја во тампон зоната</w:t>
            </w:r>
          </w:p>
        </w:tc>
      </w:tr>
      <w:tr w:rsidR="006E2744" w:rsidRPr="0094028E" w:rsidTr="004A48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76" w:type="dxa"/>
            <w:tcBorders>
              <w:left w:val="none" w:sz="0" w:space="0" w:color="auto"/>
              <w:bottom w:val="none" w:sz="0" w:space="0" w:color="auto"/>
            </w:tcBorders>
          </w:tcPr>
          <w:p w:rsidR="006E2744" w:rsidRPr="0094028E" w:rsidRDefault="00C87AF7" w:rsidP="00DD2C51">
            <w:pPr>
              <w:spacing w:line="276" w:lineRule="auto"/>
              <w:jc w:val="both"/>
              <w:rPr>
                <w:rFonts w:ascii="Calibri" w:hAnsi="Calibri" w:cstheme="minorHAnsi"/>
                <w:bCs/>
                <w:i w:val="0"/>
                <w:sz w:val="22"/>
                <w:szCs w:val="22"/>
                <w:lang w:val="mk-MK"/>
              </w:rPr>
            </w:pPr>
            <w:r w:rsidRPr="0094028E">
              <w:rPr>
                <w:rFonts w:ascii="Calibri" w:hAnsi="Calibri" w:cstheme="minorHAnsi"/>
                <w:b/>
                <w:bCs/>
                <w:i w:val="0"/>
                <w:sz w:val="22"/>
                <w:szCs w:val="22"/>
                <w:lang w:val="mk-MK"/>
              </w:rPr>
              <w:t>Опис:</w:t>
            </w:r>
            <w:r w:rsidR="003E2E44" w:rsidRPr="0094028E">
              <w:rPr>
                <w:rFonts w:ascii="Calibri" w:hAnsi="Calibri" w:cstheme="minorHAnsi"/>
                <w:bCs/>
                <w:i w:val="0"/>
                <w:sz w:val="22"/>
                <w:szCs w:val="22"/>
                <w:lang w:val="mk-MK"/>
              </w:rPr>
              <w:t xml:space="preserve"> </w:t>
            </w:r>
            <w:r w:rsidR="001433D8" w:rsidRPr="0094028E">
              <w:rPr>
                <w:rFonts w:ascii="Calibri" w:hAnsi="Calibri" w:cstheme="minorHAnsi"/>
                <w:bCs/>
                <w:i w:val="0"/>
                <w:sz w:val="22"/>
                <w:szCs w:val="22"/>
                <w:lang w:val="mk-MK"/>
              </w:rPr>
              <w:t>Четинарските насади се првенствено застапени со чемпреси (</w:t>
            </w:r>
            <w:r w:rsidR="001433D8" w:rsidRPr="0094028E">
              <w:rPr>
                <w:rFonts w:ascii="Calibri" w:hAnsi="Calibri" w:cstheme="minorHAnsi"/>
                <w:bCs/>
                <w:sz w:val="22"/>
                <w:szCs w:val="22"/>
                <w:lang w:val="mk-MK"/>
              </w:rPr>
              <w:t>Cupressus sempervirens, Cupresus arizonica</w:t>
            </w:r>
            <w:r w:rsidR="001433D8" w:rsidRPr="0094028E">
              <w:rPr>
                <w:rFonts w:ascii="Calibri" w:hAnsi="Calibri" w:cstheme="minorHAnsi"/>
                <w:bCs/>
                <w:i w:val="0"/>
                <w:sz w:val="22"/>
                <w:szCs w:val="22"/>
                <w:lang w:val="mk-MK"/>
              </w:rPr>
              <w:t>, итн.) и црниот бор (</w:t>
            </w:r>
            <w:r w:rsidR="001433D8" w:rsidRPr="0094028E">
              <w:rPr>
                <w:rFonts w:ascii="Calibri" w:hAnsi="Calibri" w:cstheme="minorHAnsi"/>
                <w:bCs/>
                <w:sz w:val="22"/>
                <w:szCs w:val="22"/>
                <w:lang w:val="mk-MK"/>
              </w:rPr>
              <w:t>Pinus nigra</w:t>
            </w:r>
            <w:r w:rsidR="001433D8" w:rsidRPr="0094028E">
              <w:rPr>
                <w:rFonts w:ascii="Calibri" w:hAnsi="Calibri" w:cstheme="minorHAnsi"/>
                <w:bCs/>
                <w:i w:val="0"/>
                <w:sz w:val="22"/>
                <w:szCs w:val="22"/>
                <w:lang w:val="mk-MK"/>
              </w:rPr>
              <w:t>). Чемпресите и црниот бор се многу добро прилагодени на почвата и на климатските услови во регионот кој е предмет на проектот, и овие дрвја многу често се користат за садење, истовремено овозможувајќи поддршка на голем број диви видови.</w:t>
            </w:r>
            <w:r w:rsidR="00DD2C51" w:rsidRPr="0094028E">
              <w:rPr>
                <w:rFonts w:ascii="Calibri" w:hAnsi="Calibri" w:cstheme="minorHAnsi"/>
                <w:bCs/>
                <w:i w:val="0"/>
                <w:sz w:val="22"/>
                <w:szCs w:val="22"/>
                <w:lang w:val="mk-MK"/>
              </w:rPr>
              <w:t xml:space="preserve"> Најмногу се садат на јужните падини од ридовите за да се спречи ерозија на почвата</w:t>
            </w:r>
            <w:r w:rsidR="007E5CE8" w:rsidRPr="0094028E">
              <w:rPr>
                <w:rFonts w:ascii="Calibri" w:hAnsi="Calibri" w:cstheme="minorHAnsi"/>
                <w:bCs/>
                <w:i w:val="0"/>
                <w:sz w:val="22"/>
                <w:szCs w:val="22"/>
                <w:lang w:val="mk-MK"/>
              </w:rPr>
              <w:t>. </w:t>
            </w:r>
          </w:p>
          <w:p w:rsidR="00EC43B3" w:rsidRPr="0094028E" w:rsidRDefault="00DD2C51" w:rsidP="00DD2C51">
            <w:pPr>
              <w:spacing w:line="276" w:lineRule="auto"/>
              <w:jc w:val="both"/>
              <w:rPr>
                <w:rFonts w:ascii="Calibri" w:hAnsi="Calibri"/>
                <w:i w:val="0"/>
                <w:sz w:val="22"/>
                <w:szCs w:val="22"/>
                <w:lang w:val="mk-MK"/>
              </w:rPr>
            </w:pPr>
            <w:r w:rsidRPr="0094028E">
              <w:rPr>
                <w:rFonts w:ascii="Calibri" w:hAnsi="Calibri" w:cstheme="minorHAnsi"/>
                <w:bCs/>
                <w:i w:val="0"/>
                <w:sz w:val="22"/>
                <w:szCs w:val="22"/>
                <w:lang w:val="mk-MK"/>
              </w:rPr>
              <w:t>Тампон зоната треба да се посади со овие видови дрјва</w:t>
            </w:r>
            <w:r w:rsidR="00EC43B3" w:rsidRPr="0094028E">
              <w:rPr>
                <w:rFonts w:ascii="Calibri" w:hAnsi="Calibri" w:cstheme="minorHAnsi"/>
                <w:bCs/>
                <w:i w:val="0"/>
                <w:sz w:val="22"/>
                <w:szCs w:val="22"/>
                <w:lang w:val="mk-MK"/>
              </w:rPr>
              <w:t>.</w:t>
            </w:r>
          </w:p>
        </w:tc>
      </w:tr>
      <w:tr w:rsidR="006E2744" w:rsidRPr="0094028E" w:rsidTr="004A48B7">
        <w:tc>
          <w:tcPr>
            <w:cnfStyle w:val="001000000000" w:firstRow="0" w:lastRow="0" w:firstColumn="1" w:lastColumn="0" w:oddVBand="0" w:evenVBand="0" w:oddHBand="0" w:evenHBand="0" w:firstRowFirstColumn="0" w:firstRowLastColumn="0" w:lastRowFirstColumn="0" w:lastRowLastColumn="0"/>
            <w:tcW w:w="9576" w:type="dxa"/>
            <w:tcBorders>
              <w:left w:val="none" w:sz="0" w:space="0" w:color="auto"/>
              <w:bottom w:val="none" w:sz="0" w:space="0" w:color="auto"/>
            </w:tcBorders>
          </w:tcPr>
          <w:p w:rsidR="006E2744" w:rsidRPr="0094028E" w:rsidRDefault="00F8456C" w:rsidP="00F8456C">
            <w:pPr>
              <w:jc w:val="both"/>
              <w:rPr>
                <w:rFonts w:ascii="Calibri" w:hAnsi="Calibri"/>
                <w:i w:val="0"/>
                <w:sz w:val="22"/>
                <w:szCs w:val="22"/>
                <w:lang w:val="mk-MK"/>
              </w:rPr>
            </w:pPr>
            <w:r w:rsidRPr="0094028E">
              <w:rPr>
                <w:rFonts w:ascii="Calibri" w:hAnsi="Calibri"/>
                <w:b/>
                <w:i w:val="0"/>
                <w:sz w:val="22"/>
                <w:szCs w:val="22"/>
                <w:lang w:val="mk-MK"/>
              </w:rPr>
              <w:t>Подрачје:</w:t>
            </w:r>
            <w:r w:rsidR="002B7CFF" w:rsidRPr="0094028E">
              <w:rPr>
                <w:rFonts w:ascii="Calibri" w:hAnsi="Calibri"/>
                <w:i w:val="0"/>
                <w:sz w:val="22"/>
                <w:szCs w:val="22"/>
                <w:lang w:val="mk-MK"/>
              </w:rPr>
              <w:t xml:space="preserve"> </w:t>
            </w:r>
            <w:r w:rsidRPr="0094028E">
              <w:rPr>
                <w:rFonts w:ascii="Calibri" w:hAnsi="Calibri"/>
                <w:i w:val="0"/>
                <w:sz w:val="22"/>
                <w:szCs w:val="22"/>
                <w:lang w:val="mk-MK"/>
              </w:rPr>
              <w:t>Подрачјето на тампон зоната како и подрачјето за садење треба да бидат определени од Операторот</w:t>
            </w:r>
            <w:r w:rsidR="007E5CE8" w:rsidRPr="0094028E">
              <w:rPr>
                <w:rFonts w:ascii="Calibri" w:hAnsi="Calibri"/>
                <w:i w:val="0"/>
                <w:sz w:val="22"/>
                <w:szCs w:val="22"/>
                <w:lang w:val="mk-MK"/>
              </w:rPr>
              <w:t>.</w:t>
            </w:r>
          </w:p>
        </w:tc>
      </w:tr>
      <w:tr w:rsidR="006E2744" w:rsidRPr="0094028E" w:rsidTr="004A48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76" w:type="dxa"/>
            <w:tcBorders>
              <w:left w:val="none" w:sz="0" w:space="0" w:color="auto"/>
              <w:bottom w:val="none" w:sz="0" w:space="0" w:color="auto"/>
            </w:tcBorders>
          </w:tcPr>
          <w:p w:rsidR="006E2744" w:rsidRPr="0094028E" w:rsidRDefault="00F8456C" w:rsidP="00F8456C">
            <w:pPr>
              <w:spacing w:line="276" w:lineRule="auto"/>
              <w:jc w:val="both"/>
              <w:rPr>
                <w:rFonts w:ascii="Calibri" w:hAnsi="Calibri"/>
                <w:i w:val="0"/>
                <w:sz w:val="22"/>
                <w:szCs w:val="22"/>
                <w:lang w:val="mk-MK"/>
              </w:rPr>
            </w:pPr>
            <w:r w:rsidRPr="0094028E">
              <w:rPr>
                <w:rFonts w:ascii="Calibri" w:hAnsi="Calibri"/>
                <w:b/>
                <w:i w:val="0"/>
                <w:sz w:val="22"/>
                <w:szCs w:val="22"/>
                <w:lang w:val="mk-MK"/>
              </w:rPr>
              <w:t>Временска рамка:</w:t>
            </w:r>
            <w:r w:rsidR="002B7CFF" w:rsidRPr="0094028E">
              <w:rPr>
                <w:rFonts w:ascii="Calibri" w:hAnsi="Calibri"/>
                <w:i w:val="0"/>
                <w:sz w:val="22"/>
                <w:szCs w:val="22"/>
                <w:lang w:val="mk-MK"/>
              </w:rPr>
              <w:t xml:space="preserve"> </w:t>
            </w:r>
            <w:r w:rsidRPr="0094028E">
              <w:rPr>
                <w:rFonts w:ascii="Calibri" w:hAnsi="Calibri"/>
                <w:i w:val="0"/>
                <w:sz w:val="22"/>
                <w:szCs w:val="22"/>
                <w:lang w:val="mk-MK"/>
              </w:rPr>
              <w:t>Садењето треба да заврши пред почетокот на оперативните активности</w:t>
            </w:r>
            <w:r w:rsidR="007E5CE8" w:rsidRPr="0094028E">
              <w:rPr>
                <w:rFonts w:ascii="Calibri" w:hAnsi="Calibri"/>
                <w:i w:val="0"/>
                <w:sz w:val="22"/>
                <w:szCs w:val="22"/>
                <w:lang w:val="mk-MK"/>
              </w:rPr>
              <w:t>.</w:t>
            </w:r>
          </w:p>
        </w:tc>
      </w:tr>
    </w:tbl>
    <w:p w:rsidR="006E2744" w:rsidRPr="0094028E" w:rsidRDefault="006E2744" w:rsidP="003D1FC5">
      <w:pPr>
        <w:spacing w:after="0"/>
        <w:jc w:val="both"/>
        <w:rPr>
          <w:rFonts w:ascii="Calibri" w:hAnsi="Calibri"/>
          <w:sz w:val="22"/>
          <w:szCs w:val="22"/>
          <w:lang w:val="mk-MK"/>
        </w:rPr>
      </w:pPr>
    </w:p>
    <w:tbl>
      <w:tblPr>
        <w:tblStyle w:val="GridTable3-Accent31"/>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3"/>
      </w:tblGrid>
      <w:tr w:rsidR="004A48B7" w:rsidRPr="0094028E" w:rsidTr="003E2E44">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576" w:type="dxa"/>
            <w:tcBorders>
              <w:top w:val="none" w:sz="0" w:space="0" w:color="auto"/>
              <w:left w:val="none" w:sz="0" w:space="0" w:color="auto"/>
              <w:bottom w:val="none" w:sz="0" w:space="0" w:color="auto"/>
              <w:right w:val="none" w:sz="0" w:space="0" w:color="auto"/>
            </w:tcBorders>
            <w:shd w:val="clear" w:color="auto" w:fill="EAF4D7" w:themeFill="accent1" w:themeFillTint="33"/>
          </w:tcPr>
          <w:p w:rsidR="004A48B7" w:rsidRPr="0094028E" w:rsidRDefault="007E2467" w:rsidP="000F7CEF">
            <w:pPr>
              <w:spacing w:line="276" w:lineRule="auto"/>
              <w:jc w:val="both"/>
              <w:rPr>
                <w:rFonts w:ascii="Calibri" w:hAnsi="Calibri"/>
                <w:sz w:val="22"/>
                <w:szCs w:val="22"/>
                <w:lang w:val="mk-MK"/>
              </w:rPr>
            </w:pPr>
            <w:r w:rsidRPr="0094028E">
              <w:rPr>
                <w:rFonts w:ascii="Calibri" w:hAnsi="Calibri"/>
                <w:sz w:val="22"/>
                <w:szCs w:val="22"/>
                <w:u w:val="single"/>
                <w:lang w:val="mk-MK"/>
              </w:rPr>
              <w:t>Компензација</w:t>
            </w:r>
            <w:r w:rsidR="004A48B7" w:rsidRPr="0094028E">
              <w:rPr>
                <w:rFonts w:ascii="Calibri" w:hAnsi="Calibri"/>
                <w:sz w:val="22"/>
                <w:szCs w:val="22"/>
                <w:u w:val="single"/>
                <w:lang w:val="mk-MK"/>
              </w:rPr>
              <w:t xml:space="preserve"> 02</w:t>
            </w:r>
            <w:r w:rsidR="004A48B7" w:rsidRPr="0094028E">
              <w:rPr>
                <w:rFonts w:ascii="Calibri" w:hAnsi="Calibri"/>
                <w:sz w:val="22"/>
                <w:szCs w:val="22"/>
                <w:lang w:val="mk-MK"/>
              </w:rPr>
              <w:t xml:space="preserve"> </w:t>
            </w:r>
            <w:r w:rsidR="000F7CEF" w:rsidRPr="0094028E">
              <w:rPr>
                <w:rFonts w:ascii="Calibri" w:hAnsi="Calibri"/>
                <w:sz w:val="22"/>
                <w:szCs w:val="22"/>
                <w:lang w:val="mk-MK"/>
              </w:rPr>
              <w:t>Поставување платформи за гнездење</w:t>
            </w:r>
            <w:r w:rsidR="003E2E44" w:rsidRPr="0094028E">
              <w:rPr>
                <w:rFonts w:ascii="Calibri" w:hAnsi="Calibri"/>
                <w:sz w:val="22"/>
                <w:szCs w:val="22"/>
                <w:lang w:val="mk-MK"/>
              </w:rPr>
              <w:t xml:space="preserve"> (</w:t>
            </w:r>
            <w:r w:rsidR="000F7CEF" w:rsidRPr="0094028E">
              <w:rPr>
                <w:rFonts w:ascii="Calibri" w:hAnsi="Calibri"/>
                <w:sz w:val="22"/>
                <w:szCs w:val="22"/>
                <w:lang w:val="mk-MK"/>
              </w:rPr>
              <w:t xml:space="preserve">за </w:t>
            </w:r>
            <w:r w:rsidR="003E2E44" w:rsidRPr="0094028E">
              <w:rPr>
                <w:rFonts w:ascii="Calibri" w:hAnsi="Calibri"/>
                <w:sz w:val="22"/>
                <w:szCs w:val="22"/>
                <w:lang w:val="mk-MK"/>
              </w:rPr>
              <w:t xml:space="preserve">Aquila </w:t>
            </w:r>
            <w:r w:rsidR="00DA14D4" w:rsidRPr="0094028E">
              <w:rPr>
                <w:rFonts w:ascii="Calibri" w:hAnsi="Calibri"/>
                <w:sz w:val="22"/>
                <w:szCs w:val="22"/>
                <w:lang w:val="mk-MK"/>
              </w:rPr>
              <w:t>heliaca</w:t>
            </w:r>
            <w:r w:rsidR="003E2E44" w:rsidRPr="0094028E">
              <w:rPr>
                <w:rFonts w:ascii="Calibri" w:hAnsi="Calibri"/>
                <w:sz w:val="22"/>
                <w:szCs w:val="22"/>
                <w:lang w:val="mk-MK"/>
              </w:rPr>
              <w:t>)</w:t>
            </w:r>
          </w:p>
        </w:tc>
      </w:tr>
      <w:tr w:rsidR="004A48B7" w:rsidRPr="0094028E" w:rsidTr="004A48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76" w:type="dxa"/>
            <w:tcBorders>
              <w:left w:val="none" w:sz="0" w:space="0" w:color="auto"/>
              <w:bottom w:val="none" w:sz="0" w:space="0" w:color="auto"/>
            </w:tcBorders>
          </w:tcPr>
          <w:p w:rsidR="004A48B7" w:rsidRPr="0094028E" w:rsidRDefault="001C4169" w:rsidP="005F19DE">
            <w:pPr>
              <w:spacing w:line="276" w:lineRule="auto"/>
              <w:jc w:val="both"/>
              <w:rPr>
                <w:rFonts w:ascii="Calibri" w:hAnsi="Calibri"/>
                <w:i w:val="0"/>
                <w:sz w:val="22"/>
                <w:szCs w:val="22"/>
                <w:lang w:val="mk-MK"/>
              </w:rPr>
            </w:pPr>
            <w:r w:rsidRPr="0094028E">
              <w:rPr>
                <w:rFonts w:ascii="Calibri" w:hAnsi="Calibri" w:cstheme="minorHAnsi"/>
                <w:b/>
                <w:bCs/>
                <w:i w:val="0"/>
                <w:sz w:val="22"/>
                <w:szCs w:val="22"/>
                <w:lang w:val="mk-MK"/>
              </w:rPr>
              <w:t>Опис/ цел</w:t>
            </w:r>
            <w:r w:rsidR="003E2E44" w:rsidRPr="0094028E">
              <w:rPr>
                <w:rFonts w:ascii="Calibri" w:hAnsi="Calibri" w:cstheme="minorHAnsi"/>
                <w:b/>
                <w:bCs/>
                <w:i w:val="0"/>
                <w:sz w:val="22"/>
                <w:szCs w:val="22"/>
                <w:lang w:val="mk-MK"/>
              </w:rPr>
              <w:t>:</w:t>
            </w:r>
            <w:r w:rsidR="003E2E44" w:rsidRPr="0094028E">
              <w:rPr>
                <w:rFonts w:ascii="Calibri" w:hAnsi="Calibri" w:cstheme="minorHAnsi"/>
                <w:bCs/>
                <w:i w:val="0"/>
                <w:sz w:val="22"/>
                <w:szCs w:val="22"/>
                <w:lang w:val="mk-MK"/>
              </w:rPr>
              <w:t xml:space="preserve"> </w:t>
            </w:r>
            <w:r w:rsidR="00425DE0" w:rsidRPr="0094028E">
              <w:rPr>
                <w:rFonts w:ascii="Calibri" w:hAnsi="Calibri"/>
                <w:i w:val="0"/>
                <w:sz w:val="22"/>
                <w:szCs w:val="22"/>
                <w:lang w:val="mk-MK"/>
              </w:rPr>
              <w:t>Птици</w:t>
            </w:r>
            <w:r w:rsidR="005F19DE" w:rsidRPr="0094028E">
              <w:rPr>
                <w:rFonts w:ascii="Calibri" w:hAnsi="Calibri"/>
                <w:i w:val="0"/>
                <w:sz w:val="22"/>
                <w:szCs w:val="22"/>
                <w:lang w:val="mk-MK"/>
              </w:rPr>
              <w:t>те</w:t>
            </w:r>
            <w:r w:rsidR="002B7CFF" w:rsidRPr="0094028E">
              <w:rPr>
                <w:rFonts w:ascii="Calibri" w:hAnsi="Calibri"/>
                <w:i w:val="0"/>
                <w:sz w:val="22"/>
                <w:szCs w:val="22"/>
                <w:lang w:val="mk-MK"/>
              </w:rPr>
              <w:t xml:space="preserve"> </w:t>
            </w:r>
            <w:r w:rsidR="005F19DE" w:rsidRPr="0094028E">
              <w:rPr>
                <w:rFonts w:ascii="Calibri" w:hAnsi="Calibri"/>
                <w:i w:val="0"/>
                <w:sz w:val="22"/>
                <w:szCs w:val="22"/>
                <w:lang w:val="mk-MK"/>
              </w:rPr>
              <w:t xml:space="preserve">во Овчеполието генерално се соочуваат со недоволен број на места за гнездење поради деградирањето на шумите предизвикано од законска и дива сеча. Овие мерки за компензација треба да бидат насочени кон зголемување на можностите за гнездење, преку поставување платформи и вештачки гнезда. Царскиот орел </w:t>
            </w:r>
            <w:r w:rsidR="002B7CFF" w:rsidRPr="0094028E">
              <w:rPr>
                <w:rFonts w:ascii="Calibri" w:hAnsi="Calibri"/>
                <w:sz w:val="22"/>
                <w:szCs w:val="22"/>
                <w:lang w:val="mk-MK"/>
              </w:rPr>
              <w:t>(Aquila heliaca</w:t>
            </w:r>
            <w:r w:rsidR="002B7CFF" w:rsidRPr="0094028E">
              <w:rPr>
                <w:rFonts w:ascii="Calibri" w:hAnsi="Calibri"/>
                <w:i w:val="0"/>
                <w:sz w:val="22"/>
                <w:szCs w:val="22"/>
                <w:lang w:val="mk-MK"/>
              </w:rPr>
              <w:t xml:space="preserve">) </w:t>
            </w:r>
            <w:r w:rsidR="005F19DE" w:rsidRPr="0094028E">
              <w:rPr>
                <w:rFonts w:ascii="Calibri" w:hAnsi="Calibri"/>
                <w:i w:val="0"/>
                <w:sz w:val="22"/>
                <w:szCs w:val="22"/>
                <w:lang w:val="mk-MK"/>
              </w:rPr>
              <w:t xml:space="preserve">и степската ветрушка </w:t>
            </w:r>
            <w:r w:rsidR="007E5CE8" w:rsidRPr="0094028E">
              <w:rPr>
                <w:rFonts w:ascii="Calibri" w:hAnsi="Calibri"/>
                <w:sz w:val="22"/>
                <w:szCs w:val="22"/>
                <w:lang w:val="mk-MK"/>
              </w:rPr>
              <w:t>(Falco naumanni)</w:t>
            </w:r>
            <w:r w:rsidR="005F19DE" w:rsidRPr="0094028E">
              <w:rPr>
                <w:rFonts w:ascii="Calibri" w:hAnsi="Calibri"/>
                <w:i w:val="0"/>
                <w:sz w:val="22"/>
                <w:szCs w:val="22"/>
                <w:lang w:val="mk-MK"/>
              </w:rPr>
              <w:t xml:space="preserve"> се видови кои се најдиректно засегнати од немањето можности за гнездење. Поставувањето на платформи за гнездење (најмалку 30 платформи) на </w:t>
            </w:r>
            <w:r w:rsidR="00211F0C" w:rsidRPr="0094028E">
              <w:rPr>
                <w:rFonts w:ascii="Calibri" w:hAnsi="Calibri"/>
                <w:i w:val="0"/>
                <w:sz w:val="22"/>
                <w:szCs w:val="22"/>
                <w:lang w:val="mk-MK"/>
              </w:rPr>
              <w:t>далековод</w:t>
            </w:r>
            <w:r w:rsidR="005F19DE" w:rsidRPr="0094028E">
              <w:rPr>
                <w:rFonts w:ascii="Calibri" w:hAnsi="Calibri"/>
                <w:i w:val="0"/>
                <w:sz w:val="22"/>
                <w:szCs w:val="22"/>
                <w:lang w:val="mk-MK"/>
              </w:rPr>
              <w:t xml:space="preserve">от Штип – Србија, кој поминува низ централниот дел на Овче Поле и е во близина на локацијата предвидена за централната постројка за управување со отпад, ќе влијание на зголемување на популацијата на </w:t>
            </w:r>
            <w:r w:rsidR="003E2E44" w:rsidRPr="0094028E">
              <w:rPr>
                <w:rFonts w:ascii="Calibri" w:hAnsi="Calibri"/>
                <w:sz w:val="22"/>
                <w:szCs w:val="22"/>
                <w:lang w:val="mk-MK"/>
              </w:rPr>
              <w:t>Aquila heliaca</w:t>
            </w:r>
            <w:r w:rsidR="007E5CE8" w:rsidRPr="0094028E">
              <w:rPr>
                <w:rFonts w:ascii="Calibri" w:hAnsi="Calibri"/>
                <w:i w:val="0"/>
                <w:sz w:val="22"/>
                <w:szCs w:val="22"/>
                <w:lang w:val="mk-MK"/>
              </w:rPr>
              <w:t xml:space="preserve"> </w:t>
            </w:r>
            <w:r w:rsidR="005F19DE" w:rsidRPr="0094028E">
              <w:rPr>
                <w:rFonts w:ascii="Calibri" w:hAnsi="Calibri"/>
                <w:i w:val="0"/>
                <w:sz w:val="22"/>
                <w:szCs w:val="22"/>
                <w:lang w:val="mk-MK"/>
              </w:rPr>
              <w:t>во тој регион</w:t>
            </w:r>
            <w:r w:rsidR="002B7CFF" w:rsidRPr="0094028E">
              <w:rPr>
                <w:rFonts w:ascii="Calibri" w:hAnsi="Calibri"/>
                <w:i w:val="0"/>
                <w:sz w:val="22"/>
                <w:szCs w:val="22"/>
                <w:lang w:val="mk-MK"/>
              </w:rPr>
              <w:t>.</w:t>
            </w:r>
          </w:p>
        </w:tc>
      </w:tr>
      <w:tr w:rsidR="004A48B7" w:rsidRPr="0094028E" w:rsidTr="004A48B7">
        <w:tc>
          <w:tcPr>
            <w:cnfStyle w:val="001000000000" w:firstRow="0" w:lastRow="0" w:firstColumn="1" w:lastColumn="0" w:oddVBand="0" w:evenVBand="0" w:oddHBand="0" w:evenHBand="0" w:firstRowFirstColumn="0" w:firstRowLastColumn="0" w:lastRowFirstColumn="0" w:lastRowLastColumn="0"/>
            <w:tcW w:w="9576" w:type="dxa"/>
            <w:tcBorders>
              <w:left w:val="none" w:sz="0" w:space="0" w:color="auto"/>
              <w:bottom w:val="none" w:sz="0" w:space="0" w:color="auto"/>
            </w:tcBorders>
          </w:tcPr>
          <w:p w:rsidR="004A48B7" w:rsidRPr="0094028E" w:rsidRDefault="00F8456C" w:rsidP="00984DD4">
            <w:pPr>
              <w:spacing w:line="276" w:lineRule="auto"/>
              <w:jc w:val="both"/>
              <w:rPr>
                <w:rFonts w:ascii="Calibri" w:hAnsi="Calibri"/>
                <w:i w:val="0"/>
                <w:sz w:val="22"/>
                <w:szCs w:val="22"/>
                <w:lang w:val="mk-MK"/>
              </w:rPr>
            </w:pPr>
            <w:r w:rsidRPr="0094028E">
              <w:rPr>
                <w:rFonts w:ascii="Calibri" w:hAnsi="Calibri"/>
                <w:b/>
                <w:i w:val="0"/>
                <w:sz w:val="22"/>
                <w:szCs w:val="22"/>
                <w:lang w:val="mk-MK"/>
              </w:rPr>
              <w:t>Подрачје:</w:t>
            </w:r>
            <w:r w:rsidR="00984DD4" w:rsidRPr="0094028E">
              <w:rPr>
                <w:rFonts w:ascii="Calibri" w:hAnsi="Calibri"/>
                <w:i w:val="0"/>
                <w:sz w:val="22"/>
                <w:szCs w:val="22"/>
                <w:lang w:val="mk-MK"/>
              </w:rPr>
              <w:t xml:space="preserve"> Точните локации за поставување на платформите за гнездење ќе бидат определени во консултација со орнитолог</w:t>
            </w:r>
            <w:r w:rsidR="00EC43B3" w:rsidRPr="0094028E">
              <w:rPr>
                <w:rFonts w:ascii="Calibri" w:hAnsi="Calibri"/>
                <w:i w:val="0"/>
                <w:sz w:val="22"/>
                <w:szCs w:val="22"/>
                <w:lang w:val="mk-MK"/>
              </w:rPr>
              <w:t>.</w:t>
            </w:r>
          </w:p>
        </w:tc>
      </w:tr>
      <w:tr w:rsidR="004A48B7" w:rsidRPr="0094028E" w:rsidTr="004A48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76" w:type="dxa"/>
            <w:tcBorders>
              <w:left w:val="none" w:sz="0" w:space="0" w:color="auto"/>
              <w:bottom w:val="none" w:sz="0" w:space="0" w:color="auto"/>
            </w:tcBorders>
          </w:tcPr>
          <w:p w:rsidR="004A48B7" w:rsidRPr="0094028E" w:rsidRDefault="00F8456C" w:rsidP="00F87E62">
            <w:pPr>
              <w:spacing w:line="276" w:lineRule="auto"/>
              <w:jc w:val="both"/>
              <w:rPr>
                <w:rFonts w:ascii="Calibri" w:hAnsi="Calibri"/>
                <w:i w:val="0"/>
                <w:sz w:val="22"/>
                <w:szCs w:val="22"/>
                <w:lang w:val="mk-MK"/>
              </w:rPr>
            </w:pPr>
            <w:r w:rsidRPr="0094028E">
              <w:rPr>
                <w:rFonts w:ascii="Calibri" w:hAnsi="Calibri"/>
                <w:b/>
                <w:i w:val="0"/>
                <w:sz w:val="22"/>
                <w:szCs w:val="22"/>
                <w:lang w:val="mk-MK"/>
              </w:rPr>
              <w:t>Временска рамка:</w:t>
            </w:r>
            <w:r w:rsidR="00984DD4" w:rsidRPr="0094028E">
              <w:rPr>
                <w:rFonts w:ascii="Calibri" w:hAnsi="Calibri"/>
                <w:i w:val="0"/>
                <w:sz w:val="22"/>
                <w:szCs w:val="22"/>
                <w:lang w:val="mk-MK"/>
              </w:rPr>
              <w:t xml:space="preserve"> Да бидат поставени во првите три месеци од почетокот на оперативните активности</w:t>
            </w:r>
            <w:r w:rsidR="00EC43B3" w:rsidRPr="0094028E">
              <w:rPr>
                <w:rFonts w:ascii="Calibri" w:hAnsi="Calibri"/>
                <w:i w:val="0"/>
                <w:sz w:val="22"/>
                <w:szCs w:val="22"/>
                <w:lang w:val="mk-MK"/>
              </w:rPr>
              <w:t>.</w:t>
            </w:r>
          </w:p>
        </w:tc>
      </w:tr>
    </w:tbl>
    <w:p w:rsidR="006E2744" w:rsidRPr="0094028E" w:rsidRDefault="006E2744" w:rsidP="003D1FC5">
      <w:pPr>
        <w:spacing w:after="0"/>
        <w:ind w:firstLine="720"/>
        <w:jc w:val="both"/>
        <w:rPr>
          <w:rFonts w:ascii="Calibri" w:hAnsi="Calibri"/>
          <w:sz w:val="22"/>
          <w:szCs w:val="22"/>
          <w:lang w:val="mk-MK"/>
        </w:rPr>
      </w:pPr>
    </w:p>
    <w:tbl>
      <w:tblPr>
        <w:tblStyle w:val="GridTable3-Accent31"/>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3"/>
      </w:tblGrid>
      <w:tr w:rsidR="004A48B7" w:rsidRPr="0094028E" w:rsidTr="003E2E44">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576" w:type="dxa"/>
            <w:tcBorders>
              <w:top w:val="none" w:sz="0" w:space="0" w:color="auto"/>
              <w:left w:val="none" w:sz="0" w:space="0" w:color="auto"/>
              <w:bottom w:val="none" w:sz="0" w:space="0" w:color="auto"/>
              <w:right w:val="none" w:sz="0" w:space="0" w:color="auto"/>
            </w:tcBorders>
            <w:shd w:val="clear" w:color="auto" w:fill="EAF4D7" w:themeFill="accent1" w:themeFillTint="33"/>
          </w:tcPr>
          <w:p w:rsidR="004A48B7" w:rsidRPr="0094028E" w:rsidRDefault="00B8212A" w:rsidP="006E7FE2">
            <w:pPr>
              <w:spacing w:line="276" w:lineRule="auto"/>
              <w:jc w:val="both"/>
              <w:rPr>
                <w:rFonts w:ascii="Calibri" w:hAnsi="Calibri"/>
                <w:sz w:val="22"/>
                <w:szCs w:val="22"/>
                <w:lang w:val="mk-MK"/>
              </w:rPr>
            </w:pPr>
            <w:r w:rsidRPr="0094028E">
              <w:rPr>
                <w:rFonts w:ascii="Calibri" w:hAnsi="Calibri"/>
                <w:sz w:val="22"/>
                <w:szCs w:val="22"/>
                <w:u w:val="single"/>
                <w:lang w:val="mk-MK"/>
              </w:rPr>
              <w:lastRenderedPageBreak/>
              <w:t>Компензација</w:t>
            </w:r>
            <w:r w:rsidR="004A48B7" w:rsidRPr="0094028E">
              <w:rPr>
                <w:rFonts w:ascii="Calibri" w:hAnsi="Calibri"/>
                <w:sz w:val="22"/>
                <w:szCs w:val="22"/>
                <w:u w:val="single"/>
                <w:lang w:val="mk-MK"/>
              </w:rPr>
              <w:t xml:space="preserve"> 03</w:t>
            </w:r>
            <w:r w:rsidR="004A48B7" w:rsidRPr="0094028E">
              <w:rPr>
                <w:rFonts w:ascii="Calibri" w:hAnsi="Calibri"/>
                <w:sz w:val="22"/>
                <w:szCs w:val="22"/>
                <w:lang w:val="mk-MK"/>
              </w:rPr>
              <w:t xml:space="preserve"> </w:t>
            </w:r>
            <w:r w:rsidR="006E7FE2" w:rsidRPr="0094028E">
              <w:rPr>
                <w:rFonts w:ascii="Calibri" w:hAnsi="Calibri"/>
                <w:sz w:val="22"/>
                <w:szCs w:val="22"/>
                <w:lang w:val="mk-MK"/>
              </w:rPr>
              <w:t>Поставување вештачки гнезда или кутии за гнездење (за Falco naumanni и другите видови птици)</w:t>
            </w:r>
          </w:p>
        </w:tc>
      </w:tr>
      <w:tr w:rsidR="004A48B7" w:rsidRPr="0094028E" w:rsidTr="004A48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76" w:type="dxa"/>
            <w:tcBorders>
              <w:left w:val="none" w:sz="0" w:space="0" w:color="auto"/>
              <w:bottom w:val="none" w:sz="0" w:space="0" w:color="auto"/>
            </w:tcBorders>
          </w:tcPr>
          <w:p w:rsidR="004A48B7" w:rsidRPr="0094028E" w:rsidRDefault="006E7FE2" w:rsidP="002720FA">
            <w:pPr>
              <w:spacing w:line="276" w:lineRule="auto"/>
              <w:jc w:val="both"/>
              <w:rPr>
                <w:rFonts w:ascii="Calibri" w:hAnsi="Calibri"/>
                <w:i w:val="0"/>
                <w:sz w:val="22"/>
                <w:szCs w:val="22"/>
                <w:lang w:val="mk-MK"/>
              </w:rPr>
            </w:pPr>
            <w:r w:rsidRPr="0094028E">
              <w:rPr>
                <w:rFonts w:ascii="Calibri" w:hAnsi="Calibri" w:cstheme="minorHAnsi"/>
                <w:b/>
                <w:bCs/>
                <w:i w:val="0"/>
                <w:sz w:val="22"/>
                <w:szCs w:val="22"/>
                <w:lang w:val="mk-MK"/>
              </w:rPr>
              <w:t>Опис/ цел</w:t>
            </w:r>
            <w:r w:rsidR="003E2E44" w:rsidRPr="0094028E">
              <w:rPr>
                <w:rFonts w:ascii="Calibri" w:hAnsi="Calibri" w:cstheme="minorHAnsi"/>
                <w:b/>
                <w:bCs/>
                <w:i w:val="0"/>
                <w:sz w:val="22"/>
                <w:szCs w:val="22"/>
                <w:lang w:val="mk-MK"/>
              </w:rPr>
              <w:t>:</w:t>
            </w:r>
            <w:r w:rsidR="003E2E44" w:rsidRPr="0094028E">
              <w:rPr>
                <w:rFonts w:ascii="Calibri" w:hAnsi="Calibri" w:cstheme="minorHAnsi"/>
                <w:bCs/>
                <w:i w:val="0"/>
                <w:sz w:val="22"/>
                <w:szCs w:val="22"/>
                <w:lang w:val="mk-MK"/>
              </w:rPr>
              <w:t xml:space="preserve"> </w:t>
            </w:r>
            <w:r w:rsidR="005E0C22" w:rsidRPr="0094028E">
              <w:rPr>
                <w:rFonts w:ascii="Calibri" w:hAnsi="Calibri"/>
                <w:i w:val="0"/>
                <w:sz w:val="22"/>
                <w:szCs w:val="22"/>
                <w:lang w:val="mk-MK"/>
              </w:rPr>
              <w:t xml:space="preserve">Уништувањето на старите и напуштени куќи (со оглед на тоа што луѓето се иселија од селото) доведе до значително намалување на можностите за гнездење на </w:t>
            </w:r>
            <w:r w:rsidR="003E2E44" w:rsidRPr="0094028E">
              <w:rPr>
                <w:rFonts w:ascii="Calibri" w:hAnsi="Calibri"/>
                <w:sz w:val="22"/>
                <w:szCs w:val="22"/>
                <w:lang w:val="mk-MK"/>
              </w:rPr>
              <w:t>Falco naumanni</w:t>
            </w:r>
            <w:r w:rsidR="005E0C22" w:rsidRPr="0094028E">
              <w:rPr>
                <w:rFonts w:ascii="Calibri" w:hAnsi="Calibri"/>
                <w:i w:val="0"/>
                <w:sz w:val="22"/>
                <w:szCs w:val="22"/>
                <w:lang w:val="mk-MK"/>
              </w:rPr>
              <w:t xml:space="preserve"> кој природно се гнезди под стреите на куќите или таваните. Поставувањето вештачки гнезда или кутии за гнездење (најмалку 150) ќе помогне да се зголеми популацијата на </w:t>
            </w:r>
            <w:r w:rsidR="003E2E44" w:rsidRPr="0094028E">
              <w:rPr>
                <w:rFonts w:ascii="Calibri" w:hAnsi="Calibri"/>
                <w:sz w:val="22"/>
                <w:szCs w:val="22"/>
                <w:lang w:val="mk-MK"/>
              </w:rPr>
              <w:t>Falco naumanni</w:t>
            </w:r>
            <w:r w:rsidR="002B7CFF" w:rsidRPr="0094028E">
              <w:rPr>
                <w:rFonts w:ascii="Calibri" w:hAnsi="Calibri"/>
                <w:i w:val="0"/>
                <w:sz w:val="22"/>
                <w:szCs w:val="22"/>
                <w:lang w:val="mk-MK"/>
              </w:rPr>
              <w:t xml:space="preserve"> </w:t>
            </w:r>
            <w:r w:rsidR="005E0C22" w:rsidRPr="0094028E">
              <w:rPr>
                <w:rFonts w:ascii="Calibri" w:hAnsi="Calibri"/>
                <w:i w:val="0"/>
                <w:sz w:val="22"/>
                <w:szCs w:val="22"/>
                <w:lang w:val="mk-MK"/>
              </w:rPr>
              <w:t>во Овче Поле</w:t>
            </w:r>
            <w:r w:rsidR="002B7CFF" w:rsidRPr="0094028E">
              <w:rPr>
                <w:rFonts w:ascii="Calibri" w:hAnsi="Calibri"/>
                <w:i w:val="0"/>
                <w:sz w:val="22"/>
                <w:szCs w:val="22"/>
                <w:lang w:val="mk-MK"/>
              </w:rPr>
              <w:t xml:space="preserve">. </w:t>
            </w:r>
            <w:r w:rsidR="002720FA" w:rsidRPr="0094028E">
              <w:rPr>
                <w:rFonts w:ascii="Calibri" w:hAnsi="Calibri"/>
                <w:i w:val="0"/>
                <w:sz w:val="22"/>
                <w:szCs w:val="22"/>
                <w:lang w:val="mk-MK"/>
              </w:rPr>
              <w:t xml:space="preserve">Корист од кутиите за гнездење ќе имаат и други видови птици, како што се </w:t>
            </w:r>
            <w:r w:rsidR="003E2E44" w:rsidRPr="0094028E">
              <w:rPr>
                <w:rFonts w:ascii="Calibri" w:hAnsi="Calibri"/>
                <w:sz w:val="22"/>
                <w:szCs w:val="22"/>
                <w:lang w:val="mk-MK"/>
              </w:rPr>
              <w:t>Coraccial garulus</w:t>
            </w:r>
            <w:r w:rsidR="002720FA" w:rsidRPr="0094028E">
              <w:rPr>
                <w:rFonts w:ascii="Calibri" w:hAnsi="Calibri"/>
                <w:i w:val="0"/>
                <w:sz w:val="22"/>
                <w:szCs w:val="22"/>
                <w:lang w:val="mk-MK"/>
              </w:rPr>
              <w:t xml:space="preserve"> и неколку видови на бувови</w:t>
            </w:r>
            <w:r w:rsidR="002B7CFF" w:rsidRPr="0094028E">
              <w:rPr>
                <w:rFonts w:ascii="Calibri" w:hAnsi="Calibri"/>
                <w:i w:val="0"/>
                <w:sz w:val="22"/>
                <w:szCs w:val="22"/>
                <w:lang w:val="mk-MK"/>
              </w:rPr>
              <w:t>.</w:t>
            </w:r>
          </w:p>
        </w:tc>
      </w:tr>
      <w:tr w:rsidR="004A48B7" w:rsidRPr="0094028E" w:rsidTr="004A48B7">
        <w:tc>
          <w:tcPr>
            <w:cnfStyle w:val="001000000000" w:firstRow="0" w:lastRow="0" w:firstColumn="1" w:lastColumn="0" w:oddVBand="0" w:evenVBand="0" w:oddHBand="0" w:evenHBand="0" w:firstRowFirstColumn="0" w:firstRowLastColumn="0" w:lastRowFirstColumn="0" w:lastRowLastColumn="0"/>
            <w:tcW w:w="9576" w:type="dxa"/>
            <w:tcBorders>
              <w:left w:val="none" w:sz="0" w:space="0" w:color="auto"/>
              <w:bottom w:val="none" w:sz="0" w:space="0" w:color="auto"/>
            </w:tcBorders>
          </w:tcPr>
          <w:p w:rsidR="004A48B7" w:rsidRPr="0094028E" w:rsidRDefault="00F8456C" w:rsidP="003D1FC5">
            <w:pPr>
              <w:spacing w:line="276" w:lineRule="auto"/>
              <w:jc w:val="both"/>
              <w:rPr>
                <w:rFonts w:ascii="Calibri" w:hAnsi="Calibri"/>
                <w:i w:val="0"/>
                <w:sz w:val="22"/>
                <w:szCs w:val="22"/>
                <w:lang w:val="mk-MK"/>
              </w:rPr>
            </w:pPr>
            <w:r w:rsidRPr="0094028E">
              <w:rPr>
                <w:rFonts w:ascii="Calibri" w:hAnsi="Calibri"/>
                <w:b/>
                <w:i w:val="0"/>
                <w:sz w:val="22"/>
                <w:szCs w:val="22"/>
                <w:lang w:val="mk-MK"/>
              </w:rPr>
              <w:t>Подрачје:</w:t>
            </w:r>
            <w:r w:rsidR="003E2E44" w:rsidRPr="0094028E">
              <w:rPr>
                <w:rFonts w:ascii="Calibri" w:hAnsi="Calibri"/>
                <w:i w:val="0"/>
                <w:sz w:val="22"/>
                <w:szCs w:val="22"/>
                <w:lang w:val="mk-MK"/>
              </w:rPr>
              <w:t xml:space="preserve"> </w:t>
            </w:r>
            <w:r w:rsidR="00002F8D" w:rsidRPr="0094028E">
              <w:rPr>
                <w:rFonts w:ascii="Calibri" w:hAnsi="Calibri"/>
                <w:i w:val="0"/>
                <w:sz w:val="22"/>
                <w:szCs w:val="22"/>
                <w:lang w:val="mk-MK"/>
              </w:rPr>
              <w:t>Точните локации за поставување на платформите за гнездење ќе бидат определени во консултација со орнитолог.</w:t>
            </w:r>
          </w:p>
        </w:tc>
      </w:tr>
      <w:tr w:rsidR="004A48B7" w:rsidRPr="0094028E" w:rsidTr="004A48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76" w:type="dxa"/>
            <w:tcBorders>
              <w:left w:val="none" w:sz="0" w:space="0" w:color="auto"/>
              <w:bottom w:val="none" w:sz="0" w:space="0" w:color="auto"/>
            </w:tcBorders>
          </w:tcPr>
          <w:p w:rsidR="004A48B7" w:rsidRPr="0094028E" w:rsidRDefault="00F8456C" w:rsidP="00817987">
            <w:pPr>
              <w:spacing w:line="276" w:lineRule="auto"/>
              <w:jc w:val="both"/>
              <w:rPr>
                <w:rFonts w:ascii="Calibri" w:hAnsi="Calibri"/>
                <w:i w:val="0"/>
                <w:sz w:val="22"/>
                <w:szCs w:val="22"/>
                <w:lang w:val="mk-MK"/>
              </w:rPr>
            </w:pPr>
            <w:r w:rsidRPr="0094028E">
              <w:rPr>
                <w:rFonts w:ascii="Calibri" w:hAnsi="Calibri"/>
                <w:b/>
                <w:i w:val="0"/>
                <w:sz w:val="22"/>
                <w:szCs w:val="22"/>
                <w:lang w:val="mk-MK"/>
              </w:rPr>
              <w:t>Временска рамка:</w:t>
            </w:r>
            <w:r w:rsidR="003E2E44" w:rsidRPr="0094028E">
              <w:rPr>
                <w:rFonts w:ascii="Calibri" w:hAnsi="Calibri"/>
                <w:i w:val="0"/>
                <w:sz w:val="22"/>
                <w:szCs w:val="22"/>
                <w:lang w:val="mk-MK"/>
              </w:rPr>
              <w:t xml:space="preserve"> </w:t>
            </w:r>
            <w:r w:rsidR="00817987" w:rsidRPr="0094028E">
              <w:rPr>
                <w:rFonts w:ascii="Calibri" w:hAnsi="Calibri"/>
                <w:i w:val="0"/>
                <w:sz w:val="22"/>
                <w:szCs w:val="22"/>
                <w:lang w:val="mk-MK"/>
              </w:rPr>
              <w:t>Д</w:t>
            </w:r>
            <w:r w:rsidR="00002F8D" w:rsidRPr="0094028E">
              <w:rPr>
                <w:rFonts w:ascii="Calibri" w:hAnsi="Calibri"/>
                <w:i w:val="0"/>
                <w:sz w:val="22"/>
                <w:szCs w:val="22"/>
                <w:lang w:val="mk-MK"/>
              </w:rPr>
              <w:t>а бидат поставени во првите три месеци од почетокот на оперативните активности.</w:t>
            </w:r>
          </w:p>
        </w:tc>
      </w:tr>
    </w:tbl>
    <w:p w:rsidR="006E2744" w:rsidRPr="0094028E" w:rsidRDefault="006E2744" w:rsidP="003D1FC5">
      <w:pPr>
        <w:spacing w:after="0"/>
        <w:jc w:val="both"/>
        <w:rPr>
          <w:rFonts w:ascii="Calibri" w:hAnsi="Calibri"/>
          <w:sz w:val="22"/>
          <w:szCs w:val="22"/>
          <w:lang w:val="mk-MK"/>
        </w:rPr>
      </w:pPr>
    </w:p>
    <w:tbl>
      <w:tblPr>
        <w:tblStyle w:val="GridTable3-Accent31"/>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3"/>
      </w:tblGrid>
      <w:tr w:rsidR="004A48B7" w:rsidRPr="0094028E" w:rsidTr="003E2E44">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576" w:type="dxa"/>
            <w:tcBorders>
              <w:top w:val="none" w:sz="0" w:space="0" w:color="auto"/>
              <w:left w:val="none" w:sz="0" w:space="0" w:color="auto"/>
              <w:bottom w:val="none" w:sz="0" w:space="0" w:color="auto"/>
              <w:right w:val="none" w:sz="0" w:space="0" w:color="auto"/>
            </w:tcBorders>
            <w:shd w:val="clear" w:color="auto" w:fill="EAF4D7" w:themeFill="accent1" w:themeFillTint="33"/>
          </w:tcPr>
          <w:p w:rsidR="004A48B7" w:rsidRPr="0094028E" w:rsidRDefault="00002F8D" w:rsidP="003D1FC5">
            <w:pPr>
              <w:spacing w:line="276" w:lineRule="auto"/>
              <w:jc w:val="both"/>
              <w:rPr>
                <w:rFonts w:ascii="Calibri" w:hAnsi="Calibri"/>
                <w:sz w:val="22"/>
                <w:szCs w:val="22"/>
                <w:lang w:val="mk-MK"/>
              </w:rPr>
            </w:pPr>
            <w:r w:rsidRPr="0094028E">
              <w:rPr>
                <w:rFonts w:ascii="Calibri" w:hAnsi="Calibri"/>
                <w:sz w:val="22"/>
                <w:szCs w:val="22"/>
                <w:u w:val="single"/>
                <w:lang w:val="mk-MK"/>
              </w:rPr>
              <w:t>Компензација</w:t>
            </w:r>
            <w:r w:rsidR="004A48B7" w:rsidRPr="0094028E">
              <w:rPr>
                <w:rFonts w:ascii="Calibri" w:hAnsi="Calibri"/>
                <w:sz w:val="22"/>
                <w:szCs w:val="22"/>
                <w:u w:val="single"/>
                <w:lang w:val="mk-MK"/>
              </w:rPr>
              <w:t xml:space="preserve"> 04</w:t>
            </w:r>
            <w:r w:rsidR="004A48B7" w:rsidRPr="0094028E">
              <w:rPr>
                <w:rFonts w:ascii="Calibri" w:hAnsi="Calibri"/>
                <w:sz w:val="22"/>
                <w:szCs w:val="22"/>
                <w:lang w:val="mk-MK"/>
              </w:rPr>
              <w:t xml:space="preserve"> </w:t>
            </w:r>
            <w:r w:rsidR="00541999" w:rsidRPr="0094028E">
              <w:rPr>
                <w:rFonts w:ascii="Calibri" w:hAnsi="Calibri"/>
                <w:sz w:val="22"/>
                <w:szCs w:val="22"/>
                <w:lang w:val="mk-MK"/>
              </w:rPr>
              <w:t xml:space="preserve">Изолирање на жиците од </w:t>
            </w:r>
            <w:r w:rsidR="00211F0C" w:rsidRPr="0094028E">
              <w:rPr>
                <w:rFonts w:ascii="Calibri" w:hAnsi="Calibri"/>
                <w:sz w:val="22"/>
                <w:szCs w:val="22"/>
                <w:lang w:val="mk-MK"/>
              </w:rPr>
              <w:t>далековод</w:t>
            </w:r>
            <w:r w:rsidR="00541999" w:rsidRPr="0094028E">
              <w:rPr>
                <w:rFonts w:ascii="Calibri" w:hAnsi="Calibri"/>
                <w:sz w:val="22"/>
                <w:szCs w:val="22"/>
                <w:lang w:val="mk-MK"/>
              </w:rPr>
              <w:t>ите за да се намали опасноста за птиците</w:t>
            </w:r>
          </w:p>
        </w:tc>
      </w:tr>
      <w:tr w:rsidR="004A48B7" w:rsidRPr="0094028E" w:rsidTr="004A48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76" w:type="dxa"/>
            <w:tcBorders>
              <w:left w:val="none" w:sz="0" w:space="0" w:color="auto"/>
              <w:bottom w:val="none" w:sz="0" w:space="0" w:color="auto"/>
            </w:tcBorders>
          </w:tcPr>
          <w:p w:rsidR="00F4385D" w:rsidRPr="0094028E" w:rsidRDefault="00541999" w:rsidP="00A52014">
            <w:pPr>
              <w:spacing w:line="276" w:lineRule="auto"/>
              <w:jc w:val="both"/>
              <w:rPr>
                <w:rFonts w:ascii="Calibri" w:hAnsi="Calibri"/>
                <w:i w:val="0"/>
                <w:sz w:val="22"/>
                <w:szCs w:val="22"/>
                <w:lang w:val="mk-MK"/>
              </w:rPr>
            </w:pPr>
            <w:r w:rsidRPr="0094028E">
              <w:rPr>
                <w:rFonts w:ascii="Calibri" w:hAnsi="Calibri" w:cstheme="minorHAnsi"/>
                <w:b/>
                <w:bCs/>
                <w:i w:val="0"/>
                <w:sz w:val="22"/>
                <w:szCs w:val="22"/>
                <w:lang w:val="mk-MK"/>
              </w:rPr>
              <w:t>Опис</w:t>
            </w:r>
            <w:r w:rsidR="00F4385D" w:rsidRPr="0094028E">
              <w:rPr>
                <w:rFonts w:ascii="Calibri" w:hAnsi="Calibri" w:cstheme="minorHAnsi"/>
                <w:b/>
                <w:bCs/>
                <w:i w:val="0"/>
                <w:sz w:val="22"/>
                <w:szCs w:val="22"/>
                <w:lang w:val="mk-MK"/>
              </w:rPr>
              <w:t>/</w:t>
            </w:r>
            <w:r w:rsidRPr="0094028E">
              <w:rPr>
                <w:rFonts w:ascii="Calibri" w:hAnsi="Calibri" w:cstheme="minorHAnsi"/>
                <w:b/>
                <w:bCs/>
                <w:i w:val="0"/>
                <w:sz w:val="22"/>
                <w:szCs w:val="22"/>
                <w:lang w:val="mk-MK"/>
              </w:rPr>
              <w:t xml:space="preserve"> цел</w:t>
            </w:r>
            <w:r w:rsidR="00F4385D" w:rsidRPr="0094028E">
              <w:rPr>
                <w:rFonts w:ascii="Calibri" w:hAnsi="Calibri" w:cstheme="minorHAnsi"/>
                <w:b/>
                <w:bCs/>
                <w:i w:val="0"/>
                <w:sz w:val="22"/>
                <w:szCs w:val="22"/>
                <w:lang w:val="mk-MK"/>
              </w:rPr>
              <w:t xml:space="preserve">: </w:t>
            </w:r>
            <w:r w:rsidRPr="0094028E">
              <w:rPr>
                <w:rFonts w:ascii="Calibri" w:hAnsi="Calibri"/>
                <w:i w:val="0"/>
                <w:sz w:val="22"/>
                <w:szCs w:val="22"/>
                <w:lang w:val="mk-MK"/>
              </w:rPr>
              <w:t xml:space="preserve">Низ целото Овчеполие постои раширена мрежа на далеководи (столбови од 6 и 10 </w:t>
            </w:r>
            <w:r w:rsidR="00F4385D" w:rsidRPr="0094028E">
              <w:rPr>
                <w:rFonts w:ascii="Calibri" w:hAnsi="Calibri"/>
                <w:i w:val="0"/>
                <w:sz w:val="22"/>
                <w:szCs w:val="22"/>
                <w:lang w:val="mk-MK"/>
              </w:rPr>
              <w:t xml:space="preserve">KV) </w:t>
            </w:r>
            <w:r w:rsidR="00E26660" w:rsidRPr="0094028E">
              <w:rPr>
                <w:rFonts w:ascii="Calibri" w:hAnsi="Calibri"/>
                <w:i w:val="0"/>
                <w:sz w:val="22"/>
                <w:szCs w:val="22"/>
                <w:lang w:val="mk-MK"/>
              </w:rPr>
              <w:t xml:space="preserve">кои се смртоносни за многу видови птици. Оваа мерка за компензација е превентивна и нејзина цел е да се изолираат жиците на далеководите </w:t>
            </w:r>
            <w:r w:rsidR="00A52014" w:rsidRPr="0094028E">
              <w:rPr>
                <w:rFonts w:ascii="Calibri" w:hAnsi="Calibri"/>
                <w:i w:val="0"/>
                <w:sz w:val="22"/>
                <w:szCs w:val="22"/>
                <w:lang w:val="mk-MK"/>
              </w:rPr>
              <w:t>во должина од 2 метри на секој далеководен столб</w:t>
            </w:r>
            <w:r w:rsidR="00F4385D" w:rsidRPr="0094028E">
              <w:rPr>
                <w:rFonts w:ascii="Calibri" w:hAnsi="Calibri"/>
                <w:i w:val="0"/>
                <w:sz w:val="22"/>
                <w:szCs w:val="22"/>
                <w:lang w:val="mk-MK"/>
              </w:rPr>
              <w:t>.</w:t>
            </w:r>
          </w:p>
          <w:p w:rsidR="004A48B7" w:rsidRPr="0094028E" w:rsidRDefault="003610A0" w:rsidP="00B85ABC">
            <w:pPr>
              <w:spacing w:line="276" w:lineRule="auto"/>
              <w:jc w:val="both"/>
              <w:rPr>
                <w:rFonts w:ascii="Calibri" w:hAnsi="Calibri"/>
                <w:i w:val="0"/>
                <w:sz w:val="22"/>
                <w:szCs w:val="22"/>
                <w:lang w:val="mk-MK"/>
              </w:rPr>
            </w:pPr>
            <w:r w:rsidRPr="0094028E">
              <w:rPr>
                <w:rFonts w:ascii="Calibri" w:hAnsi="Calibri"/>
                <w:i w:val="0"/>
                <w:sz w:val="22"/>
                <w:szCs w:val="22"/>
                <w:lang w:val="mk-MK"/>
              </w:rPr>
              <w:t>Имплементацијата на предложената мерка за компензација ќе помогне во зачувувањето и зголемувањето на популациите</w:t>
            </w:r>
            <w:r w:rsidR="00B85ABC" w:rsidRPr="0094028E">
              <w:rPr>
                <w:rFonts w:ascii="Calibri" w:hAnsi="Calibri"/>
                <w:i w:val="0"/>
                <w:sz w:val="22"/>
                <w:szCs w:val="22"/>
                <w:lang w:val="mk-MK"/>
              </w:rPr>
              <w:t xml:space="preserve"> на поранливите видови птици</w:t>
            </w:r>
            <w:r w:rsidR="00F4385D" w:rsidRPr="0094028E">
              <w:rPr>
                <w:rFonts w:ascii="Calibri" w:hAnsi="Calibri"/>
                <w:i w:val="0"/>
                <w:sz w:val="22"/>
                <w:szCs w:val="22"/>
                <w:lang w:val="mk-MK"/>
              </w:rPr>
              <w:t>.</w:t>
            </w:r>
          </w:p>
        </w:tc>
      </w:tr>
      <w:tr w:rsidR="004A48B7" w:rsidRPr="0094028E" w:rsidTr="004A48B7">
        <w:tc>
          <w:tcPr>
            <w:cnfStyle w:val="001000000000" w:firstRow="0" w:lastRow="0" w:firstColumn="1" w:lastColumn="0" w:oddVBand="0" w:evenVBand="0" w:oddHBand="0" w:evenHBand="0" w:firstRowFirstColumn="0" w:firstRowLastColumn="0" w:lastRowFirstColumn="0" w:lastRowLastColumn="0"/>
            <w:tcW w:w="9576" w:type="dxa"/>
            <w:tcBorders>
              <w:left w:val="none" w:sz="0" w:space="0" w:color="auto"/>
              <w:bottom w:val="none" w:sz="0" w:space="0" w:color="auto"/>
            </w:tcBorders>
          </w:tcPr>
          <w:p w:rsidR="004A48B7" w:rsidRPr="0094028E" w:rsidRDefault="00F8456C" w:rsidP="001A0AC5">
            <w:pPr>
              <w:spacing w:line="276" w:lineRule="auto"/>
              <w:jc w:val="both"/>
              <w:rPr>
                <w:rFonts w:ascii="Calibri" w:hAnsi="Calibri"/>
                <w:i w:val="0"/>
                <w:sz w:val="22"/>
                <w:szCs w:val="22"/>
                <w:lang w:val="mk-MK"/>
              </w:rPr>
            </w:pPr>
            <w:r w:rsidRPr="0094028E">
              <w:rPr>
                <w:rFonts w:ascii="Calibri" w:hAnsi="Calibri"/>
                <w:b/>
                <w:i w:val="0"/>
                <w:sz w:val="22"/>
                <w:szCs w:val="22"/>
                <w:lang w:val="mk-MK"/>
              </w:rPr>
              <w:t>Подрачје:</w:t>
            </w:r>
            <w:r w:rsidR="00F4385D" w:rsidRPr="0094028E">
              <w:rPr>
                <w:rFonts w:ascii="Calibri" w:hAnsi="Calibri"/>
                <w:i w:val="0"/>
                <w:sz w:val="22"/>
                <w:szCs w:val="22"/>
                <w:lang w:val="mk-MK"/>
              </w:rPr>
              <w:t xml:space="preserve"> </w:t>
            </w:r>
            <w:r w:rsidR="00F87E62" w:rsidRPr="0094028E">
              <w:rPr>
                <w:rFonts w:ascii="Calibri" w:hAnsi="Calibri"/>
                <w:i w:val="0"/>
                <w:sz w:val="22"/>
                <w:szCs w:val="22"/>
                <w:lang w:val="mk-MK"/>
              </w:rPr>
              <w:t xml:space="preserve">Точните локации за поставување на платформите за гнездење ќе бидат определени во консултација со орнитолог; пред секоја активност ќе се спроведат </w:t>
            </w:r>
            <w:r w:rsidR="001A0AC5" w:rsidRPr="0094028E">
              <w:rPr>
                <w:rFonts w:ascii="Calibri" w:hAnsi="Calibri"/>
                <w:i w:val="0"/>
                <w:sz w:val="22"/>
                <w:szCs w:val="22"/>
                <w:lang w:val="mk-MK"/>
              </w:rPr>
              <w:t>консултации со надлежните органи</w:t>
            </w:r>
            <w:r w:rsidR="00EC43B3" w:rsidRPr="0094028E">
              <w:rPr>
                <w:rFonts w:ascii="Calibri" w:hAnsi="Calibri"/>
                <w:i w:val="0"/>
                <w:sz w:val="22"/>
                <w:szCs w:val="22"/>
                <w:lang w:val="mk-MK"/>
              </w:rPr>
              <w:t>.</w:t>
            </w:r>
          </w:p>
        </w:tc>
      </w:tr>
      <w:tr w:rsidR="004A48B7" w:rsidRPr="0094028E" w:rsidTr="004A48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76" w:type="dxa"/>
            <w:tcBorders>
              <w:left w:val="none" w:sz="0" w:space="0" w:color="auto"/>
              <w:bottom w:val="none" w:sz="0" w:space="0" w:color="auto"/>
            </w:tcBorders>
          </w:tcPr>
          <w:p w:rsidR="004A48B7" w:rsidRPr="0094028E" w:rsidRDefault="00F8456C" w:rsidP="00992A58">
            <w:pPr>
              <w:spacing w:line="276" w:lineRule="auto"/>
              <w:jc w:val="both"/>
              <w:rPr>
                <w:rFonts w:ascii="Calibri" w:hAnsi="Calibri"/>
                <w:i w:val="0"/>
                <w:sz w:val="22"/>
                <w:szCs w:val="22"/>
                <w:lang w:val="mk-MK"/>
              </w:rPr>
            </w:pPr>
            <w:r w:rsidRPr="0094028E">
              <w:rPr>
                <w:rFonts w:ascii="Calibri" w:hAnsi="Calibri"/>
                <w:b/>
                <w:i w:val="0"/>
                <w:sz w:val="22"/>
                <w:szCs w:val="22"/>
                <w:lang w:val="mk-MK"/>
              </w:rPr>
              <w:t>Временска рамка:</w:t>
            </w:r>
            <w:r w:rsidR="00F4385D" w:rsidRPr="0094028E">
              <w:rPr>
                <w:rFonts w:ascii="Calibri" w:hAnsi="Calibri"/>
                <w:i w:val="0"/>
                <w:sz w:val="22"/>
                <w:szCs w:val="22"/>
                <w:lang w:val="mk-MK"/>
              </w:rPr>
              <w:t xml:space="preserve"> </w:t>
            </w:r>
            <w:r w:rsidR="00992A58" w:rsidRPr="0094028E">
              <w:rPr>
                <w:rFonts w:ascii="Calibri" w:hAnsi="Calibri"/>
                <w:i w:val="0"/>
                <w:sz w:val="22"/>
                <w:szCs w:val="22"/>
                <w:lang w:val="mk-MK"/>
              </w:rPr>
              <w:t>Да бидат поставени во првите три месеци од почетокот на оперативните активности.</w:t>
            </w:r>
          </w:p>
        </w:tc>
      </w:tr>
    </w:tbl>
    <w:p w:rsidR="006E2744" w:rsidRPr="0094028E" w:rsidRDefault="006E2744" w:rsidP="0045481C">
      <w:pPr>
        <w:jc w:val="both"/>
        <w:rPr>
          <w:rFonts w:ascii="Calibri" w:hAnsi="Calibri"/>
          <w:sz w:val="22"/>
          <w:szCs w:val="22"/>
          <w:lang w:val="mk-MK"/>
        </w:rPr>
      </w:pPr>
    </w:p>
    <w:p w:rsidR="00DA14D4" w:rsidRPr="0094028E" w:rsidRDefault="00DA14D4" w:rsidP="0045481C">
      <w:pPr>
        <w:jc w:val="both"/>
        <w:rPr>
          <w:rFonts w:ascii="Calibri" w:hAnsi="Calibri"/>
          <w:sz w:val="22"/>
          <w:szCs w:val="22"/>
          <w:lang w:val="mk-MK"/>
        </w:rPr>
      </w:pPr>
    </w:p>
    <w:p w:rsidR="00AD6638" w:rsidRPr="0094028E" w:rsidRDefault="00AD6638">
      <w:pPr>
        <w:rPr>
          <w:rFonts w:ascii="Calibri" w:hAnsi="Calibri"/>
          <w:caps/>
          <w:color w:val="FFFFFF" w:themeColor="background1"/>
          <w:spacing w:val="15"/>
          <w:sz w:val="22"/>
          <w:szCs w:val="22"/>
          <w:lang w:val="mk-MK"/>
        </w:rPr>
      </w:pPr>
      <w:r w:rsidRPr="0094028E">
        <w:rPr>
          <w:rFonts w:ascii="Calibri" w:hAnsi="Calibri"/>
          <w:lang w:val="mk-MK"/>
        </w:rPr>
        <w:br w:type="page"/>
      </w:r>
    </w:p>
    <w:p w:rsidR="00E76B45" w:rsidRPr="0094028E" w:rsidRDefault="009F4637" w:rsidP="00192AC2">
      <w:pPr>
        <w:pStyle w:val="Heading1"/>
        <w:jc w:val="both"/>
        <w:rPr>
          <w:rFonts w:ascii="Calibri" w:hAnsi="Calibri"/>
          <w:lang w:val="mk-MK"/>
        </w:rPr>
      </w:pPr>
      <w:bookmarkStart w:id="49" w:name="_Toc478908436"/>
      <w:r w:rsidRPr="0094028E">
        <w:rPr>
          <w:rFonts w:ascii="Calibri" w:hAnsi="Calibri"/>
          <w:lang w:val="mk-MK"/>
        </w:rPr>
        <w:lastRenderedPageBreak/>
        <w:t xml:space="preserve">9. </w:t>
      </w:r>
      <w:r w:rsidR="00AD6638" w:rsidRPr="0094028E">
        <w:rPr>
          <w:rFonts w:ascii="Calibri" w:hAnsi="Calibri"/>
          <w:lang w:val="mk-MK"/>
        </w:rPr>
        <w:t>ДИСКУСИЈА</w:t>
      </w:r>
      <w:bookmarkEnd w:id="49"/>
    </w:p>
    <w:p w:rsidR="00693CDC" w:rsidRPr="0094028E" w:rsidRDefault="009A3E7C" w:rsidP="009A3E7C">
      <w:pPr>
        <w:spacing w:before="240"/>
        <w:jc w:val="both"/>
        <w:rPr>
          <w:sz w:val="22"/>
          <w:szCs w:val="22"/>
          <w:lang w:val="mk-MK"/>
        </w:rPr>
      </w:pPr>
      <w:r w:rsidRPr="0094028E">
        <w:rPr>
          <w:sz w:val="22"/>
          <w:szCs w:val="22"/>
          <w:lang w:val="mk-MK"/>
        </w:rPr>
        <w:t xml:space="preserve">Овој документ ги констатира основните услови карактеристични за природната средина кај централната постројка за управување со отпад Мечкуевци – Арбасинци, вклучувајќи </w:t>
      </w:r>
      <w:r w:rsidR="00953D21" w:rsidRPr="0094028E">
        <w:rPr>
          <w:sz w:val="22"/>
          <w:szCs w:val="22"/>
          <w:lang w:val="mk-MK"/>
        </w:rPr>
        <w:t xml:space="preserve">го </w:t>
      </w:r>
      <w:r w:rsidRPr="0094028E">
        <w:rPr>
          <w:sz w:val="22"/>
          <w:szCs w:val="22"/>
          <w:lang w:val="mk-MK"/>
        </w:rPr>
        <w:t>и опкружување</w:t>
      </w:r>
      <w:r w:rsidR="00953D21" w:rsidRPr="0094028E">
        <w:rPr>
          <w:sz w:val="22"/>
          <w:szCs w:val="22"/>
          <w:lang w:val="mk-MK"/>
        </w:rPr>
        <w:t>то</w:t>
      </w:r>
      <w:r w:rsidR="00192AC2" w:rsidRPr="0094028E">
        <w:rPr>
          <w:sz w:val="22"/>
          <w:szCs w:val="22"/>
          <w:lang w:val="mk-MK"/>
        </w:rPr>
        <w:t>.</w:t>
      </w:r>
      <w:r w:rsidR="009245B8" w:rsidRPr="0094028E">
        <w:rPr>
          <w:sz w:val="22"/>
          <w:szCs w:val="22"/>
          <w:lang w:val="mk-MK"/>
        </w:rPr>
        <w:t xml:space="preserve"> </w:t>
      </w:r>
    </w:p>
    <w:p w:rsidR="009245B8" w:rsidRPr="0094028E" w:rsidRDefault="00BA61DE" w:rsidP="007B016F">
      <w:pPr>
        <w:jc w:val="both"/>
        <w:rPr>
          <w:rFonts w:cstheme="minorHAnsi"/>
          <w:sz w:val="22"/>
          <w:szCs w:val="22"/>
          <w:lang w:val="mk-MK"/>
        </w:rPr>
      </w:pPr>
      <w:r w:rsidRPr="0094028E">
        <w:rPr>
          <w:rFonts w:cstheme="minorHAnsi"/>
          <w:sz w:val="22"/>
          <w:szCs w:val="22"/>
          <w:lang w:val="mk-MK"/>
        </w:rPr>
        <w:t xml:space="preserve">Целта на истражувањето </w:t>
      </w:r>
      <w:r w:rsidR="008851BF" w:rsidRPr="0094028E">
        <w:rPr>
          <w:rFonts w:cstheme="minorHAnsi"/>
          <w:sz w:val="22"/>
          <w:szCs w:val="22"/>
          <w:lang w:val="mk-MK"/>
        </w:rPr>
        <w:t xml:space="preserve">беше да се идентификуваат разните типови на живеалишта во подрачјето опфатено со проектот и да се определи нивниот опфат. </w:t>
      </w:r>
      <w:r w:rsidR="007B016F" w:rsidRPr="0094028E">
        <w:rPr>
          <w:rFonts w:cstheme="minorHAnsi"/>
          <w:sz w:val="22"/>
          <w:szCs w:val="22"/>
          <w:lang w:val="mk-MK"/>
        </w:rPr>
        <w:t xml:space="preserve">Резултатите се дадени во вид на карта на живеалишта и фотографии во Анексот </w:t>
      </w:r>
      <w:r w:rsidR="009245B8" w:rsidRPr="0094028E">
        <w:rPr>
          <w:rFonts w:cstheme="minorHAnsi"/>
          <w:sz w:val="22"/>
          <w:szCs w:val="22"/>
          <w:lang w:val="mk-MK"/>
        </w:rPr>
        <w:t xml:space="preserve">3. </w:t>
      </w:r>
    </w:p>
    <w:p w:rsidR="004905B4" w:rsidRPr="0094028E" w:rsidRDefault="00361FD0" w:rsidP="00573212">
      <w:pPr>
        <w:jc w:val="both"/>
        <w:rPr>
          <w:rFonts w:ascii="Calibri" w:hAnsi="Calibri" w:cstheme="minorHAnsi"/>
          <w:sz w:val="22"/>
          <w:szCs w:val="22"/>
          <w:lang w:val="mk-MK"/>
        </w:rPr>
      </w:pPr>
      <w:r w:rsidRPr="0094028E">
        <w:rPr>
          <w:rFonts w:ascii="Calibri" w:hAnsi="Calibri" w:cstheme="minorHAnsi"/>
          <w:sz w:val="22"/>
          <w:szCs w:val="22"/>
          <w:lang w:val="mk-MK"/>
        </w:rPr>
        <w:t xml:space="preserve">Централната постројка за управување со отпад Мечкуевци -  </w:t>
      </w:r>
      <w:r w:rsidR="00C27278">
        <w:rPr>
          <w:rFonts w:ascii="Calibri" w:hAnsi="Calibri" w:cstheme="minorHAnsi"/>
          <w:sz w:val="22"/>
          <w:szCs w:val="22"/>
          <w:lang w:val="mk-MK"/>
        </w:rPr>
        <w:t>Арбашанци</w:t>
      </w:r>
      <w:r w:rsidRPr="0094028E">
        <w:rPr>
          <w:rFonts w:ascii="Calibri" w:hAnsi="Calibri" w:cstheme="minorHAnsi"/>
          <w:sz w:val="22"/>
          <w:szCs w:val="22"/>
          <w:lang w:val="mk-MK"/>
        </w:rPr>
        <w:t xml:space="preserve"> се наоѓа во рамките на меѓународно определеното значајно подрачје за птици</w:t>
      </w:r>
      <w:r w:rsidR="00677E3D" w:rsidRPr="0094028E">
        <w:rPr>
          <w:rFonts w:ascii="Calibri" w:hAnsi="Calibri" w:cstheme="minorHAnsi"/>
          <w:sz w:val="22"/>
          <w:szCs w:val="22"/>
          <w:lang w:val="mk-MK"/>
        </w:rPr>
        <w:t xml:space="preserve"> </w:t>
      </w:r>
      <w:r w:rsidRPr="0094028E">
        <w:rPr>
          <w:rFonts w:ascii="Calibri" w:hAnsi="Calibri" w:cstheme="minorHAnsi"/>
          <w:sz w:val="22"/>
          <w:szCs w:val="22"/>
          <w:lang w:val="mk-MK"/>
        </w:rPr>
        <w:t xml:space="preserve">– MK019 </w:t>
      </w:r>
      <w:r w:rsidRPr="0094028E">
        <w:rPr>
          <w:rFonts w:ascii="Calibri" w:hAnsi="Calibri" w:cstheme="minorHAnsi"/>
          <w:b/>
          <w:sz w:val="22"/>
          <w:szCs w:val="22"/>
          <w:lang w:val="mk-MK"/>
        </w:rPr>
        <w:t xml:space="preserve">Овче Поле </w:t>
      </w:r>
      <w:r w:rsidRPr="0094028E">
        <w:rPr>
          <w:rFonts w:ascii="Calibri" w:hAnsi="Calibri" w:cstheme="minorHAnsi"/>
          <w:sz w:val="22"/>
          <w:szCs w:val="22"/>
          <w:lang w:val="mk-MK"/>
        </w:rPr>
        <w:t>(во близина на северната гранична зона).</w:t>
      </w:r>
      <w:r w:rsidR="0037375D" w:rsidRPr="0094028E">
        <w:rPr>
          <w:rFonts w:ascii="Calibri" w:hAnsi="Calibri" w:cstheme="minorHAnsi"/>
          <w:sz w:val="22"/>
          <w:szCs w:val="22"/>
          <w:lang w:val="mk-MK"/>
        </w:rPr>
        <w:t xml:space="preserve"> </w:t>
      </w:r>
      <w:r w:rsidR="0088759C" w:rsidRPr="0094028E">
        <w:rPr>
          <w:rFonts w:ascii="Calibri" w:hAnsi="Calibri" w:cstheme="minorHAnsi"/>
          <w:sz w:val="22"/>
          <w:szCs w:val="22"/>
          <w:lang w:val="mk-MK"/>
        </w:rPr>
        <w:t xml:space="preserve">Поради карактеристичното живеалиште на локацијата избрана за централната постројка за управување со отпад и нејзиното опкружување, прогласена како значајно подрачје за птици, и поради присуството на 12 видови птици со повисок степен на заштита (прикажано во Анексот 2.2), </w:t>
      </w:r>
      <w:r w:rsidR="00573212" w:rsidRPr="0094028E">
        <w:rPr>
          <w:rFonts w:ascii="Calibri" w:hAnsi="Calibri" w:cstheme="minorHAnsi"/>
          <w:sz w:val="22"/>
          <w:szCs w:val="22"/>
          <w:lang w:val="mk-MK"/>
        </w:rPr>
        <w:t xml:space="preserve">на </w:t>
      </w:r>
      <w:r w:rsidR="0088759C" w:rsidRPr="0094028E">
        <w:rPr>
          <w:rFonts w:ascii="Calibri" w:hAnsi="Calibri" w:cstheme="minorHAnsi"/>
          <w:sz w:val="22"/>
          <w:szCs w:val="22"/>
          <w:lang w:val="mk-MK"/>
        </w:rPr>
        <w:t>неговото зачувување</w:t>
      </w:r>
      <w:r w:rsidR="00573212" w:rsidRPr="0094028E">
        <w:rPr>
          <w:rFonts w:ascii="Calibri" w:hAnsi="Calibri" w:cstheme="minorHAnsi"/>
          <w:sz w:val="22"/>
          <w:szCs w:val="22"/>
          <w:lang w:val="mk-MK"/>
        </w:rPr>
        <w:t xml:space="preserve"> треба да му се пристапи со најголема важност</w:t>
      </w:r>
      <w:r w:rsidR="004905B4" w:rsidRPr="0094028E">
        <w:rPr>
          <w:rFonts w:ascii="Calibri" w:hAnsi="Calibri" w:cs="Calibri"/>
          <w:sz w:val="22"/>
          <w:szCs w:val="22"/>
          <w:lang w:val="mk-MK"/>
        </w:rPr>
        <w:t>.</w:t>
      </w:r>
    </w:p>
    <w:p w:rsidR="00693CDC" w:rsidRPr="0094028E" w:rsidRDefault="004C3825" w:rsidP="00A51EAE">
      <w:pPr>
        <w:jc w:val="both"/>
        <w:rPr>
          <w:rFonts w:ascii="Calibri" w:hAnsi="Calibri" w:cstheme="minorHAnsi"/>
          <w:bCs/>
          <w:color w:val="000000"/>
          <w:sz w:val="22"/>
          <w:szCs w:val="22"/>
          <w:lang w:val="mk-MK" w:eastAsia="en-GB"/>
        </w:rPr>
      </w:pPr>
      <w:r w:rsidRPr="0094028E">
        <w:rPr>
          <w:rFonts w:ascii="Calibri" w:hAnsi="Calibri" w:cstheme="minorHAnsi"/>
          <w:bCs/>
          <w:color w:val="000000"/>
          <w:sz w:val="22"/>
          <w:szCs w:val="22"/>
          <w:lang w:val="mk-MK" w:eastAsia="en-GB"/>
        </w:rPr>
        <w:t>Овој документ го препознава влијанието врз биолошката разновидност во градежната и</w:t>
      </w:r>
      <w:r w:rsidR="00A51EAE" w:rsidRPr="0094028E">
        <w:rPr>
          <w:rFonts w:ascii="Calibri" w:hAnsi="Calibri" w:cstheme="minorHAnsi"/>
          <w:bCs/>
          <w:color w:val="000000"/>
          <w:sz w:val="22"/>
          <w:szCs w:val="22"/>
          <w:lang w:val="mk-MK" w:eastAsia="en-GB"/>
        </w:rPr>
        <w:t xml:space="preserve"> оперативната фаза на проектот и ги определува соодветните мерки за да се ублажи таквото влијание</w:t>
      </w:r>
      <w:r w:rsidR="0037375D" w:rsidRPr="0094028E">
        <w:rPr>
          <w:rFonts w:ascii="Calibri" w:hAnsi="Calibri" w:cstheme="minorHAnsi"/>
          <w:bCs/>
          <w:color w:val="000000"/>
          <w:sz w:val="22"/>
          <w:szCs w:val="22"/>
          <w:lang w:val="mk-MK" w:eastAsia="en-GB"/>
        </w:rPr>
        <w:t>.</w:t>
      </w:r>
    </w:p>
    <w:p w:rsidR="0037375D" w:rsidRPr="0094028E" w:rsidRDefault="00A51EAE" w:rsidP="00A51EAE">
      <w:pPr>
        <w:jc w:val="both"/>
        <w:rPr>
          <w:rFonts w:ascii="Calibri" w:hAnsi="Calibri" w:cstheme="minorHAnsi"/>
          <w:bCs/>
          <w:color w:val="000000"/>
          <w:sz w:val="22"/>
          <w:szCs w:val="22"/>
          <w:lang w:val="mk-MK" w:eastAsia="en-GB"/>
        </w:rPr>
      </w:pPr>
      <w:r w:rsidRPr="0094028E">
        <w:rPr>
          <w:rFonts w:ascii="Calibri" w:hAnsi="Calibri" w:cstheme="minorHAnsi"/>
          <w:bCs/>
          <w:color w:val="000000"/>
          <w:sz w:val="22"/>
          <w:szCs w:val="22"/>
          <w:lang w:val="mk-MK" w:eastAsia="en-GB"/>
        </w:rPr>
        <w:t>Определени се главните прашања на кои треба да обрнат внимание проектантот, изведувачот, надзорот и операторот во однос на управувањето со биолошката разновидност, како и план за мониторинг со параметри, зачестеност, локации и задолжени субјекти, за секоја од фазите</w:t>
      </w:r>
      <w:r w:rsidR="0037375D" w:rsidRPr="0094028E">
        <w:rPr>
          <w:rFonts w:ascii="Calibri" w:hAnsi="Calibri" w:cstheme="minorHAnsi"/>
          <w:bCs/>
          <w:color w:val="000000"/>
          <w:sz w:val="22"/>
          <w:szCs w:val="22"/>
          <w:lang w:val="mk-MK" w:eastAsia="en-GB"/>
        </w:rPr>
        <w:t>.</w:t>
      </w:r>
    </w:p>
    <w:p w:rsidR="0037375D" w:rsidRPr="0094028E" w:rsidRDefault="00DC28B2" w:rsidP="00DC28B2">
      <w:pPr>
        <w:jc w:val="both"/>
        <w:rPr>
          <w:rFonts w:ascii="Calibri" w:hAnsi="Calibri" w:cstheme="minorHAnsi"/>
          <w:bCs/>
          <w:color w:val="000000"/>
          <w:sz w:val="22"/>
          <w:szCs w:val="22"/>
          <w:lang w:val="mk-MK" w:eastAsia="en-GB"/>
        </w:rPr>
      </w:pPr>
      <w:r w:rsidRPr="0094028E">
        <w:rPr>
          <w:rFonts w:ascii="Calibri" w:hAnsi="Calibri" w:cstheme="minorHAnsi"/>
          <w:bCs/>
          <w:color w:val="000000"/>
          <w:sz w:val="22"/>
          <w:szCs w:val="22"/>
          <w:lang w:val="mk-MK" w:eastAsia="en-GB"/>
        </w:rPr>
        <w:t xml:space="preserve">За компензирање на влијанијата и загубите на биолошката разновиднсот во градежната и оперативната фаза определени се четири компензаторски мерки, дефинирани во Поглавјето </w:t>
      </w:r>
      <w:r w:rsidR="0037375D" w:rsidRPr="0094028E">
        <w:rPr>
          <w:rFonts w:ascii="Calibri" w:hAnsi="Calibri" w:cstheme="minorHAnsi"/>
          <w:bCs/>
          <w:color w:val="000000"/>
          <w:sz w:val="22"/>
          <w:szCs w:val="22"/>
          <w:lang w:val="mk-MK" w:eastAsia="en-GB"/>
        </w:rPr>
        <w:t>8.</w:t>
      </w:r>
    </w:p>
    <w:p w:rsidR="00496D67" w:rsidRPr="0094028E" w:rsidRDefault="001A6965" w:rsidP="001A6965">
      <w:pPr>
        <w:jc w:val="both"/>
        <w:rPr>
          <w:rFonts w:ascii="Calibri" w:hAnsi="Calibri" w:cstheme="minorHAnsi"/>
          <w:bCs/>
          <w:color w:val="000000"/>
          <w:sz w:val="22"/>
          <w:szCs w:val="22"/>
          <w:lang w:val="mk-MK" w:eastAsia="en-GB"/>
        </w:rPr>
      </w:pPr>
      <w:r w:rsidRPr="0094028E">
        <w:rPr>
          <w:rFonts w:ascii="Calibri" w:hAnsi="Calibri" w:cstheme="minorHAnsi"/>
          <w:bCs/>
          <w:color w:val="000000"/>
          <w:sz w:val="22"/>
          <w:szCs w:val="22"/>
          <w:lang w:val="mk-MK" w:eastAsia="en-GB"/>
        </w:rPr>
        <w:t xml:space="preserve">Во основа, работењето на централната постројка за управување со отпад </w:t>
      </w:r>
      <w:r w:rsidR="001C3AAB" w:rsidRPr="0094028E">
        <w:rPr>
          <w:rFonts w:ascii="Calibri" w:hAnsi="Calibri" w:cstheme="minorHAnsi"/>
          <w:bCs/>
          <w:color w:val="000000"/>
          <w:sz w:val="22"/>
          <w:szCs w:val="22"/>
          <w:lang w:val="mk-MK" w:eastAsia="en-GB"/>
        </w:rPr>
        <w:t>Мечкуевци-</w:t>
      </w:r>
      <w:r w:rsidR="00C27278">
        <w:rPr>
          <w:rFonts w:ascii="Calibri" w:hAnsi="Calibri" w:cstheme="minorHAnsi"/>
          <w:bCs/>
          <w:color w:val="000000"/>
          <w:sz w:val="22"/>
          <w:szCs w:val="22"/>
          <w:lang w:val="mk-MK" w:eastAsia="en-GB"/>
        </w:rPr>
        <w:t>Арбашанци</w:t>
      </w:r>
      <w:r w:rsidR="0037375D" w:rsidRPr="0094028E">
        <w:rPr>
          <w:rFonts w:ascii="Calibri" w:hAnsi="Calibri" w:cstheme="minorHAnsi"/>
          <w:bCs/>
          <w:color w:val="000000"/>
          <w:sz w:val="22"/>
          <w:szCs w:val="22"/>
          <w:lang w:val="mk-MK" w:eastAsia="en-GB"/>
        </w:rPr>
        <w:t xml:space="preserve"> </w:t>
      </w:r>
      <w:r w:rsidRPr="0094028E">
        <w:rPr>
          <w:rFonts w:ascii="Calibri" w:hAnsi="Calibri" w:cstheme="minorHAnsi"/>
          <w:bCs/>
          <w:color w:val="000000"/>
          <w:sz w:val="22"/>
          <w:szCs w:val="22"/>
          <w:lang w:val="mk-MK" w:eastAsia="en-GB"/>
        </w:rPr>
        <w:t>ќе има позитивно влијание на биолошката разновидност во Источниот и Северноисточниот регион на Македонија, имајќи ја предвид актуелната состојба со управување со отпадот и влијанието кое го имаат дивите депонии</w:t>
      </w:r>
      <w:r w:rsidR="00496D67" w:rsidRPr="0094028E">
        <w:rPr>
          <w:rFonts w:ascii="Calibri" w:hAnsi="Calibri" w:cstheme="minorHAnsi"/>
          <w:bCs/>
          <w:color w:val="000000"/>
          <w:sz w:val="22"/>
          <w:szCs w:val="22"/>
          <w:lang w:val="mk-MK" w:eastAsia="en-GB"/>
        </w:rPr>
        <w:t xml:space="preserve">. </w:t>
      </w:r>
    </w:p>
    <w:p w:rsidR="00496D67" w:rsidRPr="0094028E" w:rsidRDefault="006306B0" w:rsidP="006306B0">
      <w:pPr>
        <w:jc w:val="both"/>
        <w:rPr>
          <w:rFonts w:ascii="Calibri" w:hAnsi="Calibri" w:cstheme="minorHAnsi"/>
          <w:bCs/>
          <w:color w:val="000000"/>
          <w:sz w:val="22"/>
          <w:szCs w:val="22"/>
          <w:lang w:val="mk-MK" w:eastAsia="en-GB"/>
        </w:rPr>
      </w:pPr>
      <w:r w:rsidRPr="0094028E">
        <w:rPr>
          <w:rFonts w:ascii="Calibri" w:hAnsi="Calibri" w:cstheme="minorHAnsi"/>
          <w:bCs/>
          <w:color w:val="000000"/>
          <w:sz w:val="22"/>
          <w:szCs w:val="22"/>
          <w:lang w:val="mk-MK" w:eastAsia="en-GB"/>
        </w:rPr>
        <w:t>Со оглед на тоа дека локацијата за централната постројка за управување со отпад се наоѓа во рамките на значајно подрачје за птици, евентуалното влијание врз вредноста која треба да се зачува и загубата на живеалиштата може да доведе до негативен ефект врз некои видови птици. Поради тоа, од голема важност е навремено да се имплементираат предложените мерки за ублажување и компензација како и соодветно управување со биолошката разновидност во градежната, оперативната и постоперативната фаза</w:t>
      </w:r>
      <w:r w:rsidR="00BF6255" w:rsidRPr="0094028E">
        <w:rPr>
          <w:rFonts w:ascii="Calibri" w:hAnsi="Calibri" w:cstheme="minorHAnsi"/>
          <w:bCs/>
          <w:color w:val="000000"/>
          <w:sz w:val="22"/>
          <w:szCs w:val="22"/>
          <w:lang w:val="mk-MK" w:eastAsia="en-GB"/>
        </w:rPr>
        <w:t>.</w:t>
      </w:r>
    </w:p>
    <w:p w:rsidR="006344EB" w:rsidRPr="0094028E" w:rsidRDefault="006344EB">
      <w:pPr>
        <w:rPr>
          <w:rFonts w:ascii="Calibri" w:hAnsi="Calibri"/>
          <w:caps/>
          <w:color w:val="FFFFFF" w:themeColor="background1"/>
          <w:spacing w:val="15"/>
          <w:sz w:val="22"/>
          <w:szCs w:val="22"/>
          <w:lang w:val="mk-MK"/>
        </w:rPr>
      </w:pPr>
      <w:r w:rsidRPr="0094028E">
        <w:rPr>
          <w:rFonts w:ascii="Calibri" w:hAnsi="Calibri"/>
          <w:lang w:val="mk-MK"/>
        </w:rPr>
        <w:br w:type="page"/>
      </w:r>
    </w:p>
    <w:p w:rsidR="002D32F8" w:rsidRPr="0094028E" w:rsidRDefault="009F4637" w:rsidP="0045481C">
      <w:pPr>
        <w:pStyle w:val="Heading1"/>
        <w:jc w:val="both"/>
        <w:rPr>
          <w:rFonts w:ascii="Calibri" w:hAnsi="Calibri"/>
          <w:lang w:val="mk-MK"/>
        </w:rPr>
      </w:pPr>
      <w:bookmarkStart w:id="50" w:name="_Toc478908437"/>
      <w:r w:rsidRPr="0094028E">
        <w:rPr>
          <w:rFonts w:ascii="Calibri" w:hAnsi="Calibri"/>
          <w:lang w:val="mk-MK"/>
        </w:rPr>
        <w:lastRenderedPageBreak/>
        <w:t xml:space="preserve">10. </w:t>
      </w:r>
      <w:r w:rsidR="006344EB" w:rsidRPr="0094028E">
        <w:rPr>
          <w:rFonts w:ascii="Calibri" w:hAnsi="Calibri"/>
          <w:lang w:val="mk-MK"/>
        </w:rPr>
        <w:t>АНЕКСИ</w:t>
      </w:r>
      <w:bookmarkEnd w:id="50"/>
      <w:r w:rsidR="002D32F8" w:rsidRPr="0094028E">
        <w:rPr>
          <w:rFonts w:ascii="Calibri" w:hAnsi="Calibri"/>
          <w:lang w:val="mk-MK"/>
        </w:rPr>
        <w:t xml:space="preserve"> </w:t>
      </w:r>
    </w:p>
    <w:p w:rsidR="002D32F8" w:rsidRPr="0094028E" w:rsidRDefault="002D32F8" w:rsidP="006E2744">
      <w:pPr>
        <w:jc w:val="both"/>
        <w:rPr>
          <w:rFonts w:asciiTheme="majorHAnsi" w:hAnsiTheme="majorHAnsi" w:cstheme="minorHAnsi"/>
          <w:i/>
          <w:szCs w:val="22"/>
          <w:lang w:val="mk-MK"/>
        </w:rPr>
      </w:pPr>
    </w:p>
    <w:p w:rsidR="00F0445C" w:rsidRPr="0094028E" w:rsidRDefault="006344EB" w:rsidP="006E2744">
      <w:pPr>
        <w:pStyle w:val="MainText"/>
        <w:rPr>
          <w:rFonts w:ascii="Calibri" w:hAnsi="Calibri"/>
          <w:b/>
          <w:color w:val="auto"/>
          <w:sz w:val="22"/>
          <w:szCs w:val="22"/>
          <w:u w:val="single"/>
          <w:lang w:val="mk-MK"/>
        </w:rPr>
      </w:pPr>
      <w:r w:rsidRPr="0094028E">
        <w:rPr>
          <w:rFonts w:ascii="Calibri" w:hAnsi="Calibri"/>
          <w:b/>
          <w:color w:val="auto"/>
          <w:sz w:val="22"/>
          <w:szCs w:val="22"/>
          <w:u w:val="single"/>
          <w:lang w:val="mk-MK"/>
        </w:rPr>
        <w:t>АНЕКС</w:t>
      </w:r>
      <w:r w:rsidR="007C4BF4" w:rsidRPr="0094028E">
        <w:rPr>
          <w:rFonts w:ascii="Calibri" w:hAnsi="Calibri"/>
          <w:b/>
          <w:color w:val="auto"/>
          <w:sz w:val="22"/>
          <w:szCs w:val="22"/>
          <w:u w:val="single"/>
          <w:lang w:val="mk-MK"/>
        </w:rPr>
        <w:t xml:space="preserve"> 1. </w:t>
      </w:r>
      <w:r w:rsidR="00017D34" w:rsidRPr="0094028E">
        <w:rPr>
          <w:rFonts w:ascii="Calibri" w:hAnsi="Calibri"/>
          <w:b/>
          <w:color w:val="auto"/>
          <w:sz w:val="22"/>
          <w:szCs w:val="22"/>
          <w:u w:val="single"/>
          <w:lang w:val="mk-MK"/>
        </w:rPr>
        <w:t>ЦИЦАЧИ</w:t>
      </w:r>
      <w:r w:rsidR="007C4BF4" w:rsidRPr="0094028E">
        <w:rPr>
          <w:rFonts w:ascii="Calibri" w:hAnsi="Calibri"/>
          <w:b/>
          <w:color w:val="auto"/>
          <w:sz w:val="22"/>
          <w:szCs w:val="22"/>
          <w:u w:val="single"/>
          <w:lang w:val="mk-MK"/>
        </w:rPr>
        <w:t xml:space="preserve"> </w:t>
      </w:r>
    </w:p>
    <w:p w:rsidR="002D32F8" w:rsidRPr="0094028E" w:rsidRDefault="002D32F8" w:rsidP="006E2744">
      <w:pPr>
        <w:jc w:val="both"/>
        <w:rPr>
          <w:rFonts w:asciiTheme="majorHAnsi" w:hAnsiTheme="majorHAnsi" w:cstheme="minorHAnsi"/>
          <w:i/>
          <w:szCs w:val="22"/>
          <w:lang w:val="mk-MK"/>
        </w:rPr>
      </w:pPr>
    </w:p>
    <w:tbl>
      <w:tblPr>
        <w:tblStyle w:val="TableGridLight1"/>
        <w:tblW w:w="9576" w:type="dxa"/>
        <w:tblLayout w:type="fixed"/>
        <w:tblLook w:val="04A0" w:firstRow="1" w:lastRow="0" w:firstColumn="1" w:lastColumn="0" w:noHBand="0" w:noVBand="1"/>
      </w:tblPr>
      <w:tblGrid>
        <w:gridCol w:w="534"/>
        <w:gridCol w:w="3260"/>
        <w:gridCol w:w="1417"/>
        <w:gridCol w:w="1276"/>
        <w:gridCol w:w="851"/>
        <w:gridCol w:w="1387"/>
        <w:gridCol w:w="851"/>
      </w:tblGrid>
      <w:tr w:rsidR="00F0445C" w:rsidRPr="0094028E" w:rsidTr="007C4BF4">
        <w:trPr>
          <w:trHeight w:val="1258"/>
        </w:trPr>
        <w:tc>
          <w:tcPr>
            <w:tcW w:w="534" w:type="dxa"/>
          </w:tcPr>
          <w:p w:rsidR="00F0445C" w:rsidRPr="0094028E" w:rsidRDefault="006344EB" w:rsidP="006E2744">
            <w:pPr>
              <w:jc w:val="both"/>
              <w:rPr>
                <w:rFonts w:asciiTheme="majorHAnsi" w:hAnsiTheme="majorHAnsi" w:cs="Calibri"/>
                <w:b/>
                <w:lang w:val="mk-MK" w:eastAsia="mk-MK"/>
              </w:rPr>
            </w:pPr>
            <w:r w:rsidRPr="0094028E">
              <w:rPr>
                <w:rFonts w:asciiTheme="majorHAnsi" w:hAnsiTheme="majorHAnsi" w:cs="Calibri"/>
                <w:b/>
                <w:lang w:val="mk-MK" w:eastAsia="mk-MK"/>
              </w:rPr>
              <w:t>Бр.</w:t>
            </w:r>
          </w:p>
        </w:tc>
        <w:tc>
          <w:tcPr>
            <w:tcW w:w="3260" w:type="dxa"/>
            <w:hideMark/>
          </w:tcPr>
          <w:p w:rsidR="00F0445C" w:rsidRPr="0094028E" w:rsidRDefault="006344EB" w:rsidP="006E2744">
            <w:pPr>
              <w:jc w:val="both"/>
              <w:rPr>
                <w:rFonts w:asciiTheme="majorHAnsi" w:hAnsiTheme="majorHAnsi" w:cs="Calibri"/>
                <w:lang w:val="mk-MK" w:eastAsia="mk-MK"/>
              </w:rPr>
            </w:pPr>
            <w:r w:rsidRPr="0094028E">
              <w:rPr>
                <w:rFonts w:asciiTheme="majorHAnsi" w:hAnsiTheme="majorHAnsi" w:cs="Calibri"/>
                <w:lang w:val="mk-MK" w:eastAsia="mk-MK"/>
              </w:rPr>
              <w:t>Видови</w:t>
            </w:r>
          </w:p>
        </w:tc>
        <w:tc>
          <w:tcPr>
            <w:tcW w:w="1417" w:type="dxa"/>
            <w:textDirection w:val="btLr"/>
            <w:hideMark/>
          </w:tcPr>
          <w:p w:rsidR="00F0445C" w:rsidRPr="0094028E" w:rsidRDefault="006344EB" w:rsidP="006344EB">
            <w:pPr>
              <w:jc w:val="both"/>
              <w:rPr>
                <w:rFonts w:asciiTheme="majorHAnsi" w:hAnsiTheme="majorHAnsi" w:cs="Calibri"/>
                <w:lang w:val="mk-MK" w:eastAsia="mk-MK"/>
              </w:rPr>
            </w:pPr>
            <w:r w:rsidRPr="0094028E">
              <w:rPr>
                <w:rFonts w:asciiTheme="majorHAnsi" w:hAnsiTheme="majorHAnsi" w:cs="Calibri"/>
                <w:lang w:val="mk-MK" w:eastAsia="mk-MK"/>
              </w:rPr>
              <w:t>Бернска конвенција - анекси</w:t>
            </w:r>
          </w:p>
        </w:tc>
        <w:tc>
          <w:tcPr>
            <w:tcW w:w="1276" w:type="dxa"/>
            <w:textDirection w:val="btLr"/>
            <w:hideMark/>
          </w:tcPr>
          <w:p w:rsidR="00F0445C" w:rsidRPr="0094028E" w:rsidRDefault="00DF5B18" w:rsidP="006E2744">
            <w:pPr>
              <w:jc w:val="both"/>
              <w:rPr>
                <w:rFonts w:asciiTheme="majorHAnsi" w:hAnsiTheme="majorHAnsi" w:cs="Calibri"/>
                <w:lang w:val="mk-MK" w:eastAsia="mk-MK"/>
              </w:rPr>
            </w:pPr>
            <w:r w:rsidRPr="0094028E">
              <w:rPr>
                <w:rFonts w:asciiTheme="majorHAnsi" w:hAnsiTheme="majorHAnsi" w:cs="Calibri"/>
                <w:lang w:val="mk-MK" w:eastAsia="mk-MK"/>
              </w:rPr>
              <w:t>Директива за живеалишта - анекси</w:t>
            </w:r>
          </w:p>
        </w:tc>
        <w:tc>
          <w:tcPr>
            <w:tcW w:w="851" w:type="dxa"/>
            <w:textDirection w:val="btLr"/>
            <w:hideMark/>
          </w:tcPr>
          <w:p w:rsidR="00F0445C" w:rsidRPr="0094028E" w:rsidRDefault="00DF5B18" w:rsidP="006E2744">
            <w:pPr>
              <w:jc w:val="both"/>
              <w:rPr>
                <w:rFonts w:asciiTheme="majorHAnsi" w:hAnsiTheme="majorHAnsi" w:cs="Calibri"/>
                <w:lang w:val="mk-MK" w:eastAsia="mk-MK"/>
              </w:rPr>
            </w:pPr>
            <w:r w:rsidRPr="0094028E">
              <w:rPr>
                <w:rFonts w:asciiTheme="majorHAnsi" w:hAnsiTheme="majorHAnsi" w:cs="Calibri"/>
                <w:lang w:val="mk-MK" w:eastAsia="mk-MK"/>
              </w:rPr>
              <w:t>Бонска конвенција</w:t>
            </w:r>
          </w:p>
        </w:tc>
        <w:tc>
          <w:tcPr>
            <w:tcW w:w="1387" w:type="dxa"/>
            <w:textDirection w:val="btLr"/>
            <w:hideMark/>
          </w:tcPr>
          <w:p w:rsidR="00F0445C" w:rsidRPr="0094028E" w:rsidRDefault="00F0445C" w:rsidP="003F5C12">
            <w:pPr>
              <w:jc w:val="both"/>
              <w:rPr>
                <w:rFonts w:asciiTheme="majorHAnsi" w:hAnsiTheme="majorHAnsi" w:cs="Calibri"/>
                <w:lang w:val="mk-MK" w:eastAsia="mk-MK"/>
              </w:rPr>
            </w:pPr>
            <w:r w:rsidRPr="0094028E">
              <w:rPr>
                <w:rFonts w:asciiTheme="majorHAnsi" w:hAnsiTheme="majorHAnsi" w:cs="Calibri"/>
                <w:lang w:val="mk-MK" w:eastAsia="mk-MK"/>
              </w:rPr>
              <w:t xml:space="preserve">CITES </w:t>
            </w:r>
            <w:r w:rsidR="003F5C12" w:rsidRPr="0094028E">
              <w:rPr>
                <w:rFonts w:asciiTheme="majorHAnsi" w:hAnsiTheme="majorHAnsi" w:cs="Calibri"/>
                <w:lang w:val="mk-MK" w:eastAsia="mk-MK"/>
              </w:rPr>
              <w:t xml:space="preserve">Конвенција </w:t>
            </w:r>
            <w:r w:rsidRPr="0094028E">
              <w:rPr>
                <w:rFonts w:asciiTheme="majorHAnsi" w:hAnsiTheme="majorHAnsi" w:cs="Calibri"/>
                <w:lang w:val="mk-MK" w:eastAsia="mk-MK"/>
              </w:rPr>
              <w:t xml:space="preserve">- </w:t>
            </w:r>
            <w:r w:rsidR="003F5C12" w:rsidRPr="0094028E">
              <w:rPr>
                <w:rFonts w:asciiTheme="majorHAnsi" w:hAnsiTheme="majorHAnsi" w:cs="Calibri"/>
                <w:lang w:val="mk-MK" w:eastAsia="mk-MK"/>
              </w:rPr>
              <w:t>прилози</w:t>
            </w:r>
          </w:p>
        </w:tc>
        <w:tc>
          <w:tcPr>
            <w:tcW w:w="851" w:type="dxa"/>
            <w:textDirection w:val="btLr"/>
            <w:hideMark/>
          </w:tcPr>
          <w:p w:rsidR="00F0445C" w:rsidRPr="0094028E" w:rsidRDefault="003F5C12" w:rsidP="003F5C12">
            <w:pPr>
              <w:jc w:val="both"/>
              <w:rPr>
                <w:rFonts w:asciiTheme="majorHAnsi" w:hAnsiTheme="majorHAnsi" w:cs="Calibri"/>
                <w:lang w:val="mk-MK" w:eastAsia="mk-MK"/>
              </w:rPr>
            </w:pPr>
            <w:r w:rsidRPr="0094028E">
              <w:rPr>
                <w:rFonts w:asciiTheme="majorHAnsi" w:hAnsiTheme="majorHAnsi" w:cs="Calibri"/>
                <w:lang w:val="mk-MK" w:eastAsia="mk-MK"/>
              </w:rPr>
              <w:t xml:space="preserve">Црвена листа на </w:t>
            </w:r>
            <w:r w:rsidR="00B3066F" w:rsidRPr="0094028E">
              <w:rPr>
                <w:rFonts w:asciiTheme="majorHAnsi" w:hAnsiTheme="majorHAnsi" w:cs="Calibri"/>
                <w:lang w:val="mk-MK" w:eastAsia="mk-MK"/>
              </w:rPr>
              <w:t>IUCN</w:t>
            </w:r>
            <w:r w:rsidR="00F0445C" w:rsidRPr="0094028E">
              <w:rPr>
                <w:rFonts w:asciiTheme="majorHAnsi" w:hAnsiTheme="majorHAnsi" w:cs="Calibri"/>
                <w:lang w:val="mk-MK" w:eastAsia="mk-MK"/>
              </w:rPr>
              <w:t xml:space="preserve"> </w:t>
            </w:r>
          </w:p>
        </w:tc>
      </w:tr>
      <w:tr w:rsidR="00F0445C" w:rsidRPr="0094028E" w:rsidTr="004F4C3A">
        <w:trPr>
          <w:trHeight w:val="352"/>
        </w:trPr>
        <w:tc>
          <w:tcPr>
            <w:tcW w:w="534" w:type="dxa"/>
          </w:tcPr>
          <w:p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1</w:t>
            </w:r>
          </w:p>
        </w:tc>
        <w:tc>
          <w:tcPr>
            <w:tcW w:w="3260" w:type="dxa"/>
            <w:hideMark/>
          </w:tcPr>
          <w:p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Canis lupus</w:t>
            </w:r>
          </w:p>
        </w:tc>
        <w:tc>
          <w:tcPr>
            <w:tcW w:w="1417" w:type="dxa"/>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II</w:t>
            </w:r>
          </w:p>
        </w:tc>
        <w:tc>
          <w:tcPr>
            <w:tcW w:w="1276" w:type="dxa"/>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II   IV</w:t>
            </w:r>
          </w:p>
        </w:tc>
        <w:tc>
          <w:tcPr>
            <w:tcW w:w="851" w:type="dxa"/>
          </w:tcPr>
          <w:p w:rsidR="00F0445C" w:rsidRPr="0094028E" w:rsidRDefault="00F0445C" w:rsidP="00B3066F">
            <w:pPr>
              <w:jc w:val="center"/>
              <w:rPr>
                <w:rFonts w:asciiTheme="majorHAnsi" w:hAnsiTheme="majorHAnsi" w:cs="Calibri"/>
                <w:lang w:val="mk-MK" w:eastAsia="mk-MK"/>
              </w:rPr>
            </w:pPr>
          </w:p>
        </w:tc>
        <w:tc>
          <w:tcPr>
            <w:tcW w:w="1387" w:type="dxa"/>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II</w:t>
            </w:r>
          </w:p>
        </w:tc>
        <w:tc>
          <w:tcPr>
            <w:tcW w:w="851" w:type="dxa"/>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r>
      <w:tr w:rsidR="00F0445C" w:rsidRPr="0094028E" w:rsidTr="004F4C3A">
        <w:trPr>
          <w:trHeight w:val="408"/>
        </w:trPr>
        <w:tc>
          <w:tcPr>
            <w:tcW w:w="534" w:type="dxa"/>
          </w:tcPr>
          <w:p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2</w:t>
            </w:r>
          </w:p>
        </w:tc>
        <w:tc>
          <w:tcPr>
            <w:tcW w:w="3260" w:type="dxa"/>
            <w:hideMark/>
          </w:tcPr>
          <w:p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Capreolus capreolus</w:t>
            </w:r>
          </w:p>
        </w:tc>
        <w:tc>
          <w:tcPr>
            <w:tcW w:w="1417" w:type="dxa"/>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III</w:t>
            </w:r>
          </w:p>
        </w:tc>
        <w:tc>
          <w:tcPr>
            <w:tcW w:w="1276" w:type="dxa"/>
          </w:tcPr>
          <w:p w:rsidR="00F0445C" w:rsidRPr="0094028E" w:rsidRDefault="00F0445C" w:rsidP="00B3066F">
            <w:pPr>
              <w:jc w:val="center"/>
              <w:rPr>
                <w:rFonts w:asciiTheme="majorHAnsi" w:hAnsiTheme="majorHAnsi" w:cs="Calibri"/>
                <w:lang w:val="mk-MK" w:eastAsia="mk-MK"/>
              </w:rPr>
            </w:pPr>
          </w:p>
        </w:tc>
        <w:tc>
          <w:tcPr>
            <w:tcW w:w="851" w:type="dxa"/>
          </w:tcPr>
          <w:p w:rsidR="00F0445C" w:rsidRPr="0094028E" w:rsidRDefault="00F0445C" w:rsidP="00B3066F">
            <w:pPr>
              <w:jc w:val="center"/>
              <w:rPr>
                <w:rFonts w:asciiTheme="majorHAnsi" w:hAnsiTheme="majorHAnsi" w:cs="Calibri"/>
                <w:lang w:val="mk-MK" w:eastAsia="mk-MK"/>
              </w:rPr>
            </w:pPr>
          </w:p>
        </w:tc>
        <w:tc>
          <w:tcPr>
            <w:tcW w:w="1387" w:type="dxa"/>
          </w:tcPr>
          <w:p w:rsidR="00F0445C" w:rsidRPr="0094028E" w:rsidRDefault="00F0445C" w:rsidP="00B3066F">
            <w:pPr>
              <w:jc w:val="center"/>
              <w:rPr>
                <w:rFonts w:asciiTheme="majorHAnsi" w:hAnsiTheme="majorHAnsi" w:cs="Calibri"/>
                <w:lang w:val="mk-MK" w:eastAsia="mk-MK"/>
              </w:rPr>
            </w:pPr>
          </w:p>
        </w:tc>
        <w:tc>
          <w:tcPr>
            <w:tcW w:w="851" w:type="dxa"/>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r>
      <w:tr w:rsidR="00F0445C" w:rsidRPr="0094028E" w:rsidTr="004F4C3A">
        <w:trPr>
          <w:trHeight w:val="429"/>
        </w:trPr>
        <w:tc>
          <w:tcPr>
            <w:tcW w:w="534" w:type="dxa"/>
          </w:tcPr>
          <w:p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3</w:t>
            </w:r>
          </w:p>
        </w:tc>
        <w:tc>
          <w:tcPr>
            <w:tcW w:w="3260" w:type="dxa"/>
            <w:hideMark/>
          </w:tcPr>
          <w:p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Crocidura suaeveolans</w:t>
            </w:r>
          </w:p>
        </w:tc>
        <w:tc>
          <w:tcPr>
            <w:tcW w:w="1417" w:type="dxa"/>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III</w:t>
            </w:r>
          </w:p>
        </w:tc>
        <w:tc>
          <w:tcPr>
            <w:tcW w:w="1276" w:type="dxa"/>
          </w:tcPr>
          <w:p w:rsidR="00F0445C" w:rsidRPr="0094028E" w:rsidRDefault="00F0445C" w:rsidP="00B3066F">
            <w:pPr>
              <w:jc w:val="center"/>
              <w:rPr>
                <w:rFonts w:asciiTheme="majorHAnsi" w:hAnsiTheme="majorHAnsi" w:cs="Calibri"/>
                <w:lang w:val="mk-MK" w:eastAsia="mk-MK"/>
              </w:rPr>
            </w:pPr>
          </w:p>
        </w:tc>
        <w:tc>
          <w:tcPr>
            <w:tcW w:w="851" w:type="dxa"/>
          </w:tcPr>
          <w:p w:rsidR="00F0445C" w:rsidRPr="0094028E" w:rsidRDefault="00F0445C" w:rsidP="00B3066F">
            <w:pPr>
              <w:jc w:val="center"/>
              <w:rPr>
                <w:rFonts w:asciiTheme="majorHAnsi" w:hAnsiTheme="majorHAnsi" w:cs="Calibri"/>
                <w:lang w:val="mk-MK" w:eastAsia="mk-MK"/>
              </w:rPr>
            </w:pPr>
          </w:p>
        </w:tc>
        <w:tc>
          <w:tcPr>
            <w:tcW w:w="1387" w:type="dxa"/>
          </w:tcPr>
          <w:p w:rsidR="00F0445C" w:rsidRPr="0094028E" w:rsidRDefault="00F0445C" w:rsidP="00B3066F">
            <w:pPr>
              <w:jc w:val="center"/>
              <w:rPr>
                <w:rFonts w:asciiTheme="majorHAnsi" w:hAnsiTheme="majorHAnsi" w:cs="Calibri"/>
                <w:lang w:val="mk-MK" w:eastAsia="mk-MK"/>
              </w:rPr>
            </w:pPr>
          </w:p>
        </w:tc>
        <w:tc>
          <w:tcPr>
            <w:tcW w:w="851" w:type="dxa"/>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r>
      <w:tr w:rsidR="00F0445C" w:rsidRPr="0094028E" w:rsidTr="007C4BF4">
        <w:trPr>
          <w:trHeight w:val="361"/>
        </w:trPr>
        <w:tc>
          <w:tcPr>
            <w:tcW w:w="534" w:type="dxa"/>
          </w:tcPr>
          <w:p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4</w:t>
            </w:r>
          </w:p>
        </w:tc>
        <w:tc>
          <w:tcPr>
            <w:tcW w:w="3260" w:type="dxa"/>
            <w:hideMark/>
          </w:tcPr>
          <w:p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Erinaceus concolor</w:t>
            </w:r>
          </w:p>
        </w:tc>
        <w:tc>
          <w:tcPr>
            <w:tcW w:w="1417" w:type="dxa"/>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III</w:t>
            </w:r>
          </w:p>
        </w:tc>
        <w:tc>
          <w:tcPr>
            <w:tcW w:w="1276" w:type="dxa"/>
          </w:tcPr>
          <w:p w:rsidR="00F0445C" w:rsidRPr="0094028E" w:rsidRDefault="00F0445C" w:rsidP="00B3066F">
            <w:pPr>
              <w:jc w:val="center"/>
              <w:rPr>
                <w:rFonts w:asciiTheme="majorHAnsi" w:hAnsiTheme="majorHAnsi" w:cs="Calibri"/>
                <w:lang w:val="mk-MK" w:eastAsia="mk-MK"/>
              </w:rPr>
            </w:pPr>
          </w:p>
        </w:tc>
        <w:tc>
          <w:tcPr>
            <w:tcW w:w="851" w:type="dxa"/>
          </w:tcPr>
          <w:p w:rsidR="00F0445C" w:rsidRPr="0094028E" w:rsidRDefault="00F0445C" w:rsidP="00B3066F">
            <w:pPr>
              <w:jc w:val="center"/>
              <w:rPr>
                <w:rFonts w:asciiTheme="majorHAnsi" w:hAnsiTheme="majorHAnsi" w:cs="Calibri"/>
                <w:lang w:val="mk-MK" w:eastAsia="mk-MK"/>
              </w:rPr>
            </w:pPr>
          </w:p>
        </w:tc>
        <w:tc>
          <w:tcPr>
            <w:tcW w:w="1387" w:type="dxa"/>
          </w:tcPr>
          <w:p w:rsidR="00F0445C" w:rsidRPr="0094028E" w:rsidRDefault="00F0445C" w:rsidP="00B3066F">
            <w:pPr>
              <w:jc w:val="center"/>
              <w:rPr>
                <w:rFonts w:asciiTheme="majorHAnsi" w:hAnsiTheme="majorHAnsi" w:cs="Calibri"/>
                <w:lang w:val="mk-MK" w:eastAsia="mk-MK"/>
              </w:rPr>
            </w:pPr>
          </w:p>
        </w:tc>
        <w:tc>
          <w:tcPr>
            <w:tcW w:w="851" w:type="dxa"/>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r>
      <w:tr w:rsidR="00F0445C" w:rsidRPr="0094028E" w:rsidTr="007C4BF4">
        <w:trPr>
          <w:trHeight w:val="391"/>
        </w:trPr>
        <w:tc>
          <w:tcPr>
            <w:tcW w:w="534" w:type="dxa"/>
          </w:tcPr>
          <w:p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5</w:t>
            </w:r>
          </w:p>
        </w:tc>
        <w:tc>
          <w:tcPr>
            <w:tcW w:w="3260" w:type="dxa"/>
            <w:hideMark/>
          </w:tcPr>
          <w:p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Felis sylvestris</w:t>
            </w:r>
          </w:p>
        </w:tc>
        <w:tc>
          <w:tcPr>
            <w:tcW w:w="1417" w:type="dxa"/>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II</w:t>
            </w:r>
          </w:p>
        </w:tc>
        <w:tc>
          <w:tcPr>
            <w:tcW w:w="1276" w:type="dxa"/>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IV</w:t>
            </w:r>
          </w:p>
        </w:tc>
        <w:tc>
          <w:tcPr>
            <w:tcW w:w="851" w:type="dxa"/>
          </w:tcPr>
          <w:p w:rsidR="00F0445C" w:rsidRPr="0094028E" w:rsidRDefault="00F0445C" w:rsidP="00B3066F">
            <w:pPr>
              <w:jc w:val="center"/>
              <w:rPr>
                <w:rFonts w:asciiTheme="majorHAnsi" w:hAnsiTheme="majorHAnsi" w:cs="Calibri"/>
                <w:lang w:val="mk-MK" w:eastAsia="mk-MK"/>
              </w:rPr>
            </w:pPr>
          </w:p>
        </w:tc>
        <w:tc>
          <w:tcPr>
            <w:tcW w:w="1387" w:type="dxa"/>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II</w:t>
            </w:r>
          </w:p>
        </w:tc>
        <w:tc>
          <w:tcPr>
            <w:tcW w:w="851" w:type="dxa"/>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r>
      <w:tr w:rsidR="00F0445C" w:rsidRPr="0094028E" w:rsidTr="007C4BF4">
        <w:trPr>
          <w:trHeight w:val="391"/>
        </w:trPr>
        <w:tc>
          <w:tcPr>
            <w:tcW w:w="534" w:type="dxa"/>
          </w:tcPr>
          <w:p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6</w:t>
            </w:r>
          </w:p>
        </w:tc>
        <w:tc>
          <w:tcPr>
            <w:tcW w:w="3260" w:type="dxa"/>
            <w:hideMark/>
          </w:tcPr>
          <w:p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Glis glis</w:t>
            </w:r>
          </w:p>
        </w:tc>
        <w:tc>
          <w:tcPr>
            <w:tcW w:w="1417" w:type="dxa"/>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III</w:t>
            </w:r>
          </w:p>
        </w:tc>
        <w:tc>
          <w:tcPr>
            <w:tcW w:w="1276" w:type="dxa"/>
          </w:tcPr>
          <w:p w:rsidR="00F0445C" w:rsidRPr="0094028E" w:rsidRDefault="00F0445C" w:rsidP="00B3066F">
            <w:pPr>
              <w:jc w:val="center"/>
              <w:rPr>
                <w:rFonts w:asciiTheme="majorHAnsi" w:hAnsiTheme="majorHAnsi" w:cs="Calibri"/>
                <w:lang w:val="mk-MK" w:eastAsia="mk-MK"/>
              </w:rPr>
            </w:pPr>
          </w:p>
        </w:tc>
        <w:tc>
          <w:tcPr>
            <w:tcW w:w="851" w:type="dxa"/>
          </w:tcPr>
          <w:p w:rsidR="00F0445C" w:rsidRPr="0094028E" w:rsidRDefault="00F0445C" w:rsidP="00B3066F">
            <w:pPr>
              <w:jc w:val="center"/>
              <w:rPr>
                <w:rFonts w:asciiTheme="majorHAnsi" w:hAnsiTheme="majorHAnsi" w:cs="Calibri"/>
                <w:lang w:val="mk-MK" w:eastAsia="mk-MK"/>
              </w:rPr>
            </w:pPr>
          </w:p>
        </w:tc>
        <w:tc>
          <w:tcPr>
            <w:tcW w:w="1387" w:type="dxa"/>
          </w:tcPr>
          <w:p w:rsidR="00F0445C" w:rsidRPr="0094028E" w:rsidRDefault="00F0445C" w:rsidP="00B3066F">
            <w:pPr>
              <w:jc w:val="center"/>
              <w:rPr>
                <w:rFonts w:asciiTheme="majorHAnsi" w:hAnsiTheme="majorHAnsi" w:cs="Calibri"/>
                <w:lang w:val="mk-MK" w:eastAsia="mk-MK"/>
              </w:rPr>
            </w:pPr>
          </w:p>
        </w:tc>
        <w:tc>
          <w:tcPr>
            <w:tcW w:w="851" w:type="dxa"/>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r>
      <w:tr w:rsidR="00F0445C" w:rsidRPr="0094028E" w:rsidTr="007C4BF4">
        <w:trPr>
          <w:trHeight w:val="422"/>
        </w:trPr>
        <w:tc>
          <w:tcPr>
            <w:tcW w:w="534" w:type="dxa"/>
          </w:tcPr>
          <w:p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7</w:t>
            </w:r>
          </w:p>
        </w:tc>
        <w:tc>
          <w:tcPr>
            <w:tcW w:w="3260" w:type="dxa"/>
            <w:hideMark/>
          </w:tcPr>
          <w:p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Lepus europeus</w:t>
            </w:r>
          </w:p>
        </w:tc>
        <w:tc>
          <w:tcPr>
            <w:tcW w:w="1417" w:type="dxa"/>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III</w:t>
            </w:r>
          </w:p>
        </w:tc>
        <w:tc>
          <w:tcPr>
            <w:tcW w:w="1276" w:type="dxa"/>
          </w:tcPr>
          <w:p w:rsidR="00F0445C" w:rsidRPr="0094028E" w:rsidRDefault="00F0445C" w:rsidP="00B3066F">
            <w:pPr>
              <w:jc w:val="center"/>
              <w:rPr>
                <w:rFonts w:asciiTheme="majorHAnsi" w:hAnsiTheme="majorHAnsi" w:cs="Calibri"/>
                <w:lang w:val="mk-MK" w:eastAsia="mk-MK"/>
              </w:rPr>
            </w:pPr>
          </w:p>
        </w:tc>
        <w:tc>
          <w:tcPr>
            <w:tcW w:w="851" w:type="dxa"/>
          </w:tcPr>
          <w:p w:rsidR="00F0445C" w:rsidRPr="0094028E" w:rsidRDefault="00F0445C" w:rsidP="00B3066F">
            <w:pPr>
              <w:jc w:val="center"/>
              <w:rPr>
                <w:rFonts w:asciiTheme="majorHAnsi" w:hAnsiTheme="majorHAnsi" w:cs="Calibri"/>
                <w:lang w:val="mk-MK" w:eastAsia="mk-MK"/>
              </w:rPr>
            </w:pPr>
          </w:p>
        </w:tc>
        <w:tc>
          <w:tcPr>
            <w:tcW w:w="1387" w:type="dxa"/>
          </w:tcPr>
          <w:p w:rsidR="00F0445C" w:rsidRPr="0094028E" w:rsidRDefault="00F0445C" w:rsidP="00B3066F">
            <w:pPr>
              <w:jc w:val="center"/>
              <w:rPr>
                <w:rFonts w:asciiTheme="majorHAnsi" w:hAnsiTheme="majorHAnsi" w:cs="Calibri"/>
                <w:lang w:val="mk-MK" w:eastAsia="mk-MK"/>
              </w:rPr>
            </w:pPr>
          </w:p>
        </w:tc>
        <w:tc>
          <w:tcPr>
            <w:tcW w:w="851" w:type="dxa"/>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r>
      <w:tr w:rsidR="00F0445C" w:rsidRPr="0094028E" w:rsidTr="007C4BF4">
        <w:trPr>
          <w:trHeight w:val="422"/>
        </w:trPr>
        <w:tc>
          <w:tcPr>
            <w:tcW w:w="534" w:type="dxa"/>
          </w:tcPr>
          <w:p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8</w:t>
            </w:r>
          </w:p>
        </w:tc>
        <w:tc>
          <w:tcPr>
            <w:tcW w:w="3260" w:type="dxa"/>
            <w:hideMark/>
          </w:tcPr>
          <w:p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Lutra lutra</w:t>
            </w:r>
          </w:p>
        </w:tc>
        <w:tc>
          <w:tcPr>
            <w:tcW w:w="1417" w:type="dxa"/>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II</w:t>
            </w:r>
          </w:p>
        </w:tc>
        <w:tc>
          <w:tcPr>
            <w:tcW w:w="1276" w:type="dxa"/>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II   IV</w:t>
            </w:r>
          </w:p>
        </w:tc>
        <w:tc>
          <w:tcPr>
            <w:tcW w:w="851" w:type="dxa"/>
          </w:tcPr>
          <w:p w:rsidR="00F0445C" w:rsidRPr="0094028E" w:rsidRDefault="00F0445C" w:rsidP="00B3066F">
            <w:pPr>
              <w:jc w:val="center"/>
              <w:rPr>
                <w:rFonts w:asciiTheme="majorHAnsi" w:hAnsiTheme="majorHAnsi" w:cs="Calibri"/>
                <w:lang w:val="mk-MK" w:eastAsia="mk-MK"/>
              </w:rPr>
            </w:pPr>
          </w:p>
        </w:tc>
        <w:tc>
          <w:tcPr>
            <w:tcW w:w="1387" w:type="dxa"/>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I</w:t>
            </w:r>
          </w:p>
        </w:tc>
        <w:tc>
          <w:tcPr>
            <w:tcW w:w="851" w:type="dxa"/>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NT</w:t>
            </w:r>
          </w:p>
        </w:tc>
      </w:tr>
      <w:tr w:rsidR="00F0445C" w:rsidRPr="0094028E" w:rsidTr="007C4BF4">
        <w:trPr>
          <w:trHeight w:val="341"/>
        </w:trPr>
        <w:tc>
          <w:tcPr>
            <w:tcW w:w="534" w:type="dxa"/>
          </w:tcPr>
          <w:p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9</w:t>
            </w:r>
          </w:p>
        </w:tc>
        <w:tc>
          <w:tcPr>
            <w:tcW w:w="3260" w:type="dxa"/>
            <w:hideMark/>
          </w:tcPr>
          <w:p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Martes foina</w:t>
            </w:r>
          </w:p>
        </w:tc>
        <w:tc>
          <w:tcPr>
            <w:tcW w:w="1417" w:type="dxa"/>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III</w:t>
            </w:r>
          </w:p>
        </w:tc>
        <w:tc>
          <w:tcPr>
            <w:tcW w:w="1276" w:type="dxa"/>
          </w:tcPr>
          <w:p w:rsidR="00F0445C" w:rsidRPr="0094028E" w:rsidRDefault="00F0445C" w:rsidP="00B3066F">
            <w:pPr>
              <w:jc w:val="center"/>
              <w:rPr>
                <w:rFonts w:asciiTheme="majorHAnsi" w:hAnsiTheme="majorHAnsi" w:cs="Calibri"/>
                <w:lang w:val="mk-MK" w:eastAsia="mk-MK"/>
              </w:rPr>
            </w:pPr>
          </w:p>
        </w:tc>
        <w:tc>
          <w:tcPr>
            <w:tcW w:w="851" w:type="dxa"/>
          </w:tcPr>
          <w:p w:rsidR="00F0445C" w:rsidRPr="0094028E" w:rsidRDefault="00F0445C" w:rsidP="00B3066F">
            <w:pPr>
              <w:jc w:val="center"/>
              <w:rPr>
                <w:rFonts w:asciiTheme="majorHAnsi" w:hAnsiTheme="majorHAnsi" w:cs="Calibri"/>
                <w:lang w:val="mk-MK" w:eastAsia="mk-MK"/>
              </w:rPr>
            </w:pPr>
          </w:p>
        </w:tc>
        <w:tc>
          <w:tcPr>
            <w:tcW w:w="1387" w:type="dxa"/>
          </w:tcPr>
          <w:p w:rsidR="00F0445C" w:rsidRPr="0094028E" w:rsidRDefault="00F0445C" w:rsidP="00B3066F">
            <w:pPr>
              <w:jc w:val="center"/>
              <w:rPr>
                <w:rFonts w:asciiTheme="majorHAnsi" w:hAnsiTheme="majorHAnsi" w:cs="Calibri"/>
                <w:lang w:val="mk-MK" w:eastAsia="mk-MK"/>
              </w:rPr>
            </w:pPr>
          </w:p>
        </w:tc>
        <w:tc>
          <w:tcPr>
            <w:tcW w:w="851" w:type="dxa"/>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r>
      <w:tr w:rsidR="00F0445C" w:rsidRPr="0094028E" w:rsidTr="007C4BF4">
        <w:trPr>
          <w:trHeight w:val="351"/>
        </w:trPr>
        <w:tc>
          <w:tcPr>
            <w:tcW w:w="534" w:type="dxa"/>
          </w:tcPr>
          <w:p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10</w:t>
            </w:r>
          </w:p>
        </w:tc>
        <w:tc>
          <w:tcPr>
            <w:tcW w:w="3260" w:type="dxa"/>
            <w:hideMark/>
          </w:tcPr>
          <w:p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Martes martes</w:t>
            </w:r>
          </w:p>
        </w:tc>
        <w:tc>
          <w:tcPr>
            <w:tcW w:w="1417" w:type="dxa"/>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III</w:t>
            </w:r>
          </w:p>
        </w:tc>
        <w:tc>
          <w:tcPr>
            <w:tcW w:w="1276" w:type="dxa"/>
          </w:tcPr>
          <w:p w:rsidR="00F0445C" w:rsidRPr="0094028E" w:rsidRDefault="00F0445C" w:rsidP="00B3066F">
            <w:pPr>
              <w:jc w:val="center"/>
              <w:rPr>
                <w:rFonts w:asciiTheme="majorHAnsi" w:hAnsiTheme="majorHAnsi" w:cs="Calibri"/>
                <w:lang w:val="mk-MK" w:eastAsia="mk-MK"/>
              </w:rPr>
            </w:pPr>
          </w:p>
        </w:tc>
        <w:tc>
          <w:tcPr>
            <w:tcW w:w="851" w:type="dxa"/>
          </w:tcPr>
          <w:p w:rsidR="00F0445C" w:rsidRPr="0094028E" w:rsidRDefault="00F0445C" w:rsidP="00B3066F">
            <w:pPr>
              <w:jc w:val="center"/>
              <w:rPr>
                <w:rFonts w:asciiTheme="majorHAnsi" w:hAnsiTheme="majorHAnsi" w:cs="Calibri"/>
                <w:lang w:val="mk-MK" w:eastAsia="mk-MK"/>
              </w:rPr>
            </w:pPr>
          </w:p>
        </w:tc>
        <w:tc>
          <w:tcPr>
            <w:tcW w:w="1387" w:type="dxa"/>
          </w:tcPr>
          <w:p w:rsidR="00F0445C" w:rsidRPr="0094028E" w:rsidRDefault="00F0445C" w:rsidP="00B3066F">
            <w:pPr>
              <w:jc w:val="center"/>
              <w:rPr>
                <w:rFonts w:asciiTheme="majorHAnsi" w:hAnsiTheme="majorHAnsi" w:cs="Calibri"/>
                <w:lang w:val="mk-MK" w:eastAsia="mk-MK"/>
              </w:rPr>
            </w:pPr>
          </w:p>
        </w:tc>
        <w:tc>
          <w:tcPr>
            <w:tcW w:w="851" w:type="dxa"/>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r>
      <w:tr w:rsidR="00F0445C" w:rsidRPr="0094028E" w:rsidTr="004F4C3A">
        <w:trPr>
          <w:trHeight w:val="346"/>
        </w:trPr>
        <w:tc>
          <w:tcPr>
            <w:tcW w:w="534" w:type="dxa"/>
          </w:tcPr>
          <w:p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11</w:t>
            </w:r>
          </w:p>
        </w:tc>
        <w:tc>
          <w:tcPr>
            <w:tcW w:w="3260" w:type="dxa"/>
            <w:hideMark/>
          </w:tcPr>
          <w:p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Meles meles</w:t>
            </w:r>
          </w:p>
        </w:tc>
        <w:tc>
          <w:tcPr>
            <w:tcW w:w="1417" w:type="dxa"/>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III</w:t>
            </w:r>
          </w:p>
        </w:tc>
        <w:tc>
          <w:tcPr>
            <w:tcW w:w="1276" w:type="dxa"/>
          </w:tcPr>
          <w:p w:rsidR="00F0445C" w:rsidRPr="0094028E" w:rsidRDefault="00F0445C" w:rsidP="00B3066F">
            <w:pPr>
              <w:jc w:val="center"/>
              <w:rPr>
                <w:rFonts w:asciiTheme="majorHAnsi" w:hAnsiTheme="majorHAnsi" w:cs="Calibri"/>
                <w:lang w:val="mk-MK" w:eastAsia="mk-MK"/>
              </w:rPr>
            </w:pPr>
          </w:p>
        </w:tc>
        <w:tc>
          <w:tcPr>
            <w:tcW w:w="851" w:type="dxa"/>
          </w:tcPr>
          <w:p w:rsidR="00F0445C" w:rsidRPr="0094028E" w:rsidRDefault="00F0445C" w:rsidP="00B3066F">
            <w:pPr>
              <w:jc w:val="center"/>
              <w:rPr>
                <w:rFonts w:asciiTheme="majorHAnsi" w:hAnsiTheme="majorHAnsi" w:cs="Calibri"/>
                <w:lang w:val="mk-MK" w:eastAsia="mk-MK"/>
              </w:rPr>
            </w:pPr>
          </w:p>
        </w:tc>
        <w:tc>
          <w:tcPr>
            <w:tcW w:w="1387" w:type="dxa"/>
          </w:tcPr>
          <w:p w:rsidR="00F0445C" w:rsidRPr="0094028E" w:rsidRDefault="00F0445C" w:rsidP="00B3066F">
            <w:pPr>
              <w:jc w:val="center"/>
              <w:rPr>
                <w:rFonts w:asciiTheme="majorHAnsi" w:hAnsiTheme="majorHAnsi" w:cs="Calibri"/>
                <w:lang w:val="mk-MK" w:eastAsia="mk-MK"/>
              </w:rPr>
            </w:pPr>
          </w:p>
        </w:tc>
        <w:tc>
          <w:tcPr>
            <w:tcW w:w="851" w:type="dxa"/>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r>
      <w:tr w:rsidR="00F0445C" w:rsidRPr="0094028E" w:rsidTr="004F4C3A">
        <w:trPr>
          <w:trHeight w:val="296"/>
        </w:trPr>
        <w:tc>
          <w:tcPr>
            <w:tcW w:w="534" w:type="dxa"/>
          </w:tcPr>
          <w:p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12</w:t>
            </w:r>
          </w:p>
        </w:tc>
        <w:tc>
          <w:tcPr>
            <w:tcW w:w="3260" w:type="dxa"/>
            <w:hideMark/>
          </w:tcPr>
          <w:p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Mustela nivalis</w:t>
            </w:r>
          </w:p>
        </w:tc>
        <w:tc>
          <w:tcPr>
            <w:tcW w:w="1417" w:type="dxa"/>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III</w:t>
            </w:r>
          </w:p>
        </w:tc>
        <w:tc>
          <w:tcPr>
            <w:tcW w:w="1276" w:type="dxa"/>
          </w:tcPr>
          <w:p w:rsidR="00F0445C" w:rsidRPr="0094028E" w:rsidRDefault="00F0445C" w:rsidP="00B3066F">
            <w:pPr>
              <w:jc w:val="center"/>
              <w:rPr>
                <w:rFonts w:asciiTheme="majorHAnsi" w:hAnsiTheme="majorHAnsi" w:cs="Calibri"/>
                <w:lang w:val="mk-MK" w:eastAsia="mk-MK"/>
              </w:rPr>
            </w:pPr>
          </w:p>
        </w:tc>
        <w:tc>
          <w:tcPr>
            <w:tcW w:w="851" w:type="dxa"/>
          </w:tcPr>
          <w:p w:rsidR="00F0445C" w:rsidRPr="0094028E" w:rsidRDefault="00F0445C" w:rsidP="00B3066F">
            <w:pPr>
              <w:jc w:val="center"/>
              <w:rPr>
                <w:rFonts w:asciiTheme="majorHAnsi" w:hAnsiTheme="majorHAnsi" w:cs="Calibri"/>
                <w:lang w:val="mk-MK" w:eastAsia="mk-MK"/>
              </w:rPr>
            </w:pPr>
          </w:p>
        </w:tc>
        <w:tc>
          <w:tcPr>
            <w:tcW w:w="1387" w:type="dxa"/>
          </w:tcPr>
          <w:p w:rsidR="00F0445C" w:rsidRPr="0094028E" w:rsidRDefault="00F0445C" w:rsidP="00B3066F">
            <w:pPr>
              <w:jc w:val="center"/>
              <w:rPr>
                <w:rFonts w:asciiTheme="majorHAnsi" w:hAnsiTheme="majorHAnsi" w:cs="Calibri"/>
                <w:lang w:val="mk-MK" w:eastAsia="mk-MK"/>
              </w:rPr>
            </w:pPr>
          </w:p>
        </w:tc>
        <w:tc>
          <w:tcPr>
            <w:tcW w:w="851" w:type="dxa"/>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r>
      <w:tr w:rsidR="00F0445C" w:rsidRPr="0094028E" w:rsidTr="004F4C3A">
        <w:trPr>
          <w:trHeight w:val="233"/>
        </w:trPr>
        <w:tc>
          <w:tcPr>
            <w:tcW w:w="534" w:type="dxa"/>
          </w:tcPr>
          <w:p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13</w:t>
            </w:r>
          </w:p>
        </w:tc>
        <w:tc>
          <w:tcPr>
            <w:tcW w:w="3260" w:type="dxa"/>
            <w:hideMark/>
          </w:tcPr>
          <w:p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Myotis myotis</w:t>
            </w:r>
          </w:p>
        </w:tc>
        <w:tc>
          <w:tcPr>
            <w:tcW w:w="1417" w:type="dxa"/>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II</w:t>
            </w:r>
          </w:p>
        </w:tc>
        <w:tc>
          <w:tcPr>
            <w:tcW w:w="1276" w:type="dxa"/>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II, IV</w:t>
            </w:r>
          </w:p>
        </w:tc>
        <w:tc>
          <w:tcPr>
            <w:tcW w:w="851" w:type="dxa"/>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II</w:t>
            </w:r>
          </w:p>
        </w:tc>
        <w:tc>
          <w:tcPr>
            <w:tcW w:w="1387" w:type="dxa"/>
          </w:tcPr>
          <w:p w:rsidR="00F0445C" w:rsidRPr="0094028E" w:rsidRDefault="00F0445C" w:rsidP="00B3066F">
            <w:pPr>
              <w:jc w:val="center"/>
              <w:rPr>
                <w:rFonts w:asciiTheme="majorHAnsi" w:hAnsiTheme="majorHAnsi" w:cs="Calibri"/>
                <w:lang w:val="mk-MK" w:eastAsia="mk-MK"/>
              </w:rPr>
            </w:pPr>
          </w:p>
        </w:tc>
        <w:tc>
          <w:tcPr>
            <w:tcW w:w="851" w:type="dxa"/>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r>
      <w:tr w:rsidR="00F0445C" w:rsidRPr="0094028E" w:rsidTr="004F4C3A">
        <w:trPr>
          <w:trHeight w:val="370"/>
        </w:trPr>
        <w:tc>
          <w:tcPr>
            <w:tcW w:w="534" w:type="dxa"/>
          </w:tcPr>
          <w:p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14</w:t>
            </w:r>
          </w:p>
        </w:tc>
        <w:tc>
          <w:tcPr>
            <w:tcW w:w="3260" w:type="dxa"/>
            <w:hideMark/>
          </w:tcPr>
          <w:p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Myotis emarginatus</w:t>
            </w:r>
          </w:p>
        </w:tc>
        <w:tc>
          <w:tcPr>
            <w:tcW w:w="1417" w:type="dxa"/>
          </w:tcPr>
          <w:p w:rsidR="00F0445C" w:rsidRPr="0094028E" w:rsidRDefault="00F0445C" w:rsidP="00B3066F">
            <w:pPr>
              <w:jc w:val="center"/>
              <w:rPr>
                <w:rFonts w:asciiTheme="majorHAnsi" w:hAnsiTheme="majorHAnsi" w:cs="Calibri"/>
                <w:lang w:val="mk-MK" w:eastAsia="mk-MK"/>
              </w:rPr>
            </w:pPr>
          </w:p>
        </w:tc>
        <w:tc>
          <w:tcPr>
            <w:tcW w:w="1276" w:type="dxa"/>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IV</w:t>
            </w:r>
          </w:p>
        </w:tc>
        <w:tc>
          <w:tcPr>
            <w:tcW w:w="851" w:type="dxa"/>
          </w:tcPr>
          <w:p w:rsidR="00F0445C" w:rsidRPr="0094028E" w:rsidRDefault="00F0445C" w:rsidP="00B3066F">
            <w:pPr>
              <w:jc w:val="center"/>
              <w:rPr>
                <w:rFonts w:asciiTheme="majorHAnsi" w:hAnsiTheme="majorHAnsi" w:cs="Calibri"/>
                <w:lang w:val="mk-MK" w:eastAsia="mk-MK"/>
              </w:rPr>
            </w:pPr>
          </w:p>
        </w:tc>
        <w:tc>
          <w:tcPr>
            <w:tcW w:w="1387" w:type="dxa"/>
          </w:tcPr>
          <w:p w:rsidR="00F0445C" w:rsidRPr="0094028E" w:rsidRDefault="00F0445C" w:rsidP="00B3066F">
            <w:pPr>
              <w:jc w:val="center"/>
              <w:rPr>
                <w:rFonts w:asciiTheme="majorHAnsi" w:hAnsiTheme="majorHAnsi" w:cs="Calibri"/>
                <w:lang w:val="mk-MK" w:eastAsia="mk-MK"/>
              </w:rPr>
            </w:pPr>
          </w:p>
        </w:tc>
        <w:tc>
          <w:tcPr>
            <w:tcW w:w="851" w:type="dxa"/>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r>
      <w:tr w:rsidR="00F0445C" w:rsidRPr="0094028E" w:rsidTr="007C4BF4">
        <w:trPr>
          <w:trHeight w:val="230"/>
        </w:trPr>
        <w:tc>
          <w:tcPr>
            <w:tcW w:w="534" w:type="dxa"/>
          </w:tcPr>
          <w:p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15</w:t>
            </w:r>
          </w:p>
        </w:tc>
        <w:tc>
          <w:tcPr>
            <w:tcW w:w="3260" w:type="dxa"/>
            <w:hideMark/>
          </w:tcPr>
          <w:p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Myotis mystacinus</w:t>
            </w:r>
          </w:p>
        </w:tc>
        <w:tc>
          <w:tcPr>
            <w:tcW w:w="1417" w:type="dxa"/>
          </w:tcPr>
          <w:p w:rsidR="00F0445C" w:rsidRPr="0094028E" w:rsidRDefault="00F0445C" w:rsidP="00B3066F">
            <w:pPr>
              <w:jc w:val="center"/>
              <w:rPr>
                <w:rFonts w:asciiTheme="majorHAnsi" w:hAnsiTheme="majorHAnsi" w:cs="Calibri"/>
                <w:lang w:val="mk-MK" w:eastAsia="mk-MK"/>
              </w:rPr>
            </w:pPr>
          </w:p>
        </w:tc>
        <w:tc>
          <w:tcPr>
            <w:tcW w:w="1276" w:type="dxa"/>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IV</w:t>
            </w:r>
          </w:p>
        </w:tc>
        <w:tc>
          <w:tcPr>
            <w:tcW w:w="851" w:type="dxa"/>
          </w:tcPr>
          <w:p w:rsidR="00F0445C" w:rsidRPr="0094028E" w:rsidRDefault="00F0445C" w:rsidP="00B3066F">
            <w:pPr>
              <w:jc w:val="center"/>
              <w:rPr>
                <w:rFonts w:asciiTheme="majorHAnsi" w:hAnsiTheme="majorHAnsi" w:cs="Calibri"/>
                <w:lang w:val="mk-MK" w:eastAsia="mk-MK"/>
              </w:rPr>
            </w:pPr>
          </w:p>
        </w:tc>
        <w:tc>
          <w:tcPr>
            <w:tcW w:w="1387" w:type="dxa"/>
          </w:tcPr>
          <w:p w:rsidR="00F0445C" w:rsidRPr="0094028E" w:rsidRDefault="00F0445C" w:rsidP="00B3066F">
            <w:pPr>
              <w:jc w:val="center"/>
              <w:rPr>
                <w:rFonts w:asciiTheme="majorHAnsi" w:hAnsiTheme="majorHAnsi" w:cs="Calibri"/>
                <w:lang w:val="mk-MK" w:eastAsia="mk-MK"/>
              </w:rPr>
            </w:pPr>
          </w:p>
        </w:tc>
        <w:tc>
          <w:tcPr>
            <w:tcW w:w="851" w:type="dxa"/>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r>
      <w:tr w:rsidR="00F0445C" w:rsidRPr="0094028E" w:rsidTr="007C4BF4">
        <w:trPr>
          <w:trHeight w:val="230"/>
        </w:trPr>
        <w:tc>
          <w:tcPr>
            <w:tcW w:w="534" w:type="dxa"/>
          </w:tcPr>
          <w:p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16</w:t>
            </w:r>
          </w:p>
        </w:tc>
        <w:tc>
          <w:tcPr>
            <w:tcW w:w="3260" w:type="dxa"/>
            <w:hideMark/>
          </w:tcPr>
          <w:p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Pipistrellus nathusii</w:t>
            </w:r>
          </w:p>
        </w:tc>
        <w:tc>
          <w:tcPr>
            <w:tcW w:w="1417" w:type="dxa"/>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II</w:t>
            </w:r>
          </w:p>
        </w:tc>
        <w:tc>
          <w:tcPr>
            <w:tcW w:w="1276" w:type="dxa"/>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IV</w:t>
            </w:r>
          </w:p>
        </w:tc>
        <w:tc>
          <w:tcPr>
            <w:tcW w:w="851" w:type="dxa"/>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II</w:t>
            </w:r>
          </w:p>
        </w:tc>
        <w:tc>
          <w:tcPr>
            <w:tcW w:w="1387" w:type="dxa"/>
          </w:tcPr>
          <w:p w:rsidR="00F0445C" w:rsidRPr="0094028E" w:rsidRDefault="00F0445C" w:rsidP="00B3066F">
            <w:pPr>
              <w:jc w:val="center"/>
              <w:rPr>
                <w:rFonts w:asciiTheme="majorHAnsi" w:hAnsiTheme="majorHAnsi" w:cs="Calibri"/>
                <w:lang w:val="mk-MK" w:eastAsia="mk-MK"/>
              </w:rPr>
            </w:pPr>
          </w:p>
        </w:tc>
        <w:tc>
          <w:tcPr>
            <w:tcW w:w="851" w:type="dxa"/>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r>
      <w:tr w:rsidR="00F0445C" w:rsidRPr="0094028E" w:rsidTr="007C4BF4">
        <w:trPr>
          <w:trHeight w:val="86"/>
        </w:trPr>
        <w:tc>
          <w:tcPr>
            <w:tcW w:w="534" w:type="dxa"/>
          </w:tcPr>
          <w:p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17</w:t>
            </w:r>
          </w:p>
        </w:tc>
        <w:tc>
          <w:tcPr>
            <w:tcW w:w="3260" w:type="dxa"/>
            <w:hideMark/>
          </w:tcPr>
          <w:p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Pipistrellus pipistrellus</w:t>
            </w:r>
          </w:p>
        </w:tc>
        <w:tc>
          <w:tcPr>
            <w:tcW w:w="1417" w:type="dxa"/>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III</w:t>
            </w:r>
          </w:p>
        </w:tc>
        <w:tc>
          <w:tcPr>
            <w:tcW w:w="1276" w:type="dxa"/>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IV</w:t>
            </w:r>
          </w:p>
        </w:tc>
        <w:tc>
          <w:tcPr>
            <w:tcW w:w="851" w:type="dxa"/>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II</w:t>
            </w:r>
          </w:p>
        </w:tc>
        <w:tc>
          <w:tcPr>
            <w:tcW w:w="1387" w:type="dxa"/>
          </w:tcPr>
          <w:p w:rsidR="00F0445C" w:rsidRPr="0094028E" w:rsidRDefault="00F0445C" w:rsidP="00B3066F">
            <w:pPr>
              <w:jc w:val="center"/>
              <w:rPr>
                <w:rFonts w:asciiTheme="majorHAnsi" w:hAnsiTheme="majorHAnsi" w:cs="Calibri"/>
                <w:lang w:val="mk-MK" w:eastAsia="mk-MK"/>
              </w:rPr>
            </w:pPr>
          </w:p>
        </w:tc>
        <w:tc>
          <w:tcPr>
            <w:tcW w:w="851" w:type="dxa"/>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r>
      <w:tr w:rsidR="00F0445C" w:rsidRPr="0094028E" w:rsidTr="004F4C3A">
        <w:trPr>
          <w:trHeight w:val="311"/>
        </w:trPr>
        <w:tc>
          <w:tcPr>
            <w:tcW w:w="534" w:type="dxa"/>
          </w:tcPr>
          <w:p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18</w:t>
            </w:r>
          </w:p>
        </w:tc>
        <w:tc>
          <w:tcPr>
            <w:tcW w:w="3260" w:type="dxa"/>
            <w:hideMark/>
          </w:tcPr>
          <w:p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Rhinolophus ferrumequinum</w:t>
            </w:r>
          </w:p>
        </w:tc>
        <w:tc>
          <w:tcPr>
            <w:tcW w:w="1417" w:type="dxa"/>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II</w:t>
            </w:r>
          </w:p>
        </w:tc>
        <w:tc>
          <w:tcPr>
            <w:tcW w:w="1276" w:type="dxa"/>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II, IV</w:t>
            </w:r>
          </w:p>
        </w:tc>
        <w:tc>
          <w:tcPr>
            <w:tcW w:w="851" w:type="dxa"/>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II</w:t>
            </w:r>
          </w:p>
        </w:tc>
        <w:tc>
          <w:tcPr>
            <w:tcW w:w="1387" w:type="dxa"/>
          </w:tcPr>
          <w:p w:rsidR="00F0445C" w:rsidRPr="0094028E" w:rsidRDefault="00F0445C" w:rsidP="00B3066F">
            <w:pPr>
              <w:jc w:val="center"/>
              <w:rPr>
                <w:rFonts w:asciiTheme="majorHAnsi" w:hAnsiTheme="majorHAnsi" w:cs="Calibri"/>
                <w:lang w:val="mk-MK" w:eastAsia="mk-MK"/>
              </w:rPr>
            </w:pPr>
          </w:p>
        </w:tc>
        <w:tc>
          <w:tcPr>
            <w:tcW w:w="851" w:type="dxa"/>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r>
      <w:tr w:rsidR="00F0445C" w:rsidRPr="0094028E" w:rsidTr="007C4BF4">
        <w:trPr>
          <w:trHeight w:val="86"/>
        </w:trPr>
        <w:tc>
          <w:tcPr>
            <w:tcW w:w="534" w:type="dxa"/>
          </w:tcPr>
          <w:p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19</w:t>
            </w:r>
          </w:p>
        </w:tc>
        <w:tc>
          <w:tcPr>
            <w:tcW w:w="3260" w:type="dxa"/>
            <w:hideMark/>
          </w:tcPr>
          <w:p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 xml:space="preserve">Sciurus vulgaris </w:t>
            </w:r>
          </w:p>
        </w:tc>
        <w:tc>
          <w:tcPr>
            <w:tcW w:w="1417" w:type="dxa"/>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III</w:t>
            </w:r>
          </w:p>
        </w:tc>
        <w:tc>
          <w:tcPr>
            <w:tcW w:w="1276" w:type="dxa"/>
          </w:tcPr>
          <w:p w:rsidR="00F0445C" w:rsidRPr="0094028E" w:rsidRDefault="00F0445C" w:rsidP="00B3066F">
            <w:pPr>
              <w:jc w:val="center"/>
              <w:rPr>
                <w:rFonts w:asciiTheme="majorHAnsi" w:hAnsiTheme="majorHAnsi" w:cs="Calibri"/>
                <w:lang w:val="mk-MK" w:eastAsia="mk-MK"/>
              </w:rPr>
            </w:pPr>
          </w:p>
        </w:tc>
        <w:tc>
          <w:tcPr>
            <w:tcW w:w="851" w:type="dxa"/>
          </w:tcPr>
          <w:p w:rsidR="00F0445C" w:rsidRPr="0094028E" w:rsidRDefault="00F0445C" w:rsidP="00B3066F">
            <w:pPr>
              <w:jc w:val="center"/>
              <w:rPr>
                <w:rFonts w:asciiTheme="majorHAnsi" w:hAnsiTheme="majorHAnsi" w:cs="Calibri"/>
                <w:lang w:val="mk-MK" w:eastAsia="mk-MK"/>
              </w:rPr>
            </w:pPr>
          </w:p>
        </w:tc>
        <w:tc>
          <w:tcPr>
            <w:tcW w:w="1387" w:type="dxa"/>
          </w:tcPr>
          <w:p w:rsidR="00F0445C" w:rsidRPr="0094028E" w:rsidRDefault="00F0445C" w:rsidP="00B3066F">
            <w:pPr>
              <w:jc w:val="center"/>
              <w:rPr>
                <w:rFonts w:asciiTheme="majorHAnsi" w:hAnsiTheme="majorHAnsi" w:cs="Calibri"/>
                <w:lang w:val="mk-MK" w:eastAsia="mk-MK"/>
              </w:rPr>
            </w:pPr>
          </w:p>
        </w:tc>
        <w:tc>
          <w:tcPr>
            <w:tcW w:w="851" w:type="dxa"/>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r>
      <w:tr w:rsidR="00F0445C" w:rsidRPr="0094028E" w:rsidTr="007C4BF4">
        <w:trPr>
          <w:trHeight w:val="86"/>
        </w:trPr>
        <w:tc>
          <w:tcPr>
            <w:tcW w:w="534" w:type="dxa"/>
          </w:tcPr>
          <w:p w:rsidR="00F0445C" w:rsidRPr="0094028E" w:rsidRDefault="00F0445C" w:rsidP="006E2744">
            <w:pPr>
              <w:jc w:val="both"/>
              <w:rPr>
                <w:rFonts w:cs="Calibri"/>
                <w:i/>
                <w:lang w:val="mk-MK" w:eastAsia="mk-MK"/>
              </w:rPr>
            </w:pPr>
            <w:r w:rsidRPr="0094028E">
              <w:rPr>
                <w:rFonts w:cs="Calibri"/>
                <w:i/>
                <w:lang w:val="mk-MK" w:eastAsia="mk-MK"/>
              </w:rPr>
              <w:t>20</w:t>
            </w:r>
          </w:p>
        </w:tc>
        <w:tc>
          <w:tcPr>
            <w:tcW w:w="3260" w:type="dxa"/>
          </w:tcPr>
          <w:p w:rsidR="00F0445C" w:rsidRPr="0094028E" w:rsidRDefault="00F0445C" w:rsidP="006E2744">
            <w:pPr>
              <w:jc w:val="both"/>
              <w:rPr>
                <w:rFonts w:asciiTheme="majorHAnsi" w:hAnsiTheme="majorHAnsi" w:cs="Calibri"/>
                <w:i/>
                <w:lang w:val="mk-MK" w:eastAsia="mk-MK"/>
              </w:rPr>
            </w:pPr>
            <w:r w:rsidRPr="0094028E">
              <w:rPr>
                <w:rFonts w:cs="Calibri"/>
                <w:i/>
                <w:lang w:val="mk-MK" w:eastAsia="mk-MK"/>
              </w:rPr>
              <w:t> </w:t>
            </w:r>
            <w:r w:rsidRPr="0094028E">
              <w:rPr>
                <w:rFonts w:asciiTheme="majorHAnsi" w:hAnsiTheme="majorHAnsi" w:cs="Calibri"/>
                <w:i/>
                <w:lang w:val="mk-MK" w:eastAsia="mk-MK"/>
              </w:rPr>
              <w:t>Microtus rossiaemeridionalis</w:t>
            </w:r>
          </w:p>
        </w:tc>
        <w:tc>
          <w:tcPr>
            <w:tcW w:w="1417" w:type="dxa"/>
          </w:tcPr>
          <w:p w:rsidR="00F0445C" w:rsidRPr="0094028E" w:rsidRDefault="00F0445C" w:rsidP="00B3066F">
            <w:pPr>
              <w:jc w:val="center"/>
              <w:rPr>
                <w:rFonts w:asciiTheme="majorHAnsi" w:hAnsiTheme="majorHAnsi" w:cs="Calibri"/>
                <w:lang w:val="mk-MK" w:eastAsia="mk-MK"/>
              </w:rPr>
            </w:pPr>
          </w:p>
        </w:tc>
        <w:tc>
          <w:tcPr>
            <w:tcW w:w="1276" w:type="dxa"/>
          </w:tcPr>
          <w:p w:rsidR="00F0445C" w:rsidRPr="0094028E" w:rsidRDefault="00F0445C" w:rsidP="00B3066F">
            <w:pPr>
              <w:jc w:val="center"/>
              <w:rPr>
                <w:rFonts w:asciiTheme="majorHAnsi" w:hAnsiTheme="majorHAnsi" w:cs="Calibri"/>
                <w:lang w:val="mk-MK" w:eastAsia="mk-MK"/>
              </w:rPr>
            </w:pPr>
          </w:p>
        </w:tc>
        <w:tc>
          <w:tcPr>
            <w:tcW w:w="851" w:type="dxa"/>
          </w:tcPr>
          <w:p w:rsidR="00F0445C" w:rsidRPr="0094028E" w:rsidRDefault="00F0445C" w:rsidP="00B3066F">
            <w:pPr>
              <w:jc w:val="center"/>
              <w:rPr>
                <w:rFonts w:asciiTheme="majorHAnsi" w:hAnsiTheme="majorHAnsi" w:cs="Calibri"/>
                <w:lang w:val="mk-MK" w:eastAsia="mk-MK"/>
              </w:rPr>
            </w:pPr>
          </w:p>
        </w:tc>
        <w:tc>
          <w:tcPr>
            <w:tcW w:w="1387" w:type="dxa"/>
          </w:tcPr>
          <w:p w:rsidR="00F0445C" w:rsidRPr="0094028E" w:rsidRDefault="00F0445C" w:rsidP="00B3066F">
            <w:pPr>
              <w:jc w:val="center"/>
              <w:rPr>
                <w:rFonts w:asciiTheme="majorHAnsi" w:hAnsiTheme="majorHAnsi" w:cs="Calibri"/>
                <w:lang w:val="mk-MK" w:eastAsia="mk-MK"/>
              </w:rPr>
            </w:pPr>
          </w:p>
        </w:tc>
        <w:tc>
          <w:tcPr>
            <w:tcW w:w="851" w:type="dxa"/>
          </w:tcPr>
          <w:p w:rsidR="00F0445C" w:rsidRPr="0094028E" w:rsidRDefault="00DC637A"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r>
      <w:tr w:rsidR="00F0445C" w:rsidRPr="0094028E" w:rsidTr="007C4BF4">
        <w:trPr>
          <w:trHeight w:val="391"/>
        </w:trPr>
        <w:tc>
          <w:tcPr>
            <w:tcW w:w="534" w:type="dxa"/>
          </w:tcPr>
          <w:p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21</w:t>
            </w:r>
          </w:p>
        </w:tc>
        <w:tc>
          <w:tcPr>
            <w:tcW w:w="3260" w:type="dxa"/>
            <w:hideMark/>
          </w:tcPr>
          <w:p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Vormela peregusna</w:t>
            </w:r>
          </w:p>
        </w:tc>
        <w:tc>
          <w:tcPr>
            <w:tcW w:w="1417" w:type="dxa"/>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II</w:t>
            </w:r>
          </w:p>
        </w:tc>
        <w:tc>
          <w:tcPr>
            <w:tcW w:w="1276" w:type="dxa"/>
          </w:tcPr>
          <w:p w:rsidR="00F0445C" w:rsidRPr="0094028E" w:rsidRDefault="00F0445C" w:rsidP="00B3066F">
            <w:pPr>
              <w:jc w:val="center"/>
              <w:rPr>
                <w:rFonts w:asciiTheme="majorHAnsi" w:hAnsiTheme="majorHAnsi" w:cs="Calibri"/>
                <w:lang w:val="mk-MK" w:eastAsia="mk-MK"/>
              </w:rPr>
            </w:pPr>
          </w:p>
        </w:tc>
        <w:tc>
          <w:tcPr>
            <w:tcW w:w="851" w:type="dxa"/>
          </w:tcPr>
          <w:p w:rsidR="00F0445C" w:rsidRPr="0094028E" w:rsidRDefault="00F0445C" w:rsidP="00B3066F">
            <w:pPr>
              <w:jc w:val="center"/>
              <w:rPr>
                <w:rFonts w:asciiTheme="majorHAnsi" w:hAnsiTheme="majorHAnsi" w:cs="Calibri"/>
                <w:lang w:val="mk-MK" w:eastAsia="mk-MK"/>
              </w:rPr>
            </w:pPr>
          </w:p>
        </w:tc>
        <w:tc>
          <w:tcPr>
            <w:tcW w:w="1387" w:type="dxa"/>
          </w:tcPr>
          <w:p w:rsidR="00F0445C" w:rsidRPr="0094028E" w:rsidRDefault="00F0445C" w:rsidP="00B3066F">
            <w:pPr>
              <w:jc w:val="center"/>
              <w:rPr>
                <w:rFonts w:asciiTheme="majorHAnsi" w:hAnsiTheme="majorHAnsi" w:cs="Calibri"/>
                <w:lang w:val="mk-MK" w:eastAsia="mk-MK"/>
              </w:rPr>
            </w:pPr>
          </w:p>
        </w:tc>
        <w:tc>
          <w:tcPr>
            <w:tcW w:w="851" w:type="dxa"/>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VU</w:t>
            </w:r>
          </w:p>
        </w:tc>
      </w:tr>
      <w:tr w:rsidR="00F0445C" w:rsidRPr="0094028E" w:rsidTr="007C4BF4">
        <w:trPr>
          <w:trHeight w:val="391"/>
        </w:trPr>
        <w:tc>
          <w:tcPr>
            <w:tcW w:w="534" w:type="dxa"/>
          </w:tcPr>
          <w:p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22</w:t>
            </w:r>
          </w:p>
        </w:tc>
        <w:tc>
          <w:tcPr>
            <w:tcW w:w="3260" w:type="dxa"/>
            <w:hideMark/>
          </w:tcPr>
          <w:p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Sus scrofa</w:t>
            </w:r>
          </w:p>
        </w:tc>
        <w:tc>
          <w:tcPr>
            <w:tcW w:w="1417" w:type="dxa"/>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III</w:t>
            </w:r>
          </w:p>
        </w:tc>
        <w:tc>
          <w:tcPr>
            <w:tcW w:w="1276" w:type="dxa"/>
          </w:tcPr>
          <w:p w:rsidR="00F0445C" w:rsidRPr="0094028E" w:rsidRDefault="00F0445C" w:rsidP="00B3066F">
            <w:pPr>
              <w:jc w:val="center"/>
              <w:rPr>
                <w:rFonts w:asciiTheme="majorHAnsi" w:hAnsiTheme="majorHAnsi" w:cs="Calibri"/>
                <w:lang w:val="mk-MK" w:eastAsia="mk-MK"/>
              </w:rPr>
            </w:pPr>
          </w:p>
        </w:tc>
        <w:tc>
          <w:tcPr>
            <w:tcW w:w="851" w:type="dxa"/>
          </w:tcPr>
          <w:p w:rsidR="00F0445C" w:rsidRPr="0094028E" w:rsidRDefault="00F0445C" w:rsidP="00B3066F">
            <w:pPr>
              <w:jc w:val="center"/>
              <w:rPr>
                <w:rFonts w:asciiTheme="majorHAnsi" w:hAnsiTheme="majorHAnsi" w:cs="Calibri"/>
                <w:lang w:val="mk-MK" w:eastAsia="mk-MK"/>
              </w:rPr>
            </w:pPr>
          </w:p>
        </w:tc>
        <w:tc>
          <w:tcPr>
            <w:tcW w:w="1387" w:type="dxa"/>
          </w:tcPr>
          <w:p w:rsidR="00F0445C" w:rsidRPr="0094028E" w:rsidRDefault="00F0445C" w:rsidP="00B3066F">
            <w:pPr>
              <w:jc w:val="center"/>
              <w:rPr>
                <w:rFonts w:asciiTheme="majorHAnsi" w:hAnsiTheme="majorHAnsi" w:cs="Calibri"/>
                <w:lang w:val="mk-MK" w:eastAsia="mk-MK"/>
              </w:rPr>
            </w:pPr>
          </w:p>
        </w:tc>
        <w:tc>
          <w:tcPr>
            <w:tcW w:w="851" w:type="dxa"/>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r>
    </w:tbl>
    <w:p w:rsidR="002D32F8" w:rsidRPr="0094028E" w:rsidRDefault="002D32F8" w:rsidP="006E2744">
      <w:pPr>
        <w:jc w:val="both"/>
        <w:rPr>
          <w:rFonts w:asciiTheme="majorHAnsi" w:hAnsiTheme="majorHAnsi" w:cstheme="minorHAnsi"/>
          <w:i/>
          <w:szCs w:val="22"/>
          <w:lang w:val="mk-MK"/>
        </w:rPr>
      </w:pPr>
    </w:p>
    <w:p w:rsidR="007C4BF4" w:rsidRPr="0094028E" w:rsidRDefault="007C4BF4" w:rsidP="006E2744">
      <w:pPr>
        <w:jc w:val="both"/>
        <w:rPr>
          <w:rFonts w:asciiTheme="majorHAnsi" w:hAnsiTheme="majorHAnsi" w:cstheme="minorHAnsi"/>
          <w:i/>
          <w:szCs w:val="22"/>
          <w:lang w:val="mk-MK"/>
        </w:rPr>
      </w:pPr>
    </w:p>
    <w:p w:rsidR="007C4BF4" w:rsidRPr="0094028E" w:rsidRDefault="007C4BF4" w:rsidP="006E2744">
      <w:pPr>
        <w:jc w:val="both"/>
        <w:rPr>
          <w:rFonts w:asciiTheme="majorHAnsi" w:hAnsiTheme="majorHAnsi" w:cstheme="minorHAnsi"/>
          <w:i/>
          <w:szCs w:val="22"/>
          <w:lang w:val="mk-MK"/>
        </w:rPr>
      </w:pPr>
    </w:p>
    <w:p w:rsidR="002D32F8" w:rsidRPr="0094028E" w:rsidRDefault="007429DA" w:rsidP="006E2744">
      <w:pPr>
        <w:jc w:val="both"/>
        <w:rPr>
          <w:rFonts w:ascii="Calibri" w:hAnsi="Calibri" w:cstheme="minorHAnsi"/>
          <w:b/>
          <w:sz w:val="22"/>
          <w:szCs w:val="22"/>
          <w:u w:val="single"/>
          <w:lang w:val="mk-MK"/>
        </w:rPr>
      </w:pPr>
      <w:r w:rsidRPr="0094028E">
        <w:rPr>
          <w:rFonts w:ascii="Calibri" w:hAnsi="Calibri" w:cstheme="minorHAnsi"/>
          <w:b/>
          <w:sz w:val="22"/>
          <w:szCs w:val="22"/>
          <w:u w:val="single"/>
          <w:lang w:val="mk-MK"/>
        </w:rPr>
        <w:lastRenderedPageBreak/>
        <w:t>АНЕКС</w:t>
      </w:r>
      <w:r w:rsidR="007C4BF4" w:rsidRPr="0094028E">
        <w:rPr>
          <w:rFonts w:ascii="Calibri" w:hAnsi="Calibri" w:cstheme="minorHAnsi"/>
          <w:b/>
          <w:sz w:val="22"/>
          <w:szCs w:val="22"/>
          <w:u w:val="single"/>
          <w:lang w:val="mk-MK"/>
        </w:rPr>
        <w:t xml:space="preserve"> 2.</w:t>
      </w:r>
      <w:r w:rsidR="001B1737" w:rsidRPr="0094028E">
        <w:rPr>
          <w:rFonts w:ascii="Calibri" w:hAnsi="Calibri" w:cstheme="minorHAnsi"/>
          <w:b/>
          <w:sz w:val="22"/>
          <w:szCs w:val="22"/>
          <w:u w:val="single"/>
          <w:lang w:val="mk-MK"/>
        </w:rPr>
        <w:t xml:space="preserve"> </w:t>
      </w:r>
      <w:r w:rsidRPr="0094028E">
        <w:rPr>
          <w:rFonts w:ascii="Calibri" w:hAnsi="Calibri" w:cstheme="minorHAnsi"/>
          <w:b/>
          <w:sz w:val="22"/>
          <w:szCs w:val="22"/>
          <w:u w:val="single"/>
          <w:lang w:val="mk-MK"/>
        </w:rPr>
        <w:t>ПТИЦИ</w:t>
      </w:r>
    </w:p>
    <w:p w:rsidR="002D32F8" w:rsidRPr="0094028E" w:rsidRDefault="007429DA" w:rsidP="006E2744">
      <w:pPr>
        <w:jc w:val="both"/>
        <w:rPr>
          <w:rFonts w:ascii="Calibri" w:hAnsi="Calibri" w:cstheme="minorHAnsi"/>
          <w:b/>
          <w:sz w:val="22"/>
          <w:szCs w:val="22"/>
          <w:u w:val="single"/>
          <w:lang w:val="mk-MK"/>
        </w:rPr>
      </w:pPr>
      <w:r w:rsidRPr="0094028E">
        <w:rPr>
          <w:rFonts w:ascii="Calibri" w:hAnsi="Calibri" w:cstheme="minorHAnsi"/>
          <w:b/>
          <w:sz w:val="22"/>
          <w:szCs w:val="22"/>
          <w:u w:val="single"/>
          <w:lang w:val="mk-MK"/>
        </w:rPr>
        <w:t xml:space="preserve">Анекс 2.1 Видови птици кои се наоѓаат на локацијата на централната постројка за управување со отпад </w:t>
      </w:r>
      <w:r w:rsidR="001C3AAB" w:rsidRPr="0094028E">
        <w:rPr>
          <w:rFonts w:ascii="Calibri" w:hAnsi="Calibri" w:cstheme="minorHAnsi"/>
          <w:b/>
          <w:sz w:val="22"/>
          <w:szCs w:val="22"/>
          <w:u w:val="single"/>
          <w:lang w:val="mk-MK"/>
        </w:rPr>
        <w:t>Мечкуевци-</w:t>
      </w:r>
      <w:r w:rsidR="00C27278">
        <w:rPr>
          <w:rFonts w:ascii="Calibri" w:hAnsi="Calibri" w:cstheme="minorHAnsi"/>
          <w:b/>
          <w:sz w:val="22"/>
          <w:szCs w:val="22"/>
          <w:u w:val="single"/>
          <w:lang w:val="mk-MK"/>
        </w:rPr>
        <w:t>Арбашанци</w:t>
      </w:r>
      <w:r w:rsidR="00F0445C" w:rsidRPr="0094028E">
        <w:rPr>
          <w:rFonts w:ascii="Calibri" w:hAnsi="Calibri" w:cstheme="minorHAnsi"/>
          <w:b/>
          <w:sz w:val="22"/>
          <w:szCs w:val="22"/>
          <w:u w:val="single"/>
          <w:lang w:val="mk-MK"/>
        </w:rPr>
        <w:t xml:space="preserve"> </w:t>
      </w:r>
      <w:r w:rsidRPr="0094028E">
        <w:rPr>
          <w:rFonts w:ascii="Calibri" w:hAnsi="Calibri" w:cstheme="minorHAnsi"/>
          <w:b/>
          <w:sz w:val="22"/>
          <w:szCs w:val="22"/>
          <w:u w:val="single"/>
          <w:lang w:val="mk-MK"/>
        </w:rPr>
        <w:t>и во нејзиното опкружување</w:t>
      </w:r>
      <w:r w:rsidR="00F0445C" w:rsidRPr="0094028E">
        <w:rPr>
          <w:rFonts w:ascii="Calibri" w:hAnsi="Calibri" w:cstheme="minorHAnsi"/>
          <w:b/>
          <w:sz w:val="22"/>
          <w:szCs w:val="22"/>
          <w:u w:val="single"/>
          <w:lang w:val="mk-MK"/>
        </w:rPr>
        <w:t xml:space="preserve"> </w:t>
      </w:r>
    </w:p>
    <w:tbl>
      <w:tblPr>
        <w:tblStyle w:val="TableGridLight1"/>
        <w:tblW w:w="9977" w:type="dxa"/>
        <w:tblLook w:val="04A0" w:firstRow="1" w:lastRow="0" w:firstColumn="1" w:lastColumn="0" w:noHBand="0" w:noVBand="1"/>
      </w:tblPr>
      <w:tblGrid>
        <w:gridCol w:w="477"/>
        <w:gridCol w:w="2107"/>
        <w:gridCol w:w="1417"/>
        <w:gridCol w:w="993"/>
        <w:gridCol w:w="1134"/>
        <w:gridCol w:w="2268"/>
        <w:gridCol w:w="1581"/>
      </w:tblGrid>
      <w:tr w:rsidR="00F0445C" w:rsidRPr="0094028E" w:rsidTr="007C4BF4">
        <w:trPr>
          <w:trHeight w:val="645"/>
        </w:trPr>
        <w:tc>
          <w:tcPr>
            <w:tcW w:w="477" w:type="dxa"/>
            <w:noWrap/>
            <w:hideMark/>
          </w:tcPr>
          <w:p w:rsidR="00F0445C" w:rsidRPr="0094028E" w:rsidRDefault="00F0445C" w:rsidP="006E2744">
            <w:pPr>
              <w:jc w:val="both"/>
              <w:rPr>
                <w:rFonts w:asciiTheme="majorHAnsi" w:hAnsiTheme="majorHAnsi" w:cs="Calibri"/>
                <w:lang w:val="mk-MK" w:eastAsia="mk-MK"/>
              </w:rPr>
            </w:pPr>
          </w:p>
        </w:tc>
        <w:tc>
          <w:tcPr>
            <w:tcW w:w="2107" w:type="dxa"/>
            <w:noWrap/>
            <w:hideMark/>
          </w:tcPr>
          <w:p w:rsidR="00F0445C" w:rsidRPr="0094028E" w:rsidRDefault="00B54375" w:rsidP="006E2744">
            <w:pPr>
              <w:jc w:val="both"/>
              <w:rPr>
                <w:rFonts w:asciiTheme="majorHAnsi" w:hAnsiTheme="majorHAnsi" w:cs="Calibri"/>
                <w:lang w:val="mk-MK" w:eastAsia="mk-MK"/>
              </w:rPr>
            </w:pPr>
            <w:r w:rsidRPr="0094028E">
              <w:rPr>
                <w:rFonts w:asciiTheme="majorHAnsi" w:hAnsiTheme="majorHAnsi" w:cs="Calibri"/>
                <w:lang w:val="mk-MK" w:eastAsia="mk-MK"/>
              </w:rPr>
              <w:t>ВИДОВИ</w:t>
            </w:r>
            <w:r w:rsidR="00F0445C" w:rsidRPr="0094028E">
              <w:rPr>
                <w:rFonts w:asciiTheme="majorHAnsi" w:hAnsiTheme="majorHAnsi" w:cs="Calibri"/>
                <w:lang w:val="mk-MK" w:eastAsia="mk-MK"/>
              </w:rPr>
              <w:t xml:space="preserve"> </w:t>
            </w:r>
          </w:p>
        </w:tc>
        <w:tc>
          <w:tcPr>
            <w:tcW w:w="1417" w:type="dxa"/>
            <w:noWrap/>
            <w:hideMark/>
          </w:tcPr>
          <w:p w:rsidR="00F0445C" w:rsidRPr="0094028E" w:rsidRDefault="00B54375" w:rsidP="006E2744">
            <w:pPr>
              <w:jc w:val="both"/>
              <w:rPr>
                <w:rFonts w:asciiTheme="majorHAnsi" w:hAnsiTheme="majorHAnsi" w:cs="Calibri"/>
                <w:lang w:val="mk-MK" w:eastAsia="mk-MK"/>
              </w:rPr>
            </w:pPr>
            <w:r w:rsidRPr="0094028E">
              <w:rPr>
                <w:rFonts w:asciiTheme="majorHAnsi" w:hAnsiTheme="majorHAnsi" w:cs="Calibri"/>
                <w:lang w:val="mk-MK" w:eastAsia="mk-MK"/>
              </w:rPr>
              <w:t>ПРИСУСТВО</w:t>
            </w:r>
          </w:p>
        </w:tc>
        <w:tc>
          <w:tcPr>
            <w:tcW w:w="993" w:type="dxa"/>
            <w:noWrap/>
            <w:hideMark/>
          </w:tcPr>
          <w:p w:rsidR="00F0445C" w:rsidRPr="0094028E" w:rsidRDefault="00F0445C" w:rsidP="006E2744">
            <w:pPr>
              <w:jc w:val="both"/>
              <w:rPr>
                <w:rFonts w:asciiTheme="majorHAnsi" w:hAnsiTheme="majorHAnsi" w:cs="Calibri"/>
                <w:lang w:val="mk-MK" w:eastAsia="mk-MK"/>
              </w:rPr>
            </w:pPr>
            <w:r w:rsidRPr="0094028E">
              <w:rPr>
                <w:rFonts w:asciiTheme="majorHAnsi" w:hAnsiTheme="majorHAnsi" w:cs="Calibri"/>
                <w:lang w:val="mk-MK" w:eastAsia="mk-MK"/>
              </w:rPr>
              <w:t>IUCN</w:t>
            </w:r>
          </w:p>
        </w:tc>
        <w:tc>
          <w:tcPr>
            <w:tcW w:w="1134" w:type="dxa"/>
            <w:noWrap/>
            <w:hideMark/>
          </w:tcPr>
          <w:p w:rsidR="00F0445C" w:rsidRPr="0094028E" w:rsidRDefault="00F0445C" w:rsidP="006E2744">
            <w:pPr>
              <w:jc w:val="both"/>
              <w:rPr>
                <w:rFonts w:asciiTheme="majorHAnsi" w:hAnsiTheme="majorHAnsi" w:cs="Calibri"/>
                <w:lang w:val="mk-MK" w:eastAsia="mk-MK"/>
              </w:rPr>
            </w:pPr>
            <w:r w:rsidRPr="0094028E">
              <w:rPr>
                <w:rFonts w:asciiTheme="majorHAnsi" w:hAnsiTheme="majorHAnsi" w:cs="Calibri"/>
                <w:lang w:val="mk-MK" w:eastAsia="mk-MK"/>
              </w:rPr>
              <w:t>IUCN EU</w:t>
            </w:r>
          </w:p>
        </w:tc>
        <w:tc>
          <w:tcPr>
            <w:tcW w:w="2268" w:type="dxa"/>
            <w:noWrap/>
            <w:hideMark/>
          </w:tcPr>
          <w:p w:rsidR="00F0445C" w:rsidRPr="0094028E" w:rsidRDefault="00B54375" w:rsidP="00B54375">
            <w:pPr>
              <w:jc w:val="center"/>
              <w:rPr>
                <w:rFonts w:asciiTheme="majorHAnsi" w:hAnsiTheme="majorHAnsi" w:cs="Calibri"/>
                <w:lang w:val="mk-MK" w:eastAsia="mk-MK"/>
              </w:rPr>
            </w:pPr>
            <w:r w:rsidRPr="0094028E">
              <w:rPr>
                <w:rFonts w:asciiTheme="majorHAnsi" w:hAnsiTheme="majorHAnsi" w:cs="Calibri"/>
                <w:lang w:val="mk-MK" w:eastAsia="mk-MK"/>
              </w:rPr>
              <w:t>ДИРЕКТИВА ЗА ПТИЦИ</w:t>
            </w:r>
          </w:p>
        </w:tc>
        <w:tc>
          <w:tcPr>
            <w:tcW w:w="1581" w:type="dxa"/>
            <w:noWrap/>
            <w:hideMark/>
          </w:tcPr>
          <w:p w:rsidR="00F0445C" w:rsidRPr="0094028E" w:rsidRDefault="00B54375" w:rsidP="006E2744">
            <w:pPr>
              <w:jc w:val="both"/>
              <w:rPr>
                <w:rFonts w:asciiTheme="majorHAnsi" w:hAnsiTheme="majorHAnsi" w:cs="Calibri"/>
                <w:lang w:val="mk-MK" w:eastAsia="mk-MK"/>
              </w:rPr>
            </w:pPr>
            <w:r w:rsidRPr="0094028E">
              <w:rPr>
                <w:rFonts w:asciiTheme="majorHAnsi" w:hAnsiTheme="majorHAnsi" w:cs="Calibri"/>
                <w:lang w:val="mk-MK" w:eastAsia="mk-MK"/>
              </w:rPr>
              <w:t>БЕРНСКА КОНВЕНЦИЈА</w:t>
            </w:r>
          </w:p>
        </w:tc>
      </w:tr>
      <w:tr w:rsidR="00F0445C" w:rsidRPr="0094028E" w:rsidTr="007C4BF4">
        <w:trPr>
          <w:trHeight w:val="300"/>
        </w:trPr>
        <w:tc>
          <w:tcPr>
            <w:tcW w:w="477" w:type="dxa"/>
            <w:noWrap/>
            <w:hideMark/>
          </w:tcPr>
          <w:p w:rsidR="00F0445C" w:rsidRPr="0094028E" w:rsidRDefault="00F0445C" w:rsidP="006E2744">
            <w:pPr>
              <w:jc w:val="both"/>
              <w:rPr>
                <w:rFonts w:asciiTheme="majorHAnsi" w:hAnsiTheme="majorHAnsi" w:cs="Calibri"/>
                <w:lang w:val="mk-MK" w:eastAsia="mk-MK"/>
              </w:rPr>
            </w:pPr>
            <w:r w:rsidRPr="0094028E">
              <w:rPr>
                <w:rFonts w:asciiTheme="majorHAnsi" w:hAnsiTheme="majorHAnsi" w:cs="Calibri"/>
                <w:lang w:val="mk-MK" w:eastAsia="mk-MK"/>
              </w:rPr>
              <w:t>1</w:t>
            </w:r>
          </w:p>
        </w:tc>
        <w:tc>
          <w:tcPr>
            <w:tcW w:w="2107" w:type="dxa"/>
            <w:noWrap/>
            <w:hideMark/>
          </w:tcPr>
          <w:p w:rsidR="00F0445C" w:rsidRPr="0094028E" w:rsidRDefault="00F0445C"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Accipiter gentilis</w:t>
            </w:r>
          </w:p>
        </w:tc>
        <w:tc>
          <w:tcPr>
            <w:tcW w:w="1417" w:type="dxa"/>
            <w:noWrap/>
            <w:hideMark/>
          </w:tcPr>
          <w:p w:rsidR="00F0445C"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Nbr.</w:t>
            </w:r>
          </w:p>
        </w:tc>
        <w:tc>
          <w:tcPr>
            <w:tcW w:w="993"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не е опфатено</w:t>
            </w:r>
          </w:p>
        </w:tc>
        <w:tc>
          <w:tcPr>
            <w:tcW w:w="1581"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II</w:t>
            </w:r>
          </w:p>
        </w:tc>
      </w:tr>
      <w:tr w:rsidR="00F0445C" w:rsidRPr="0094028E" w:rsidTr="007C4BF4">
        <w:trPr>
          <w:trHeight w:val="300"/>
        </w:trPr>
        <w:tc>
          <w:tcPr>
            <w:tcW w:w="477" w:type="dxa"/>
            <w:noWrap/>
            <w:hideMark/>
          </w:tcPr>
          <w:p w:rsidR="00F0445C" w:rsidRPr="0094028E" w:rsidRDefault="00F0445C" w:rsidP="006E2744">
            <w:pPr>
              <w:jc w:val="both"/>
              <w:rPr>
                <w:rFonts w:asciiTheme="majorHAnsi" w:hAnsiTheme="majorHAnsi" w:cs="Calibri"/>
                <w:lang w:val="mk-MK" w:eastAsia="mk-MK"/>
              </w:rPr>
            </w:pPr>
            <w:r w:rsidRPr="0094028E">
              <w:rPr>
                <w:rFonts w:asciiTheme="majorHAnsi" w:hAnsiTheme="majorHAnsi" w:cs="Calibri"/>
                <w:lang w:val="mk-MK" w:eastAsia="mk-MK"/>
              </w:rPr>
              <w:t>2</w:t>
            </w:r>
          </w:p>
        </w:tc>
        <w:tc>
          <w:tcPr>
            <w:tcW w:w="2107" w:type="dxa"/>
            <w:noWrap/>
            <w:hideMark/>
          </w:tcPr>
          <w:p w:rsidR="00F0445C" w:rsidRPr="0094028E" w:rsidRDefault="00F0445C"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Accipiter nisus</w:t>
            </w:r>
          </w:p>
        </w:tc>
        <w:tc>
          <w:tcPr>
            <w:tcW w:w="1417" w:type="dxa"/>
            <w:noWrap/>
            <w:hideMark/>
          </w:tcPr>
          <w:p w:rsidR="00F0445C"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Nbr.</w:t>
            </w:r>
          </w:p>
        </w:tc>
        <w:tc>
          <w:tcPr>
            <w:tcW w:w="993"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не е опфатено</w:t>
            </w:r>
          </w:p>
        </w:tc>
        <w:tc>
          <w:tcPr>
            <w:tcW w:w="1581"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II</w:t>
            </w:r>
          </w:p>
        </w:tc>
      </w:tr>
      <w:tr w:rsidR="00F0445C" w:rsidRPr="0094028E" w:rsidTr="007C4BF4">
        <w:trPr>
          <w:trHeight w:val="300"/>
        </w:trPr>
        <w:tc>
          <w:tcPr>
            <w:tcW w:w="477" w:type="dxa"/>
            <w:noWrap/>
            <w:hideMark/>
          </w:tcPr>
          <w:p w:rsidR="00F0445C" w:rsidRPr="0094028E" w:rsidRDefault="00F0445C" w:rsidP="006E2744">
            <w:pPr>
              <w:jc w:val="both"/>
              <w:rPr>
                <w:rFonts w:asciiTheme="majorHAnsi" w:hAnsiTheme="majorHAnsi" w:cs="Calibri"/>
                <w:lang w:val="mk-MK" w:eastAsia="mk-MK"/>
              </w:rPr>
            </w:pPr>
            <w:r w:rsidRPr="0094028E">
              <w:rPr>
                <w:rFonts w:asciiTheme="majorHAnsi" w:hAnsiTheme="majorHAnsi" w:cs="Calibri"/>
                <w:lang w:val="mk-MK" w:eastAsia="mk-MK"/>
              </w:rPr>
              <w:t>3</w:t>
            </w:r>
          </w:p>
        </w:tc>
        <w:tc>
          <w:tcPr>
            <w:tcW w:w="2107" w:type="dxa"/>
            <w:noWrap/>
            <w:hideMark/>
          </w:tcPr>
          <w:p w:rsidR="00F0445C" w:rsidRPr="0094028E" w:rsidRDefault="00F0445C"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Alcedo atthis</w:t>
            </w:r>
          </w:p>
        </w:tc>
        <w:tc>
          <w:tcPr>
            <w:tcW w:w="1417" w:type="dxa"/>
            <w:noWrap/>
            <w:hideMark/>
          </w:tcPr>
          <w:p w:rsidR="00F0445C"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II/B</w:t>
            </w:r>
          </w:p>
        </w:tc>
        <w:tc>
          <w:tcPr>
            <w:tcW w:w="1581"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III</w:t>
            </w:r>
          </w:p>
        </w:tc>
      </w:tr>
      <w:tr w:rsidR="00F0445C" w:rsidRPr="0094028E" w:rsidTr="007C4BF4">
        <w:trPr>
          <w:trHeight w:val="300"/>
        </w:trPr>
        <w:tc>
          <w:tcPr>
            <w:tcW w:w="477" w:type="dxa"/>
            <w:noWrap/>
            <w:hideMark/>
          </w:tcPr>
          <w:p w:rsidR="00F0445C" w:rsidRPr="0094028E" w:rsidRDefault="00F0445C" w:rsidP="006E2744">
            <w:pPr>
              <w:jc w:val="both"/>
              <w:rPr>
                <w:rFonts w:asciiTheme="majorHAnsi" w:hAnsiTheme="majorHAnsi" w:cs="Calibri"/>
                <w:lang w:val="mk-MK" w:eastAsia="mk-MK"/>
              </w:rPr>
            </w:pPr>
            <w:r w:rsidRPr="0094028E">
              <w:rPr>
                <w:rFonts w:asciiTheme="majorHAnsi" w:hAnsiTheme="majorHAnsi" w:cs="Calibri"/>
                <w:lang w:val="mk-MK" w:eastAsia="mk-MK"/>
              </w:rPr>
              <w:t>4</w:t>
            </w:r>
          </w:p>
        </w:tc>
        <w:tc>
          <w:tcPr>
            <w:tcW w:w="2107" w:type="dxa"/>
            <w:noWrap/>
            <w:hideMark/>
          </w:tcPr>
          <w:p w:rsidR="00F0445C" w:rsidRPr="0094028E" w:rsidRDefault="00F0445C"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Alectoris greaca</w:t>
            </w:r>
          </w:p>
        </w:tc>
        <w:tc>
          <w:tcPr>
            <w:tcW w:w="1417" w:type="dxa"/>
            <w:noWrap/>
            <w:hideMark/>
          </w:tcPr>
          <w:p w:rsidR="00F0445C"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VU</w:t>
            </w:r>
          </w:p>
        </w:tc>
        <w:tc>
          <w:tcPr>
            <w:tcW w:w="1134"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VU</w:t>
            </w:r>
          </w:p>
        </w:tc>
        <w:tc>
          <w:tcPr>
            <w:tcW w:w="2268"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w:t>
            </w:r>
          </w:p>
        </w:tc>
        <w:tc>
          <w:tcPr>
            <w:tcW w:w="1581"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II</w:t>
            </w:r>
          </w:p>
        </w:tc>
      </w:tr>
      <w:tr w:rsidR="00F0445C" w:rsidRPr="0094028E" w:rsidTr="007C4BF4">
        <w:trPr>
          <w:trHeight w:val="300"/>
        </w:trPr>
        <w:tc>
          <w:tcPr>
            <w:tcW w:w="477" w:type="dxa"/>
            <w:noWrap/>
            <w:hideMark/>
          </w:tcPr>
          <w:p w:rsidR="00F0445C" w:rsidRPr="0094028E" w:rsidRDefault="00F0445C" w:rsidP="006E2744">
            <w:pPr>
              <w:jc w:val="both"/>
              <w:rPr>
                <w:rFonts w:asciiTheme="majorHAnsi" w:hAnsiTheme="majorHAnsi" w:cs="Calibri"/>
                <w:lang w:val="mk-MK" w:eastAsia="mk-MK"/>
              </w:rPr>
            </w:pPr>
            <w:r w:rsidRPr="0094028E">
              <w:rPr>
                <w:rFonts w:asciiTheme="majorHAnsi" w:hAnsiTheme="majorHAnsi" w:cs="Calibri"/>
                <w:lang w:val="mk-MK" w:eastAsia="mk-MK"/>
              </w:rPr>
              <w:t>5</w:t>
            </w:r>
          </w:p>
        </w:tc>
        <w:tc>
          <w:tcPr>
            <w:tcW w:w="2107" w:type="dxa"/>
            <w:noWrap/>
            <w:hideMark/>
          </w:tcPr>
          <w:p w:rsidR="00F0445C" w:rsidRPr="0094028E" w:rsidRDefault="00F0445C"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Anthus campestris</w:t>
            </w:r>
          </w:p>
        </w:tc>
        <w:tc>
          <w:tcPr>
            <w:tcW w:w="1417" w:type="dxa"/>
            <w:noWrap/>
            <w:hideMark/>
          </w:tcPr>
          <w:p w:rsidR="00F0445C"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Nbr.</w:t>
            </w:r>
          </w:p>
        </w:tc>
        <w:tc>
          <w:tcPr>
            <w:tcW w:w="993"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es  II/A; III/A</w:t>
            </w:r>
          </w:p>
        </w:tc>
        <w:tc>
          <w:tcPr>
            <w:tcW w:w="1581"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III</w:t>
            </w:r>
          </w:p>
        </w:tc>
      </w:tr>
      <w:tr w:rsidR="00F0445C" w:rsidRPr="0094028E" w:rsidTr="007C4BF4">
        <w:trPr>
          <w:trHeight w:val="300"/>
        </w:trPr>
        <w:tc>
          <w:tcPr>
            <w:tcW w:w="477" w:type="dxa"/>
            <w:noWrap/>
            <w:hideMark/>
          </w:tcPr>
          <w:p w:rsidR="00F0445C" w:rsidRPr="0094028E" w:rsidRDefault="00F0445C" w:rsidP="006E2744">
            <w:pPr>
              <w:jc w:val="both"/>
              <w:rPr>
                <w:rFonts w:asciiTheme="majorHAnsi" w:hAnsiTheme="majorHAnsi" w:cs="Calibri"/>
                <w:lang w:val="mk-MK" w:eastAsia="mk-MK"/>
              </w:rPr>
            </w:pPr>
            <w:r w:rsidRPr="0094028E">
              <w:rPr>
                <w:rFonts w:asciiTheme="majorHAnsi" w:hAnsiTheme="majorHAnsi" w:cs="Calibri"/>
                <w:lang w:val="mk-MK" w:eastAsia="mk-MK"/>
              </w:rPr>
              <w:t>6</w:t>
            </w:r>
          </w:p>
        </w:tc>
        <w:tc>
          <w:tcPr>
            <w:tcW w:w="2107" w:type="dxa"/>
            <w:noWrap/>
            <w:hideMark/>
          </w:tcPr>
          <w:p w:rsidR="00F0445C" w:rsidRPr="0094028E" w:rsidRDefault="00F0445C"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Ardea alba</w:t>
            </w:r>
          </w:p>
        </w:tc>
        <w:tc>
          <w:tcPr>
            <w:tcW w:w="1417" w:type="dxa"/>
            <w:noWrap/>
            <w:hideMark/>
          </w:tcPr>
          <w:p w:rsidR="00F0445C"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w:t>
            </w:r>
          </w:p>
        </w:tc>
        <w:tc>
          <w:tcPr>
            <w:tcW w:w="1581"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II</w:t>
            </w:r>
          </w:p>
        </w:tc>
      </w:tr>
      <w:tr w:rsidR="00F0445C" w:rsidRPr="0094028E" w:rsidTr="007C4BF4">
        <w:trPr>
          <w:trHeight w:val="300"/>
        </w:trPr>
        <w:tc>
          <w:tcPr>
            <w:tcW w:w="477" w:type="dxa"/>
            <w:noWrap/>
            <w:hideMark/>
          </w:tcPr>
          <w:p w:rsidR="00F0445C" w:rsidRPr="0094028E" w:rsidRDefault="00F0445C" w:rsidP="006E2744">
            <w:pPr>
              <w:jc w:val="both"/>
              <w:rPr>
                <w:rFonts w:asciiTheme="majorHAnsi" w:hAnsiTheme="majorHAnsi" w:cs="Calibri"/>
                <w:lang w:val="mk-MK" w:eastAsia="mk-MK"/>
              </w:rPr>
            </w:pPr>
            <w:r w:rsidRPr="0094028E">
              <w:rPr>
                <w:rFonts w:asciiTheme="majorHAnsi" w:hAnsiTheme="majorHAnsi" w:cs="Calibri"/>
                <w:lang w:val="mk-MK" w:eastAsia="mk-MK"/>
              </w:rPr>
              <w:t>7</w:t>
            </w:r>
          </w:p>
        </w:tc>
        <w:tc>
          <w:tcPr>
            <w:tcW w:w="2107" w:type="dxa"/>
            <w:noWrap/>
            <w:hideMark/>
          </w:tcPr>
          <w:p w:rsidR="00F0445C" w:rsidRPr="0094028E" w:rsidRDefault="00F0445C"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Apus apus</w:t>
            </w:r>
          </w:p>
        </w:tc>
        <w:tc>
          <w:tcPr>
            <w:tcW w:w="1417" w:type="dxa"/>
            <w:noWrap/>
            <w:hideMark/>
          </w:tcPr>
          <w:p w:rsidR="00F0445C"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Nbr.</w:t>
            </w:r>
          </w:p>
        </w:tc>
        <w:tc>
          <w:tcPr>
            <w:tcW w:w="993"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II</w:t>
            </w:r>
          </w:p>
        </w:tc>
        <w:tc>
          <w:tcPr>
            <w:tcW w:w="1581"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II</w:t>
            </w:r>
          </w:p>
        </w:tc>
      </w:tr>
      <w:tr w:rsidR="00F0445C" w:rsidRPr="0094028E" w:rsidTr="007C4BF4">
        <w:trPr>
          <w:trHeight w:val="300"/>
        </w:trPr>
        <w:tc>
          <w:tcPr>
            <w:tcW w:w="477" w:type="dxa"/>
            <w:noWrap/>
            <w:hideMark/>
          </w:tcPr>
          <w:p w:rsidR="00F0445C" w:rsidRPr="0094028E" w:rsidRDefault="00F0445C" w:rsidP="006E2744">
            <w:pPr>
              <w:jc w:val="both"/>
              <w:rPr>
                <w:rFonts w:asciiTheme="majorHAnsi" w:hAnsiTheme="majorHAnsi" w:cs="Calibri"/>
                <w:lang w:val="mk-MK" w:eastAsia="mk-MK"/>
              </w:rPr>
            </w:pPr>
            <w:r w:rsidRPr="0094028E">
              <w:rPr>
                <w:rFonts w:asciiTheme="majorHAnsi" w:hAnsiTheme="majorHAnsi" w:cs="Calibri"/>
                <w:lang w:val="mk-MK" w:eastAsia="mk-MK"/>
              </w:rPr>
              <w:t>8</w:t>
            </w:r>
          </w:p>
        </w:tc>
        <w:tc>
          <w:tcPr>
            <w:tcW w:w="2107" w:type="dxa"/>
            <w:noWrap/>
            <w:hideMark/>
          </w:tcPr>
          <w:p w:rsidR="00F0445C" w:rsidRPr="0094028E" w:rsidRDefault="00F0445C"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Athene noctua</w:t>
            </w:r>
          </w:p>
        </w:tc>
        <w:tc>
          <w:tcPr>
            <w:tcW w:w="1417" w:type="dxa"/>
            <w:noWrap/>
            <w:hideMark/>
          </w:tcPr>
          <w:p w:rsidR="00F0445C"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не е опфатено</w:t>
            </w:r>
          </w:p>
        </w:tc>
        <w:tc>
          <w:tcPr>
            <w:tcW w:w="1581"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II</w:t>
            </w:r>
          </w:p>
        </w:tc>
      </w:tr>
      <w:tr w:rsidR="00F0445C" w:rsidRPr="0094028E" w:rsidTr="007C4BF4">
        <w:trPr>
          <w:trHeight w:val="300"/>
        </w:trPr>
        <w:tc>
          <w:tcPr>
            <w:tcW w:w="477" w:type="dxa"/>
            <w:noWrap/>
            <w:hideMark/>
          </w:tcPr>
          <w:p w:rsidR="00F0445C" w:rsidRPr="0094028E" w:rsidRDefault="00F0445C" w:rsidP="006E2744">
            <w:pPr>
              <w:jc w:val="both"/>
              <w:rPr>
                <w:rFonts w:asciiTheme="majorHAnsi" w:hAnsiTheme="majorHAnsi" w:cs="Calibri"/>
                <w:lang w:val="mk-MK" w:eastAsia="mk-MK"/>
              </w:rPr>
            </w:pPr>
            <w:r w:rsidRPr="0094028E">
              <w:rPr>
                <w:rFonts w:asciiTheme="majorHAnsi" w:hAnsiTheme="majorHAnsi" w:cs="Calibri"/>
                <w:lang w:val="mk-MK" w:eastAsia="mk-MK"/>
              </w:rPr>
              <w:t>9</w:t>
            </w:r>
          </w:p>
        </w:tc>
        <w:tc>
          <w:tcPr>
            <w:tcW w:w="2107" w:type="dxa"/>
            <w:noWrap/>
            <w:hideMark/>
          </w:tcPr>
          <w:p w:rsidR="00F0445C" w:rsidRPr="0094028E" w:rsidRDefault="00F0445C"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Aquila chrysaetos</w:t>
            </w:r>
          </w:p>
        </w:tc>
        <w:tc>
          <w:tcPr>
            <w:tcW w:w="1417" w:type="dxa"/>
            <w:noWrap/>
            <w:hideMark/>
          </w:tcPr>
          <w:p w:rsidR="00F0445C"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не е опфатено</w:t>
            </w:r>
          </w:p>
        </w:tc>
        <w:tc>
          <w:tcPr>
            <w:tcW w:w="1581"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II</w:t>
            </w:r>
          </w:p>
        </w:tc>
      </w:tr>
      <w:tr w:rsidR="00F0445C" w:rsidRPr="0094028E" w:rsidTr="007C4BF4">
        <w:trPr>
          <w:trHeight w:val="300"/>
        </w:trPr>
        <w:tc>
          <w:tcPr>
            <w:tcW w:w="477" w:type="dxa"/>
            <w:noWrap/>
            <w:hideMark/>
          </w:tcPr>
          <w:p w:rsidR="00F0445C" w:rsidRPr="0094028E" w:rsidRDefault="00F0445C" w:rsidP="006E2744">
            <w:pPr>
              <w:jc w:val="both"/>
              <w:rPr>
                <w:rFonts w:asciiTheme="majorHAnsi" w:hAnsiTheme="majorHAnsi" w:cs="Calibri"/>
                <w:lang w:val="mk-MK" w:eastAsia="mk-MK"/>
              </w:rPr>
            </w:pPr>
            <w:r w:rsidRPr="0094028E">
              <w:rPr>
                <w:rFonts w:asciiTheme="majorHAnsi" w:hAnsiTheme="majorHAnsi" w:cs="Calibri"/>
                <w:lang w:val="mk-MK" w:eastAsia="mk-MK"/>
              </w:rPr>
              <w:t>10</w:t>
            </w:r>
          </w:p>
        </w:tc>
        <w:tc>
          <w:tcPr>
            <w:tcW w:w="2107" w:type="dxa"/>
            <w:noWrap/>
            <w:hideMark/>
          </w:tcPr>
          <w:p w:rsidR="00F0445C" w:rsidRPr="0094028E" w:rsidRDefault="00F0445C"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Aquila heliaca</w:t>
            </w:r>
          </w:p>
        </w:tc>
        <w:tc>
          <w:tcPr>
            <w:tcW w:w="1417" w:type="dxa"/>
            <w:noWrap/>
            <w:hideMark/>
          </w:tcPr>
          <w:p w:rsidR="00F0445C"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VU</w:t>
            </w:r>
          </w:p>
        </w:tc>
        <w:tc>
          <w:tcPr>
            <w:tcW w:w="2268"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w:t>
            </w:r>
          </w:p>
        </w:tc>
        <w:tc>
          <w:tcPr>
            <w:tcW w:w="1581"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II</w:t>
            </w:r>
          </w:p>
        </w:tc>
      </w:tr>
      <w:tr w:rsidR="00F0445C" w:rsidRPr="0094028E" w:rsidTr="007C4BF4">
        <w:trPr>
          <w:trHeight w:val="300"/>
        </w:trPr>
        <w:tc>
          <w:tcPr>
            <w:tcW w:w="477" w:type="dxa"/>
            <w:noWrap/>
            <w:hideMark/>
          </w:tcPr>
          <w:p w:rsidR="00F0445C" w:rsidRPr="0094028E" w:rsidRDefault="00F0445C" w:rsidP="006E2744">
            <w:pPr>
              <w:jc w:val="both"/>
              <w:rPr>
                <w:rFonts w:asciiTheme="majorHAnsi" w:hAnsiTheme="majorHAnsi" w:cs="Calibri"/>
                <w:lang w:val="mk-MK" w:eastAsia="mk-MK"/>
              </w:rPr>
            </w:pPr>
            <w:r w:rsidRPr="0094028E">
              <w:rPr>
                <w:rFonts w:asciiTheme="majorHAnsi" w:hAnsiTheme="majorHAnsi" w:cs="Calibri"/>
                <w:lang w:val="mk-MK" w:eastAsia="mk-MK"/>
              </w:rPr>
              <w:t>11</w:t>
            </w:r>
          </w:p>
        </w:tc>
        <w:tc>
          <w:tcPr>
            <w:tcW w:w="2107" w:type="dxa"/>
            <w:noWrap/>
            <w:hideMark/>
          </w:tcPr>
          <w:p w:rsidR="00F0445C" w:rsidRPr="0094028E" w:rsidRDefault="00F0445C"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Burhinus oedicnemus</w:t>
            </w:r>
          </w:p>
        </w:tc>
        <w:tc>
          <w:tcPr>
            <w:tcW w:w="1417" w:type="dxa"/>
            <w:noWrap/>
            <w:hideMark/>
          </w:tcPr>
          <w:p w:rsidR="00F0445C"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не е опфатено</w:t>
            </w:r>
          </w:p>
        </w:tc>
        <w:tc>
          <w:tcPr>
            <w:tcW w:w="1581"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II</w:t>
            </w:r>
          </w:p>
        </w:tc>
      </w:tr>
      <w:tr w:rsidR="00F0445C" w:rsidRPr="0094028E" w:rsidTr="007C4BF4">
        <w:trPr>
          <w:trHeight w:val="300"/>
        </w:trPr>
        <w:tc>
          <w:tcPr>
            <w:tcW w:w="477" w:type="dxa"/>
            <w:noWrap/>
            <w:hideMark/>
          </w:tcPr>
          <w:p w:rsidR="00F0445C" w:rsidRPr="0094028E" w:rsidRDefault="00F0445C" w:rsidP="006E2744">
            <w:pPr>
              <w:jc w:val="both"/>
              <w:rPr>
                <w:rFonts w:asciiTheme="majorHAnsi" w:hAnsiTheme="majorHAnsi" w:cs="Calibri"/>
                <w:lang w:val="mk-MK" w:eastAsia="mk-MK"/>
              </w:rPr>
            </w:pPr>
            <w:r w:rsidRPr="0094028E">
              <w:rPr>
                <w:rFonts w:asciiTheme="majorHAnsi" w:hAnsiTheme="majorHAnsi" w:cs="Calibri"/>
                <w:lang w:val="mk-MK" w:eastAsia="mk-MK"/>
              </w:rPr>
              <w:t>12</w:t>
            </w:r>
          </w:p>
        </w:tc>
        <w:tc>
          <w:tcPr>
            <w:tcW w:w="2107" w:type="dxa"/>
            <w:noWrap/>
            <w:hideMark/>
          </w:tcPr>
          <w:p w:rsidR="00F0445C" w:rsidRPr="0094028E" w:rsidRDefault="00F0445C"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Buteo buteo</w:t>
            </w:r>
          </w:p>
        </w:tc>
        <w:tc>
          <w:tcPr>
            <w:tcW w:w="1417" w:type="dxa"/>
            <w:noWrap/>
            <w:hideMark/>
          </w:tcPr>
          <w:p w:rsidR="00F0445C"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w:t>
            </w:r>
          </w:p>
        </w:tc>
        <w:tc>
          <w:tcPr>
            <w:tcW w:w="1581"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II</w:t>
            </w:r>
          </w:p>
        </w:tc>
      </w:tr>
      <w:tr w:rsidR="00F0445C" w:rsidRPr="0094028E" w:rsidTr="007C4BF4">
        <w:trPr>
          <w:trHeight w:val="300"/>
        </w:trPr>
        <w:tc>
          <w:tcPr>
            <w:tcW w:w="477" w:type="dxa"/>
            <w:noWrap/>
            <w:hideMark/>
          </w:tcPr>
          <w:p w:rsidR="00F0445C" w:rsidRPr="0094028E" w:rsidRDefault="00F0445C" w:rsidP="006E2744">
            <w:pPr>
              <w:jc w:val="both"/>
              <w:rPr>
                <w:rFonts w:asciiTheme="majorHAnsi" w:hAnsiTheme="majorHAnsi" w:cs="Calibri"/>
                <w:lang w:val="mk-MK" w:eastAsia="mk-MK"/>
              </w:rPr>
            </w:pPr>
            <w:r w:rsidRPr="0094028E">
              <w:rPr>
                <w:rFonts w:asciiTheme="majorHAnsi" w:hAnsiTheme="majorHAnsi" w:cs="Calibri"/>
                <w:lang w:val="mk-MK" w:eastAsia="mk-MK"/>
              </w:rPr>
              <w:t>13</w:t>
            </w:r>
          </w:p>
        </w:tc>
        <w:tc>
          <w:tcPr>
            <w:tcW w:w="2107" w:type="dxa"/>
            <w:noWrap/>
            <w:hideMark/>
          </w:tcPr>
          <w:p w:rsidR="00F0445C" w:rsidRPr="0094028E" w:rsidRDefault="00F0445C"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Buteo rufinus</w:t>
            </w:r>
          </w:p>
        </w:tc>
        <w:tc>
          <w:tcPr>
            <w:tcW w:w="1417" w:type="dxa"/>
            <w:noWrap/>
            <w:hideMark/>
          </w:tcPr>
          <w:p w:rsidR="00F0445C"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w:t>
            </w:r>
          </w:p>
        </w:tc>
        <w:tc>
          <w:tcPr>
            <w:tcW w:w="1581"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II</w:t>
            </w:r>
          </w:p>
        </w:tc>
      </w:tr>
      <w:tr w:rsidR="00F0445C" w:rsidRPr="0094028E" w:rsidTr="007C4BF4">
        <w:trPr>
          <w:trHeight w:val="300"/>
        </w:trPr>
        <w:tc>
          <w:tcPr>
            <w:tcW w:w="477" w:type="dxa"/>
            <w:noWrap/>
            <w:hideMark/>
          </w:tcPr>
          <w:p w:rsidR="00F0445C" w:rsidRPr="0094028E" w:rsidRDefault="00F0445C" w:rsidP="006E2744">
            <w:pPr>
              <w:jc w:val="both"/>
              <w:rPr>
                <w:rFonts w:asciiTheme="majorHAnsi" w:hAnsiTheme="majorHAnsi" w:cs="Calibri"/>
                <w:lang w:val="mk-MK" w:eastAsia="mk-MK"/>
              </w:rPr>
            </w:pPr>
            <w:r w:rsidRPr="0094028E">
              <w:rPr>
                <w:rFonts w:asciiTheme="majorHAnsi" w:hAnsiTheme="majorHAnsi" w:cs="Calibri"/>
                <w:lang w:val="mk-MK" w:eastAsia="mk-MK"/>
              </w:rPr>
              <w:t>14</w:t>
            </w:r>
          </w:p>
        </w:tc>
        <w:tc>
          <w:tcPr>
            <w:tcW w:w="2107" w:type="dxa"/>
            <w:noWrap/>
            <w:hideMark/>
          </w:tcPr>
          <w:p w:rsidR="00F0445C" w:rsidRPr="0094028E" w:rsidRDefault="00F0445C"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Carduelis carduelis</w:t>
            </w:r>
          </w:p>
        </w:tc>
        <w:tc>
          <w:tcPr>
            <w:tcW w:w="1417" w:type="dxa"/>
            <w:noWrap/>
            <w:hideMark/>
          </w:tcPr>
          <w:p w:rsidR="00F0445C"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w:t>
            </w:r>
          </w:p>
        </w:tc>
        <w:tc>
          <w:tcPr>
            <w:tcW w:w="1581"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II</w:t>
            </w:r>
          </w:p>
        </w:tc>
      </w:tr>
      <w:tr w:rsidR="00F0445C" w:rsidRPr="0094028E" w:rsidTr="007C4BF4">
        <w:trPr>
          <w:trHeight w:val="300"/>
        </w:trPr>
        <w:tc>
          <w:tcPr>
            <w:tcW w:w="477" w:type="dxa"/>
            <w:noWrap/>
            <w:hideMark/>
          </w:tcPr>
          <w:p w:rsidR="00F0445C" w:rsidRPr="0094028E" w:rsidRDefault="00F0445C" w:rsidP="006E2744">
            <w:pPr>
              <w:jc w:val="both"/>
              <w:rPr>
                <w:rFonts w:asciiTheme="majorHAnsi" w:hAnsiTheme="majorHAnsi" w:cs="Calibri"/>
                <w:lang w:val="mk-MK" w:eastAsia="mk-MK"/>
              </w:rPr>
            </w:pPr>
            <w:r w:rsidRPr="0094028E">
              <w:rPr>
                <w:rFonts w:asciiTheme="majorHAnsi" w:hAnsiTheme="majorHAnsi" w:cs="Calibri"/>
                <w:lang w:val="mk-MK" w:eastAsia="mk-MK"/>
              </w:rPr>
              <w:t>15</w:t>
            </w:r>
          </w:p>
        </w:tc>
        <w:tc>
          <w:tcPr>
            <w:tcW w:w="2107" w:type="dxa"/>
            <w:noWrap/>
            <w:hideMark/>
          </w:tcPr>
          <w:p w:rsidR="00F0445C" w:rsidRPr="0094028E" w:rsidRDefault="00F0445C"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Cecropis daurica</w:t>
            </w:r>
          </w:p>
        </w:tc>
        <w:tc>
          <w:tcPr>
            <w:tcW w:w="1417" w:type="dxa"/>
            <w:noWrap/>
            <w:hideMark/>
          </w:tcPr>
          <w:p w:rsidR="00F0445C"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не е опфатено</w:t>
            </w:r>
          </w:p>
        </w:tc>
        <w:tc>
          <w:tcPr>
            <w:tcW w:w="1581"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II</w:t>
            </w:r>
          </w:p>
        </w:tc>
      </w:tr>
      <w:tr w:rsidR="00F0445C" w:rsidRPr="0094028E" w:rsidTr="007C4BF4">
        <w:trPr>
          <w:trHeight w:val="300"/>
        </w:trPr>
        <w:tc>
          <w:tcPr>
            <w:tcW w:w="477" w:type="dxa"/>
            <w:noWrap/>
            <w:hideMark/>
          </w:tcPr>
          <w:p w:rsidR="00F0445C" w:rsidRPr="0094028E" w:rsidRDefault="00F0445C" w:rsidP="006E2744">
            <w:pPr>
              <w:jc w:val="both"/>
              <w:rPr>
                <w:rFonts w:asciiTheme="majorHAnsi" w:hAnsiTheme="majorHAnsi" w:cs="Calibri"/>
                <w:lang w:val="mk-MK" w:eastAsia="mk-MK"/>
              </w:rPr>
            </w:pPr>
            <w:r w:rsidRPr="0094028E">
              <w:rPr>
                <w:rFonts w:asciiTheme="majorHAnsi" w:hAnsiTheme="majorHAnsi" w:cs="Calibri"/>
                <w:lang w:val="mk-MK" w:eastAsia="mk-MK"/>
              </w:rPr>
              <w:t>16</w:t>
            </w:r>
          </w:p>
        </w:tc>
        <w:tc>
          <w:tcPr>
            <w:tcW w:w="2107" w:type="dxa"/>
            <w:noWrap/>
            <w:hideMark/>
          </w:tcPr>
          <w:p w:rsidR="00F0445C" w:rsidRPr="0094028E" w:rsidRDefault="00F0445C"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Cettia cetti</w:t>
            </w:r>
          </w:p>
        </w:tc>
        <w:tc>
          <w:tcPr>
            <w:tcW w:w="1417" w:type="dxa"/>
            <w:noWrap/>
            <w:hideMark/>
          </w:tcPr>
          <w:p w:rsidR="00F0445C"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не е опфатено</w:t>
            </w:r>
          </w:p>
        </w:tc>
        <w:tc>
          <w:tcPr>
            <w:tcW w:w="1581"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II</w:t>
            </w:r>
          </w:p>
        </w:tc>
      </w:tr>
      <w:tr w:rsidR="00F0445C" w:rsidRPr="0094028E" w:rsidTr="007C4BF4">
        <w:trPr>
          <w:trHeight w:val="300"/>
        </w:trPr>
        <w:tc>
          <w:tcPr>
            <w:tcW w:w="477" w:type="dxa"/>
            <w:noWrap/>
            <w:hideMark/>
          </w:tcPr>
          <w:p w:rsidR="00F0445C" w:rsidRPr="0094028E" w:rsidRDefault="00F0445C" w:rsidP="006E2744">
            <w:pPr>
              <w:jc w:val="both"/>
              <w:rPr>
                <w:rFonts w:asciiTheme="majorHAnsi" w:hAnsiTheme="majorHAnsi" w:cs="Calibri"/>
                <w:lang w:val="mk-MK" w:eastAsia="mk-MK"/>
              </w:rPr>
            </w:pPr>
            <w:r w:rsidRPr="0094028E">
              <w:rPr>
                <w:rFonts w:asciiTheme="majorHAnsi" w:hAnsiTheme="majorHAnsi" w:cs="Calibri"/>
                <w:lang w:val="mk-MK" w:eastAsia="mk-MK"/>
              </w:rPr>
              <w:t>17</w:t>
            </w:r>
          </w:p>
        </w:tc>
        <w:tc>
          <w:tcPr>
            <w:tcW w:w="2107" w:type="dxa"/>
            <w:noWrap/>
            <w:hideMark/>
          </w:tcPr>
          <w:p w:rsidR="00F0445C" w:rsidRPr="0094028E" w:rsidRDefault="00F0445C"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Chloris chloris</w:t>
            </w:r>
          </w:p>
        </w:tc>
        <w:tc>
          <w:tcPr>
            <w:tcW w:w="1417" w:type="dxa"/>
            <w:noWrap/>
            <w:hideMark/>
          </w:tcPr>
          <w:p w:rsidR="00F0445C"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Nbr.</w:t>
            </w:r>
          </w:p>
        </w:tc>
        <w:tc>
          <w:tcPr>
            <w:tcW w:w="993"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не е опфатено</w:t>
            </w:r>
          </w:p>
        </w:tc>
        <w:tc>
          <w:tcPr>
            <w:tcW w:w="1581"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II</w:t>
            </w:r>
          </w:p>
        </w:tc>
      </w:tr>
      <w:tr w:rsidR="00F0445C" w:rsidRPr="0094028E" w:rsidTr="007C4BF4">
        <w:trPr>
          <w:trHeight w:val="300"/>
        </w:trPr>
        <w:tc>
          <w:tcPr>
            <w:tcW w:w="477" w:type="dxa"/>
            <w:noWrap/>
            <w:hideMark/>
          </w:tcPr>
          <w:p w:rsidR="00F0445C" w:rsidRPr="0094028E" w:rsidRDefault="00F0445C" w:rsidP="006E2744">
            <w:pPr>
              <w:jc w:val="both"/>
              <w:rPr>
                <w:rFonts w:asciiTheme="majorHAnsi" w:hAnsiTheme="majorHAnsi" w:cs="Calibri"/>
                <w:lang w:val="mk-MK" w:eastAsia="mk-MK"/>
              </w:rPr>
            </w:pPr>
            <w:r w:rsidRPr="0094028E">
              <w:rPr>
                <w:rFonts w:asciiTheme="majorHAnsi" w:hAnsiTheme="majorHAnsi" w:cs="Calibri"/>
                <w:lang w:val="mk-MK" w:eastAsia="mk-MK"/>
              </w:rPr>
              <w:t>18</w:t>
            </w:r>
          </w:p>
        </w:tc>
        <w:tc>
          <w:tcPr>
            <w:tcW w:w="2107" w:type="dxa"/>
            <w:noWrap/>
            <w:hideMark/>
          </w:tcPr>
          <w:p w:rsidR="00F0445C" w:rsidRPr="0094028E" w:rsidRDefault="00F0445C"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Ciconia ciconia</w:t>
            </w:r>
          </w:p>
        </w:tc>
        <w:tc>
          <w:tcPr>
            <w:tcW w:w="1417" w:type="dxa"/>
            <w:noWrap/>
            <w:hideMark/>
          </w:tcPr>
          <w:p w:rsidR="00F0445C"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не е опфатено</w:t>
            </w:r>
          </w:p>
        </w:tc>
        <w:tc>
          <w:tcPr>
            <w:tcW w:w="1581"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II</w:t>
            </w:r>
          </w:p>
        </w:tc>
      </w:tr>
      <w:tr w:rsidR="00F0445C" w:rsidRPr="0094028E" w:rsidTr="007C4BF4">
        <w:trPr>
          <w:trHeight w:val="300"/>
        </w:trPr>
        <w:tc>
          <w:tcPr>
            <w:tcW w:w="477" w:type="dxa"/>
            <w:noWrap/>
            <w:hideMark/>
          </w:tcPr>
          <w:p w:rsidR="00F0445C" w:rsidRPr="0094028E" w:rsidRDefault="00F0445C" w:rsidP="006E2744">
            <w:pPr>
              <w:jc w:val="both"/>
              <w:rPr>
                <w:rFonts w:asciiTheme="majorHAnsi" w:hAnsiTheme="majorHAnsi" w:cs="Calibri"/>
                <w:lang w:val="mk-MK" w:eastAsia="mk-MK"/>
              </w:rPr>
            </w:pPr>
            <w:r w:rsidRPr="0094028E">
              <w:rPr>
                <w:rFonts w:asciiTheme="majorHAnsi" w:hAnsiTheme="majorHAnsi" w:cs="Calibri"/>
                <w:lang w:val="mk-MK" w:eastAsia="mk-MK"/>
              </w:rPr>
              <w:t>19</w:t>
            </w:r>
          </w:p>
        </w:tc>
        <w:tc>
          <w:tcPr>
            <w:tcW w:w="2107" w:type="dxa"/>
            <w:noWrap/>
            <w:hideMark/>
          </w:tcPr>
          <w:p w:rsidR="00F0445C" w:rsidRPr="0094028E" w:rsidRDefault="00F0445C"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Circus cyaneus</w:t>
            </w:r>
          </w:p>
        </w:tc>
        <w:tc>
          <w:tcPr>
            <w:tcW w:w="1417" w:type="dxa"/>
            <w:noWrap/>
            <w:hideMark/>
          </w:tcPr>
          <w:p w:rsidR="00F0445C"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Nbr.</w:t>
            </w:r>
          </w:p>
        </w:tc>
        <w:tc>
          <w:tcPr>
            <w:tcW w:w="993"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NT</w:t>
            </w:r>
          </w:p>
        </w:tc>
        <w:tc>
          <w:tcPr>
            <w:tcW w:w="2268"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w:t>
            </w:r>
          </w:p>
        </w:tc>
        <w:tc>
          <w:tcPr>
            <w:tcW w:w="1581"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II</w:t>
            </w:r>
          </w:p>
        </w:tc>
      </w:tr>
      <w:tr w:rsidR="00F0445C" w:rsidRPr="0094028E" w:rsidTr="007C4BF4">
        <w:trPr>
          <w:trHeight w:val="300"/>
        </w:trPr>
        <w:tc>
          <w:tcPr>
            <w:tcW w:w="477" w:type="dxa"/>
            <w:noWrap/>
            <w:hideMark/>
          </w:tcPr>
          <w:p w:rsidR="00F0445C" w:rsidRPr="0094028E" w:rsidRDefault="00F0445C" w:rsidP="006E2744">
            <w:pPr>
              <w:jc w:val="both"/>
              <w:rPr>
                <w:rFonts w:asciiTheme="majorHAnsi" w:hAnsiTheme="majorHAnsi" w:cs="Calibri"/>
                <w:lang w:val="mk-MK" w:eastAsia="mk-MK"/>
              </w:rPr>
            </w:pPr>
            <w:r w:rsidRPr="0094028E">
              <w:rPr>
                <w:rFonts w:asciiTheme="majorHAnsi" w:hAnsiTheme="majorHAnsi" w:cs="Calibri"/>
                <w:lang w:val="mk-MK" w:eastAsia="mk-MK"/>
              </w:rPr>
              <w:t>20</w:t>
            </w:r>
          </w:p>
        </w:tc>
        <w:tc>
          <w:tcPr>
            <w:tcW w:w="2107" w:type="dxa"/>
            <w:noWrap/>
            <w:hideMark/>
          </w:tcPr>
          <w:p w:rsidR="00F0445C" w:rsidRPr="0094028E" w:rsidRDefault="00F0445C"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Circus pygargus</w:t>
            </w:r>
          </w:p>
        </w:tc>
        <w:tc>
          <w:tcPr>
            <w:tcW w:w="1417" w:type="dxa"/>
            <w:noWrap/>
            <w:hideMark/>
          </w:tcPr>
          <w:p w:rsidR="00F0445C"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Nbr.</w:t>
            </w:r>
          </w:p>
        </w:tc>
        <w:tc>
          <w:tcPr>
            <w:tcW w:w="993"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NT</w:t>
            </w:r>
          </w:p>
        </w:tc>
        <w:tc>
          <w:tcPr>
            <w:tcW w:w="2268"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w:t>
            </w:r>
          </w:p>
        </w:tc>
        <w:tc>
          <w:tcPr>
            <w:tcW w:w="1581"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II</w:t>
            </w:r>
          </w:p>
        </w:tc>
      </w:tr>
      <w:tr w:rsidR="00F0445C" w:rsidRPr="0094028E" w:rsidTr="007C4BF4">
        <w:trPr>
          <w:trHeight w:val="300"/>
        </w:trPr>
        <w:tc>
          <w:tcPr>
            <w:tcW w:w="477" w:type="dxa"/>
            <w:noWrap/>
            <w:hideMark/>
          </w:tcPr>
          <w:p w:rsidR="00F0445C" w:rsidRPr="0094028E" w:rsidRDefault="00F0445C" w:rsidP="006E2744">
            <w:pPr>
              <w:jc w:val="both"/>
              <w:rPr>
                <w:rFonts w:asciiTheme="majorHAnsi" w:hAnsiTheme="majorHAnsi" w:cs="Calibri"/>
                <w:lang w:val="mk-MK" w:eastAsia="mk-MK"/>
              </w:rPr>
            </w:pPr>
            <w:r w:rsidRPr="0094028E">
              <w:rPr>
                <w:rFonts w:asciiTheme="majorHAnsi" w:hAnsiTheme="majorHAnsi" w:cs="Calibri"/>
                <w:lang w:val="mk-MK" w:eastAsia="mk-MK"/>
              </w:rPr>
              <w:t>21</w:t>
            </w:r>
          </w:p>
        </w:tc>
        <w:tc>
          <w:tcPr>
            <w:tcW w:w="2107" w:type="dxa"/>
            <w:noWrap/>
            <w:hideMark/>
          </w:tcPr>
          <w:p w:rsidR="00F0445C" w:rsidRPr="0094028E" w:rsidRDefault="00F0445C"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Circaetus gallicus</w:t>
            </w:r>
          </w:p>
        </w:tc>
        <w:tc>
          <w:tcPr>
            <w:tcW w:w="1417" w:type="dxa"/>
            <w:noWrap/>
            <w:hideMark/>
          </w:tcPr>
          <w:p w:rsidR="00F0445C"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w:t>
            </w:r>
          </w:p>
        </w:tc>
        <w:tc>
          <w:tcPr>
            <w:tcW w:w="1581"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II</w:t>
            </w:r>
          </w:p>
        </w:tc>
      </w:tr>
      <w:tr w:rsidR="00F0445C" w:rsidRPr="0094028E" w:rsidTr="007C4BF4">
        <w:trPr>
          <w:trHeight w:val="300"/>
        </w:trPr>
        <w:tc>
          <w:tcPr>
            <w:tcW w:w="477" w:type="dxa"/>
            <w:noWrap/>
            <w:hideMark/>
          </w:tcPr>
          <w:p w:rsidR="00F0445C" w:rsidRPr="0094028E" w:rsidRDefault="00F0445C" w:rsidP="006E2744">
            <w:pPr>
              <w:jc w:val="both"/>
              <w:rPr>
                <w:rFonts w:asciiTheme="majorHAnsi" w:hAnsiTheme="majorHAnsi" w:cs="Calibri"/>
                <w:lang w:val="mk-MK" w:eastAsia="mk-MK"/>
              </w:rPr>
            </w:pPr>
            <w:r w:rsidRPr="0094028E">
              <w:rPr>
                <w:rFonts w:asciiTheme="majorHAnsi" w:hAnsiTheme="majorHAnsi" w:cs="Calibri"/>
                <w:lang w:val="mk-MK" w:eastAsia="mk-MK"/>
              </w:rPr>
              <w:t>22</w:t>
            </w:r>
          </w:p>
        </w:tc>
        <w:tc>
          <w:tcPr>
            <w:tcW w:w="2107" w:type="dxa"/>
            <w:noWrap/>
            <w:hideMark/>
          </w:tcPr>
          <w:p w:rsidR="00F0445C" w:rsidRPr="0094028E" w:rsidRDefault="00F0445C"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Coccosthraustes coccosthraust</w:t>
            </w:r>
          </w:p>
        </w:tc>
        <w:tc>
          <w:tcPr>
            <w:tcW w:w="1417" w:type="dxa"/>
            <w:noWrap/>
            <w:hideMark/>
          </w:tcPr>
          <w:p w:rsidR="00F0445C"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не е опфатено</w:t>
            </w:r>
          </w:p>
        </w:tc>
        <w:tc>
          <w:tcPr>
            <w:tcW w:w="1581"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III</w:t>
            </w:r>
          </w:p>
        </w:tc>
      </w:tr>
      <w:tr w:rsidR="00F0445C" w:rsidRPr="0094028E" w:rsidTr="007C4BF4">
        <w:trPr>
          <w:trHeight w:val="300"/>
        </w:trPr>
        <w:tc>
          <w:tcPr>
            <w:tcW w:w="477" w:type="dxa"/>
            <w:noWrap/>
            <w:hideMark/>
          </w:tcPr>
          <w:p w:rsidR="00F0445C" w:rsidRPr="0094028E" w:rsidRDefault="00F0445C" w:rsidP="006E2744">
            <w:pPr>
              <w:jc w:val="both"/>
              <w:rPr>
                <w:rFonts w:asciiTheme="majorHAnsi" w:hAnsiTheme="majorHAnsi" w:cs="Calibri"/>
                <w:lang w:val="mk-MK" w:eastAsia="mk-MK"/>
              </w:rPr>
            </w:pPr>
            <w:r w:rsidRPr="0094028E">
              <w:rPr>
                <w:rFonts w:asciiTheme="majorHAnsi" w:hAnsiTheme="majorHAnsi" w:cs="Calibri"/>
                <w:lang w:val="mk-MK" w:eastAsia="mk-MK"/>
              </w:rPr>
              <w:t>23</w:t>
            </w:r>
          </w:p>
        </w:tc>
        <w:tc>
          <w:tcPr>
            <w:tcW w:w="2107" w:type="dxa"/>
            <w:noWrap/>
            <w:hideMark/>
          </w:tcPr>
          <w:p w:rsidR="00F0445C" w:rsidRPr="0094028E" w:rsidRDefault="00F0445C"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Columba livia</w:t>
            </w:r>
          </w:p>
        </w:tc>
        <w:tc>
          <w:tcPr>
            <w:tcW w:w="1417" w:type="dxa"/>
            <w:noWrap/>
            <w:hideMark/>
          </w:tcPr>
          <w:p w:rsidR="00F0445C"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w:t>
            </w:r>
          </w:p>
        </w:tc>
        <w:tc>
          <w:tcPr>
            <w:tcW w:w="1581"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II</w:t>
            </w:r>
          </w:p>
        </w:tc>
      </w:tr>
      <w:tr w:rsidR="00F0445C" w:rsidRPr="0094028E" w:rsidTr="007C4BF4">
        <w:trPr>
          <w:trHeight w:val="300"/>
        </w:trPr>
        <w:tc>
          <w:tcPr>
            <w:tcW w:w="477" w:type="dxa"/>
            <w:noWrap/>
            <w:hideMark/>
          </w:tcPr>
          <w:p w:rsidR="00F0445C" w:rsidRPr="0094028E" w:rsidRDefault="00F0445C" w:rsidP="006E2744">
            <w:pPr>
              <w:jc w:val="both"/>
              <w:rPr>
                <w:rFonts w:asciiTheme="majorHAnsi" w:hAnsiTheme="majorHAnsi" w:cs="Calibri"/>
                <w:lang w:val="mk-MK" w:eastAsia="mk-MK"/>
              </w:rPr>
            </w:pPr>
            <w:r w:rsidRPr="0094028E">
              <w:rPr>
                <w:rFonts w:asciiTheme="majorHAnsi" w:hAnsiTheme="majorHAnsi" w:cs="Calibri"/>
                <w:lang w:val="mk-MK" w:eastAsia="mk-MK"/>
              </w:rPr>
              <w:t>24</w:t>
            </w:r>
          </w:p>
        </w:tc>
        <w:tc>
          <w:tcPr>
            <w:tcW w:w="2107" w:type="dxa"/>
            <w:noWrap/>
            <w:hideMark/>
          </w:tcPr>
          <w:p w:rsidR="00F0445C" w:rsidRPr="0094028E" w:rsidRDefault="00F0445C"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Columba palumbus</w:t>
            </w:r>
          </w:p>
        </w:tc>
        <w:tc>
          <w:tcPr>
            <w:tcW w:w="1417" w:type="dxa"/>
            <w:noWrap/>
            <w:hideMark/>
          </w:tcPr>
          <w:p w:rsidR="00F0445C"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Nbr.</w:t>
            </w:r>
          </w:p>
        </w:tc>
        <w:tc>
          <w:tcPr>
            <w:tcW w:w="993"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II/B</w:t>
            </w:r>
          </w:p>
        </w:tc>
        <w:tc>
          <w:tcPr>
            <w:tcW w:w="1581"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III</w:t>
            </w:r>
          </w:p>
        </w:tc>
      </w:tr>
      <w:tr w:rsidR="00F0445C" w:rsidRPr="0094028E" w:rsidTr="007C4BF4">
        <w:trPr>
          <w:trHeight w:val="300"/>
        </w:trPr>
        <w:tc>
          <w:tcPr>
            <w:tcW w:w="477" w:type="dxa"/>
            <w:noWrap/>
            <w:hideMark/>
          </w:tcPr>
          <w:p w:rsidR="00F0445C" w:rsidRPr="0094028E" w:rsidRDefault="00F0445C" w:rsidP="006E2744">
            <w:pPr>
              <w:jc w:val="both"/>
              <w:rPr>
                <w:rFonts w:asciiTheme="majorHAnsi" w:hAnsiTheme="majorHAnsi" w:cs="Calibri"/>
                <w:lang w:val="mk-MK" w:eastAsia="mk-MK"/>
              </w:rPr>
            </w:pPr>
            <w:r w:rsidRPr="0094028E">
              <w:rPr>
                <w:rFonts w:asciiTheme="majorHAnsi" w:hAnsiTheme="majorHAnsi" w:cs="Calibri"/>
                <w:lang w:val="mk-MK" w:eastAsia="mk-MK"/>
              </w:rPr>
              <w:t>25</w:t>
            </w:r>
          </w:p>
        </w:tc>
        <w:tc>
          <w:tcPr>
            <w:tcW w:w="2107" w:type="dxa"/>
            <w:noWrap/>
            <w:hideMark/>
          </w:tcPr>
          <w:p w:rsidR="00F0445C" w:rsidRPr="0094028E" w:rsidRDefault="00F0445C"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Coracias garrulus</w:t>
            </w:r>
          </w:p>
        </w:tc>
        <w:tc>
          <w:tcPr>
            <w:tcW w:w="1417" w:type="dxa"/>
            <w:noWrap/>
            <w:hideMark/>
          </w:tcPr>
          <w:p w:rsidR="00F0445C"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NT</w:t>
            </w:r>
          </w:p>
        </w:tc>
        <w:tc>
          <w:tcPr>
            <w:tcW w:w="2268"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w:t>
            </w:r>
          </w:p>
        </w:tc>
        <w:tc>
          <w:tcPr>
            <w:tcW w:w="1581"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II</w:t>
            </w:r>
          </w:p>
        </w:tc>
      </w:tr>
      <w:tr w:rsidR="00F0445C" w:rsidRPr="0094028E" w:rsidTr="007C4BF4">
        <w:trPr>
          <w:trHeight w:val="300"/>
        </w:trPr>
        <w:tc>
          <w:tcPr>
            <w:tcW w:w="477" w:type="dxa"/>
            <w:noWrap/>
            <w:hideMark/>
          </w:tcPr>
          <w:p w:rsidR="00F0445C" w:rsidRPr="0094028E" w:rsidRDefault="00F0445C" w:rsidP="006E2744">
            <w:pPr>
              <w:jc w:val="both"/>
              <w:rPr>
                <w:rFonts w:asciiTheme="majorHAnsi" w:hAnsiTheme="majorHAnsi" w:cs="Calibri"/>
                <w:lang w:val="mk-MK" w:eastAsia="mk-MK"/>
              </w:rPr>
            </w:pPr>
            <w:r w:rsidRPr="0094028E">
              <w:rPr>
                <w:rFonts w:asciiTheme="majorHAnsi" w:hAnsiTheme="majorHAnsi" w:cs="Calibri"/>
                <w:lang w:val="mk-MK" w:eastAsia="mk-MK"/>
              </w:rPr>
              <w:t>26</w:t>
            </w:r>
          </w:p>
        </w:tc>
        <w:tc>
          <w:tcPr>
            <w:tcW w:w="2107" w:type="dxa"/>
            <w:noWrap/>
            <w:hideMark/>
          </w:tcPr>
          <w:p w:rsidR="00F0445C" w:rsidRPr="0094028E" w:rsidRDefault="00F0445C"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Corvus corax</w:t>
            </w:r>
          </w:p>
        </w:tc>
        <w:tc>
          <w:tcPr>
            <w:tcW w:w="1417" w:type="dxa"/>
            <w:noWrap/>
            <w:hideMark/>
          </w:tcPr>
          <w:p w:rsidR="00F0445C"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es  II/A; III/A</w:t>
            </w:r>
          </w:p>
        </w:tc>
        <w:tc>
          <w:tcPr>
            <w:tcW w:w="1581"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не е опфатено</w:t>
            </w:r>
          </w:p>
        </w:tc>
      </w:tr>
      <w:tr w:rsidR="00F0445C" w:rsidRPr="0094028E" w:rsidTr="007C4BF4">
        <w:trPr>
          <w:trHeight w:val="300"/>
        </w:trPr>
        <w:tc>
          <w:tcPr>
            <w:tcW w:w="477" w:type="dxa"/>
            <w:noWrap/>
            <w:hideMark/>
          </w:tcPr>
          <w:p w:rsidR="00F0445C" w:rsidRPr="0094028E" w:rsidRDefault="00F0445C" w:rsidP="006E2744">
            <w:pPr>
              <w:jc w:val="both"/>
              <w:rPr>
                <w:rFonts w:asciiTheme="majorHAnsi" w:hAnsiTheme="majorHAnsi" w:cs="Calibri"/>
                <w:lang w:val="mk-MK" w:eastAsia="mk-MK"/>
              </w:rPr>
            </w:pPr>
            <w:r w:rsidRPr="0094028E">
              <w:rPr>
                <w:rFonts w:asciiTheme="majorHAnsi" w:hAnsiTheme="majorHAnsi" w:cs="Calibri"/>
                <w:lang w:val="mk-MK" w:eastAsia="mk-MK"/>
              </w:rPr>
              <w:t>27</w:t>
            </w:r>
          </w:p>
        </w:tc>
        <w:tc>
          <w:tcPr>
            <w:tcW w:w="2107" w:type="dxa"/>
            <w:noWrap/>
            <w:hideMark/>
          </w:tcPr>
          <w:p w:rsidR="00F0445C" w:rsidRPr="0094028E" w:rsidRDefault="00F0445C"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Corvus corone</w:t>
            </w:r>
          </w:p>
        </w:tc>
        <w:tc>
          <w:tcPr>
            <w:tcW w:w="1417" w:type="dxa"/>
            <w:noWrap/>
            <w:hideMark/>
          </w:tcPr>
          <w:p w:rsidR="00F0445C"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Nbr.</w:t>
            </w:r>
          </w:p>
        </w:tc>
        <w:tc>
          <w:tcPr>
            <w:tcW w:w="993"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не е опфатено</w:t>
            </w:r>
          </w:p>
        </w:tc>
        <w:tc>
          <w:tcPr>
            <w:tcW w:w="1581"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III</w:t>
            </w:r>
          </w:p>
        </w:tc>
      </w:tr>
      <w:tr w:rsidR="00F0445C" w:rsidRPr="0094028E" w:rsidTr="007C4BF4">
        <w:trPr>
          <w:trHeight w:val="300"/>
        </w:trPr>
        <w:tc>
          <w:tcPr>
            <w:tcW w:w="477" w:type="dxa"/>
            <w:noWrap/>
            <w:hideMark/>
          </w:tcPr>
          <w:p w:rsidR="00F0445C" w:rsidRPr="0094028E" w:rsidRDefault="00F0445C" w:rsidP="006E2744">
            <w:pPr>
              <w:jc w:val="both"/>
              <w:rPr>
                <w:rFonts w:asciiTheme="majorHAnsi" w:hAnsiTheme="majorHAnsi" w:cs="Calibri"/>
                <w:lang w:val="mk-MK" w:eastAsia="mk-MK"/>
              </w:rPr>
            </w:pPr>
            <w:r w:rsidRPr="0094028E">
              <w:rPr>
                <w:rFonts w:asciiTheme="majorHAnsi" w:hAnsiTheme="majorHAnsi" w:cs="Calibri"/>
                <w:lang w:val="mk-MK" w:eastAsia="mk-MK"/>
              </w:rPr>
              <w:t>28</w:t>
            </w:r>
          </w:p>
        </w:tc>
        <w:tc>
          <w:tcPr>
            <w:tcW w:w="2107" w:type="dxa"/>
            <w:noWrap/>
            <w:hideMark/>
          </w:tcPr>
          <w:p w:rsidR="00F0445C" w:rsidRPr="0094028E" w:rsidRDefault="00F0445C"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Corvus monedula</w:t>
            </w:r>
          </w:p>
        </w:tc>
        <w:tc>
          <w:tcPr>
            <w:tcW w:w="1417" w:type="dxa"/>
            <w:noWrap/>
            <w:hideMark/>
          </w:tcPr>
          <w:p w:rsidR="00F0445C"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II/B</w:t>
            </w:r>
          </w:p>
        </w:tc>
        <w:tc>
          <w:tcPr>
            <w:tcW w:w="1581"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не е опфатено</w:t>
            </w:r>
          </w:p>
        </w:tc>
      </w:tr>
      <w:tr w:rsidR="00F0445C" w:rsidRPr="0094028E" w:rsidTr="007C4BF4">
        <w:trPr>
          <w:trHeight w:val="300"/>
        </w:trPr>
        <w:tc>
          <w:tcPr>
            <w:tcW w:w="477" w:type="dxa"/>
            <w:noWrap/>
            <w:hideMark/>
          </w:tcPr>
          <w:p w:rsidR="00F0445C" w:rsidRPr="0094028E" w:rsidRDefault="00F0445C" w:rsidP="006E2744">
            <w:pPr>
              <w:jc w:val="both"/>
              <w:rPr>
                <w:rFonts w:asciiTheme="majorHAnsi" w:hAnsiTheme="majorHAnsi" w:cs="Calibri"/>
                <w:lang w:val="mk-MK" w:eastAsia="mk-MK"/>
              </w:rPr>
            </w:pPr>
            <w:r w:rsidRPr="0094028E">
              <w:rPr>
                <w:rFonts w:asciiTheme="majorHAnsi" w:hAnsiTheme="majorHAnsi" w:cs="Calibri"/>
                <w:lang w:val="mk-MK" w:eastAsia="mk-MK"/>
              </w:rPr>
              <w:t>29</w:t>
            </w:r>
          </w:p>
        </w:tc>
        <w:tc>
          <w:tcPr>
            <w:tcW w:w="2107" w:type="dxa"/>
            <w:noWrap/>
            <w:hideMark/>
          </w:tcPr>
          <w:p w:rsidR="00F0445C" w:rsidRPr="0094028E" w:rsidRDefault="00F0445C"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Coturnix coturnix</w:t>
            </w:r>
          </w:p>
        </w:tc>
        <w:tc>
          <w:tcPr>
            <w:tcW w:w="1417" w:type="dxa"/>
            <w:noWrap/>
            <w:hideMark/>
          </w:tcPr>
          <w:p w:rsidR="00F0445C"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II/B</w:t>
            </w:r>
          </w:p>
        </w:tc>
        <w:tc>
          <w:tcPr>
            <w:tcW w:w="1581"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не е опфатено</w:t>
            </w:r>
          </w:p>
        </w:tc>
      </w:tr>
      <w:tr w:rsidR="00F0445C" w:rsidRPr="0094028E" w:rsidTr="007C4BF4">
        <w:trPr>
          <w:trHeight w:val="300"/>
        </w:trPr>
        <w:tc>
          <w:tcPr>
            <w:tcW w:w="477" w:type="dxa"/>
            <w:noWrap/>
            <w:hideMark/>
          </w:tcPr>
          <w:p w:rsidR="00F0445C" w:rsidRPr="0094028E" w:rsidRDefault="00F0445C" w:rsidP="006E2744">
            <w:pPr>
              <w:jc w:val="both"/>
              <w:rPr>
                <w:rFonts w:asciiTheme="majorHAnsi" w:hAnsiTheme="majorHAnsi" w:cs="Calibri"/>
                <w:lang w:val="mk-MK" w:eastAsia="mk-MK"/>
              </w:rPr>
            </w:pPr>
            <w:r w:rsidRPr="0094028E">
              <w:rPr>
                <w:rFonts w:asciiTheme="majorHAnsi" w:hAnsiTheme="majorHAnsi" w:cs="Calibri"/>
                <w:lang w:val="mk-MK" w:eastAsia="mk-MK"/>
              </w:rPr>
              <w:t>30</w:t>
            </w:r>
          </w:p>
        </w:tc>
        <w:tc>
          <w:tcPr>
            <w:tcW w:w="2107" w:type="dxa"/>
            <w:noWrap/>
            <w:hideMark/>
          </w:tcPr>
          <w:p w:rsidR="00F0445C" w:rsidRPr="0094028E" w:rsidRDefault="00F0445C"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Cuculus canorus</w:t>
            </w:r>
          </w:p>
        </w:tc>
        <w:tc>
          <w:tcPr>
            <w:tcW w:w="1417" w:type="dxa"/>
            <w:noWrap/>
            <w:hideMark/>
          </w:tcPr>
          <w:p w:rsidR="00F0445C"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II/B</w:t>
            </w:r>
          </w:p>
        </w:tc>
        <w:tc>
          <w:tcPr>
            <w:tcW w:w="1581"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III</w:t>
            </w:r>
          </w:p>
        </w:tc>
      </w:tr>
      <w:tr w:rsidR="00F0445C" w:rsidRPr="0094028E" w:rsidTr="007C4BF4">
        <w:trPr>
          <w:trHeight w:val="300"/>
        </w:trPr>
        <w:tc>
          <w:tcPr>
            <w:tcW w:w="477" w:type="dxa"/>
            <w:noWrap/>
            <w:hideMark/>
          </w:tcPr>
          <w:p w:rsidR="00F0445C" w:rsidRPr="0094028E" w:rsidRDefault="00F0445C" w:rsidP="006E2744">
            <w:pPr>
              <w:jc w:val="both"/>
              <w:rPr>
                <w:rFonts w:asciiTheme="majorHAnsi" w:hAnsiTheme="majorHAnsi" w:cs="Calibri"/>
                <w:lang w:val="mk-MK" w:eastAsia="mk-MK"/>
              </w:rPr>
            </w:pPr>
            <w:r w:rsidRPr="0094028E">
              <w:rPr>
                <w:rFonts w:asciiTheme="majorHAnsi" w:hAnsiTheme="majorHAnsi" w:cs="Calibri"/>
                <w:lang w:val="mk-MK" w:eastAsia="mk-MK"/>
              </w:rPr>
              <w:lastRenderedPageBreak/>
              <w:t>31</w:t>
            </w:r>
          </w:p>
        </w:tc>
        <w:tc>
          <w:tcPr>
            <w:tcW w:w="2107" w:type="dxa"/>
            <w:noWrap/>
            <w:hideMark/>
          </w:tcPr>
          <w:p w:rsidR="00F0445C" w:rsidRPr="0094028E" w:rsidRDefault="00F0445C"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Curruca communis</w:t>
            </w:r>
          </w:p>
        </w:tc>
        <w:tc>
          <w:tcPr>
            <w:tcW w:w="1417" w:type="dxa"/>
            <w:noWrap/>
            <w:hideMark/>
          </w:tcPr>
          <w:p w:rsidR="00F0445C"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не е опфатено</w:t>
            </w:r>
          </w:p>
        </w:tc>
        <w:tc>
          <w:tcPr>
            <w:tcW w:w="1581"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III</w:t>
            </w:r>
          </w:p>
        </w:tc>
      </w:tr>
      <w:tr w:rsidR="00F0445C" w:rsidRPr="0094028E" w:rsidTr="007C4BF4">
        <w:trPr>
          <w:trHeight w:val="300"/>
        </w:trPr>
        <w:tc>
          <w:tcPr>
            <w:tcW w:w="477" w:type="dxa"/>
            <w:noWrap/>
            <w:hideMark/>
          </w:tcPr>
          <w:p w:rsidR="00F0445C" w:rsidRPr="0094028E" w:rsidRDefault="00F0445C" w:rsidP="006E2744">
            <w:pPr>
              <w:jc w:val="both"/>
              <w:rPr>
                <w:rFonts w:asciiTheme="majorHAnsi" w:hAnsiTheme="majorHAnsi" w:cs="Calibri"/>
                <w:lang w:val="mk-MK" w:eastAsia="mk-MK"/>
              </w:rPr>
            </w:pPr>
            <w:r w:rsidRPr="0094028E">
              <w:rPr>
                <w:rFonts w:asciiTheme="majorHAnsi" w:hAnsiTheme="majorHAnsi" w:cs="Calibri"/>
                <w:lang w:val="mk-MK" w:eastAsia="mk-MK"/>
              </w:rPr>
              <w:t>32</w:t>
            </w:r>
          </w:p>
        </w:tc>
        <w:tc>
          <w:tcPr>
            <w:tcW w:w="2107" w:type="dxa"/>
            <w:noWrap/>
            <w:hideMark/>
          </w:tcPr>
          <w:p w:rsidR="00F0445C" w:rsidRPr="0094028E" w:rsidRDefault="00F0445C"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Curruca crassirostris</w:t>
            </w:r>
          </w:p>
        </w:tc>
        <w:tc>
          <w:tcPr>
            <w:tcW w:w="1417" w:type="dxa"/>
            <w:noWrap/>
            <w:hideMark/>
          </w:tcPr>
          <w:p w:rsidR="00F0445C"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не е опфатено</w:t>
            </w:r>
          </w:p>
        </w:tc>
        <w:tc>
          <w:tcPr>
            <w:tcW w:w="1581"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III</w:t>
            </w:r>
          </w:p>
        </w:tc>
      </w:tr>
      <w:tr w:rsidR="00F0445C" w:rsidRPr="0094028E" w:rsidTr="007C4BF4">
        <w:trPr>
          <w:trHeight w:val="300"/>
        </w:trPr>
        <w:tc>
          <w:tcPr>
            <w:tcW w:w="477" w:type="dxa"/>
            <w:noWrap/>
            <w:hideMark/>
          </w:tcPr>
          <w:p w:rsidR="00F0445C" w:rsidRPr="0094028E" w:rsidRDefault="00F0445C" w:rsidP="006E2744">
            <w:pPr>
              <w:jc w:val="both"/>
              <w:rPr>
                <w:rFonts w:asciiTheme="majorHAnsi" w:hAnsiTheme="majorHAnsi" w:cs="Calibri"/>
                <w:lang w:val="mk-MK" w:eastAsia="mk-MK"/>
              </w:rPr>
            </w:pPr>
            <w:r w:rsidRPr="0094028E">
              <w:rPr>
                <w:rFonts w:asciiTheme="majorHAnsi" w:hAnsiTheme="majorHAnsi" w:cs="Calibri"/>
                <w:lang w:val="mk-MK" w:eastAsia="mk-MK"/>
              </w:rPr>
              <w:t>33</w:t>
            </w:r>
          </w:p>
        </w:tc>
        <w:tc>
          <w:tcPr>
            <w:tcW w:w="2107" w:type="dxa"/>
            <w:noWrap/>
            <w:hideMark/>
          </w:tcPr>
          <w:p w:rsidR="00F0445C" w:rsidRPr="0094028E" w:rsidRDefault="00F0445C"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Curruca melanocephala</w:t>
            </w:r>
          </w:p>
        </w:tc>
        <w:tc>
          <w:tcPr>
            <w:tcW w:w="1417" w:type="dxa"/>
            <w:noWrap/>
            <w:hideMark/>
          </w:tcPr>
          <w:p w:rsidR="00F0445C"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не е опфатено</w:t>
            </w:r>
          </w:p>
        </w:tc>
        <w:tc>
          <w:tcPr>
            <w:tcW w:w="1581"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II</w:t>
            </w:r>
          </w:p>
        </w:tc>
      </w:tr>
      <w:tr w:rsidR="00F0445C" w:rsidRPr="0094028E" w:rsidTr="007C4BF4">
        <w:trPr>
          <w:trHeight w:val="300"/>
        </w:trPr>
        <w:tc>
          <w:tcPr>
            <w:tcW w:w="477" w:type="dxa"/>
            <w:noWrap/>
            <w:hideMark/>
          </w:tcPr>
          <w:p w:rsidR="00F0445C" w:rsidRPr="0094028E" w:rsidRDefault="00F0445C" w:rsidP="006E2744">
            <w:pPr>
              <w:jc w:val="both"/>
              <w:rPr>
                <w:rFonts w:asciiTheme="majorHAnsi" w:hAnsiTheme="majorHAnsi" w:cs="Calibri"/>
                <w:lang w:val="mk-MK" w:eastAsia="mk-MK"/>
              </w:rPr>
            </w:pPr>
            <w:r w:rsidRPr="0094028E">
              <w:rPr>
                <w:rFonts w:asciiTheme="majorHAnsi" w:hAnsiTheme="majorHAnsi" w:cs="Calibri"/>
                <w:lang w:val="mk-MK" w:eastAsia="mk-MK"/>
              </w:rPr>
              <w:t>34</w:t>
            </w:r>
          </w:p>
        </w:tc>
        <w:tc>
          <w:tcPr>
            <w:tcW w:w="2107" w:type="dxa"/>
            <w:noWrap/>
            <w:hideMark/>
          </w:tcPr>
          <w:p w:rsidR="00F0445C" w:rsidRPr="0094028E" w:rsidRDefault="00F0445C"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Delichon urbicum</w:t>
            </w:r>
          </w:p>
        </w:tc>
        <w:tc>
          <w:tcPr>
            <w:tcW w:w="1417" w:type="dxa"/>
            <w:noWrap/>
            <w:hideMark/>
          </w:tcPr>
          <w:p w:rsidR="00F0445C"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не е опфатено</w:t>
            </w:r>
          </w:p>
        </w:tc>
        <w:tc>
          <w:tcPr>
            <w:tcW w:w="1581"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II</w:t>
            </w:r>
          </w:p>
        </w:tc>
      </w:tr>
      <w:tr w:rsidR="00F0445C" w:rsidRPr="0094028E" w:rsidTr="007C4BF4">
        <w:trPr>
          <w:trHeight w:val="300"/>
        </w:trPr>
        <w:tc>
          <w:tcPr>
            <w:tcW w:w="477" w:type="dxa"/>
            <w:noWrap/>
            <w:hideMark/>
          </w:tcPr>
          <w:p w:rsidR="00F0445C" w:rsidRPr="0094028E" w:rsidRDefault="00F0445C" w:rsidP="006E2744">
            <w:pPr>
              <w:jc w:val="both"/>
              <w:rPr>
                <w:rFonts w:asciiTheme="majorHAnsi" w:hAnsiTheme="majorHAnsi" w:cs="Calibri"/>
                <w:lang w:val="mk-MK" w:eastAsia="mk-MK"/>
              </w:rPr>
            </w:pPr>
            <w:r w:rsidRPr="0094028E">
              <w:rPr>
                <w:rFonts w:asciiTheme="majorHAnsi" w:hAnsiTheme="majorHAnsi" w:cs="Calibri"/>
                <w:lang w:val="mk-MK" w:eastAsia="mk-MK"/>
              </w:rPr>
              <w:t>35</w:t>
            </w:r>
          </w:p>
        </w:tc>
        <w:tc>
          <w:tcPr>
            <w:tcW w:w="2107" w:type="dxa"/>
            <w:noWrap/>
            <w:hideMark/>
          </w:tcPr>
          <w:p w:rsidR="00F0445C" w:rsidRPr="0094028E" w:rsidRDefault="00F0445C"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Dendrocopos minor</w:t>
            </w:r>
          </w:p>
        </w:tc>
        <w:tc>
          <w:tcPr>
            <w:tcW w:w="1417" w:type="dxa"/>
            <w:noWrap/>
            <w:hideMark/>
          </w:tcPr>
          <w:p w:rsidR="00F0445C"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не е опфатено</w:t>
            </w:r>
          </w:p>
        </w:tc>
        <w:tc>
          <w:tcPr>
            <w:tcW w:w="1581"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II</w:t>
            </w:r>
          </w:p>
        </w:tc>
      </w:tr>
      <w:tr w:rsidR="00F0445C" w:rsidRPr="0094028E" w:rsidTr="007C4BF4">
        <w:trPr>
          <w:trHeight w:val="300"/>
        </w:trPr>
        <w:tc>
          <w:tcPr>
            <w:tcW w:w="477" w:type="dxa"/>
            <w:noWrap/>
            <w:hideMark/>
          </w:tcPr>
          <w:p w:rsidR="00F0445C" w:rsidRPr="0094028E" w:rsidRDefault="00F0445C" w:rsidP="006E2744">
            <w:pPr>
              <w:jc w:val="both"/>
              <w:rPr>
                <w:rFonts w:asciiTheme="majorHAnsi" w:hAnsiTheme="majorHAnsi" w:cs="Calibri"/>
                <w:lang w:val="mk-MK" w:eastAsia="mk-MK"/>
              </w:rPr>
            </w:pPr>
            <w:r w:rsidRPr="0094028E">
              <w:rPr>
                <w:rFonts w:asciiTheme="majorHAnsi" w:hAnsiTheme="majorHAnsi" w:cs="Calibri"/>
                <w:lang w:val="mk-MK" w:eastAsia="mk-MK"/>
              </w:rPr>
              <w:t>36</w:t>
            </w:r>
          </w:p>
        </w:tc>
        <w:tc>
          <w:tcPr>
            <w:tcW w:w="2107" w:type="dxa"/>
            <w:noWrap/>
            <w:hideMark/>
          </w:tcPr>
          <w:p w:rsidR="00F0445C" w:rsidRPr="0094028E" w:rsidRDefault="00F0445C"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Dendrocopos syriacus</w:t>
            </w:r>
          </w:p>
        </w:tc>
        <w:tc>
          <w:tcPr>
            <w:tcW w:w="1417" w:type="dxa"/>
            <w:noWrap/>
            <w:hideMark/>
          </w:tcPr>
          <w:p w:rsidR="00F0445C"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не е опфатено</w:t>
            </w:r>
          </w:p>
        </w:tc>
        <w:tc>
          <w:tcPr>
            <w:tcW w:w="1581"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II</w:t>
            </w:r>
          </w:p>
        </w:tc>
      </w:tr>
      <w:tr w:rsidR="00F0445C" w:rsidRPr="0094028E" w:rsidTr="007C4BF4">
        <w:trPr>
          <w:trHeight w:val="300"/>
        </w:trPr>
        <w:tc>
          <w:tcPr>
            <w:tcW w:w="477" w:type="dxa"/>
            <w:noWrap/>
            <w:hideMark/>
          </w:tcPr>
          <w:p w:rsidR="00F0445C" w:rsidRPr="0094028E" w:rsidRDefault="00F0445C" w:rsidP="006E2744">
            <w:pPr>
              <w:jc w:val="both"/>
              <w:rPr>
                <w:rFonts w:asciiTheme="majorHAnsi" w:hAnsiTheme="majorHAnsi" w:cs="Calibri"/>
                <w:lang w:val="mk-MK" w:eastAsia="mk-MK"/>
              </w:rPr>
            </w:pPr>
            <w:r w:rsidRPr="0094028E">
              <w:rPr>
                <w:rFonts w:asciiTheme="majorHAnsi" w:hAnsiTheme="majorHAnsi" w:cs="Calibri"/>
                <w:lang w:val="mk-MK" w:eastAsia="mk-MK"/>
              </w:rPr>
              <w:t>37</w:t>
            </w:r>
          </w:p>
        </w:tc>
        <w:tc>
          <w:tcPr>
            <w:tcW w:w="2107" w:type="dxa"/>
            <w:noWrap/>
            <w:hideMark/>
          </w:tcPr>
          <w:p w:rsidR="00F0445C" w:rsidRPr="0094028E" w:rsidRDefault="00F0445C"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Emberiza calandra</w:t>
            </w:r>
          </w:p>
        </w:tc>
        <w:tc>
          <w:tcPr>
            <w:tcW w:w="1417" w:type="dxa"/>
            <w:noWrap/>
            <w:hideMark/>
          </w:tcPr>
          <w:p w:rsidR="00F0445C"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Nbr.</w:t>
            </w:r>
          </w:p>
        </w:tc>
        <w:tc>
          <w:tcPr>
            <w:tcW w:w="993"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w:t>
            </w:r>
          </w:p>
        </w:tc>
        <w:tc>
          <w:tcPr>
            <w:tcW w:w="1581"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II</w:t>
            </w:r>
          </w:p>
        </w:tc>
      </w:tr>
      <w:tr w:rsidR="00F0445C" w:rsidRPr="0094028E" w:rsidTr="007C4BF4">
        <w:trPr>
          <w:trHeight w:val="300"/>
        </w:trPr>
        <w:tc>
          <w:tcPr>
            <w:tcW w:w="477" w:type="dxa"/>
            <w:noWrap/>
            <w:hideMark/>
          </w:tcPr>
          <w:p w:rsidR="00F0445C" w:rsidRPr="0094028E" w:rsidRDefault="00F0445C" w:rsidP="006E2744">
            <w:pPr>
              <w:jc w:val="both"/>
              <w:rPr>
                <w:rFonts w:asciiTheme="majorHAnsi" w:hAnsiTheme="majorHAnsi" w:cs="Calibri"/>
                <w:lang w:val="mk-MK" w:eastAsia="mk-MK"/>
              </w:rPr>
            </w:pPr>
            <w:r w:rsidRPr="0094028E">
              <w:rPr>
                <w:rFonts w:asciiTheme="majorHAnsi" w:hAnsiTheme="majorHAnsi" w:cs="Calibri"/>
                <w:lang w:val="mk-MK" w:eastAsia="mk-MK"/>
              </w:rPr>
              <w:t>38</w:t>
            </w:r>
          </w:p>
        </w:tc>
        <w:tc>
          <w:tcPr>
            <w:tcW w:w="2107" w:type="dxa"/>
            <w:noWrap/>
            <w:hideMark/>
          </w:tcPr>
          <w:p w:rsidR="00F0445C" w:rsidRPr="0094028E" w:rsidRDefault="00F0445C"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Emberiza cirlus</w:t>
            </w:r>
          </w:p>
        </w:tc>
        <w:tc>
          <w:tcPr>
            <w:tcW w:w="1417" w:type="dxa"/>
            <w:noWrap/>
            <w:hideMark/>
          </w:tcPr>
          <w:p w:rsidR="00F0445C"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не е опфатено</w:t>
            </w:r>
          </w:p>
        </w:tc>
        <w:tc>
          <w:tcPr>
            <w:tcW w:w="1581"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III</w:t>
            </w:r>
          </w:p>
        </w:tc>
      </w:tr>
      <w:tr w:rsidR="00F0445C" w:rsidRPr="0094028E" w:rsidTr="007C4BF4">
        <w:trPr>
          <w:trHeight w:val="300"/>
        </w:trPr>
        <w:tc>
          <w:tcPr>
            <w:tcW w:w="477" w:type="dxa"/>
            <w:noWrap/>
            <w:hideMark/>
          </w:tcPr>
          <w:p w:rsidR="00F0445C" w:rsidRPr="0094028E" w:rsidRDefault="00F0445C" w:rsidP="006E2744">
            <w:pPr>
              <w:jc w:val="both"/>
              <w:rPr>
                <w:rFonts w:asciiTheme="majorHAnsi" w:hAnsiTheme="majorHAnsi" w:cs="Calibri"/>
                <w:lang w:val="mk-MK" w:eastAsia="mk-MK"/>
              </w:rPr>
            </w:pPr>
            <w:r w:rsidRPr="0094028E">
              <w:rPr>
                <w:rFonts w:asciiTheme="majorHAnsi" w:hAnsiTheme="majorHAnsi" w:cs="Calibri"/>
                <w:lang w:val="mk-MK" w:eastAsia="mk-MK"/>
              </w:rPr>
              <w:t>39</w:t>
            </w:r>
          </w:p>
        </w:tc>
        <w:tc>
          <w:tcPr>
            <w:tcW w:w="2107" w:type="dxa"/>
            <w:noWrap/>
            <w:hideMark/>
          </w:tcPr>
          <w:p w:rsidR="00F0445C" w:rsidRPr="0094028E" w:rsidRDefault="00F0445C"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Emberiza citrinella</w:t>
            </w:r>
          </w:p>
        </w:tc>
        <w:tc>
          <w:tcPr>
            <w:tcW w:w="1417" w:type="dxa"/>
            <w:noWrap/>
            <w:hideMark/>
          </w:tcPr>
          <w:p w:rsidR="00F0445C"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не е опфатено</w:t>
            </w:r>
          </w:p>
        </w:tc>
        <w:tc>
          <w:tcPr>
            <w:tcW w:w="1581"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II</w:t>
            </w:r>
          </w:p>
        </w:tc>
      </w:tr>
      <w:tr w:rsidR="00F0445C" w:rsidRPr="0094028E" w:rsidTr="007C4BF4">
        <w:trPr>
          <w:trHeight w:val="300"/>
        </w:trPr>
        <w:tc>
          <w:tcPr>
            <w:tcW w:w="477" w:type="dxa"/>
            <w:noWrap/>
            <w:hideMark/>
          </w:tcPr>
          <w:p w:rsidR="00F0445C" w:rsidRPr="0094028E" w:rsidRDefault="00F0445C" w:rsidP="006E2744">
            <w:pPr>
              <w:jc w:val="both"/>
              <w:rPr>
                <w:rFonts w:asciiTheme="majorHAnsi" w:hAnsiTheme="majorHAnsi" w:cs="Calibri"/>
                <w:lang w:val="mk-MK" w:eastAsia="mk-MK"/>
              </w:rPr>
            </w:pPr>
            <w:r w:rsidRPr="0094028E">
              <w:rPr>
                <w:rFonts w:asciiTheme="majorHAnsi" w:hAnsiTheme="majorHAnsi" w:cs="Calibri"/>
                <w:lang w:val="mk-MK" w:eastAsia="mk-MK"/>
              </w:rPr>
              <w:t>40</w:t>
            </w:r>
          </w:p>
        </w:tc>
        <w:tc>
          <w:tcPr>
            <w:tcW w:w="2107" w:type="dxa"/>
            <w:noWrap/>
            <w:hideMark/>
          </w:tcPr>
          <w:p w:rsidR="00F0445C" w:rsidRPr="0094028E" w:rsidRDefault="00F0445C"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Falco biarmicus</w:t>
            </w:r>
          </w:p>
        </w:tc>
        <w:tc>
          <w:tcPr>
            <w:tcW w:w="1417" w:type="dxa"/>
            <w:noWrap/>
            <w:hideMark/>
          </w:tcPr>
          <w:p w:rsidR="00F0445C"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не е опфатено</w:t>
            </w:r>
          </w:p>
        </w:tc>
        <w:tc>
          <w:tcPr>
            <w:tcW w:w="1581"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II</w:t>
            </w:r>
          </w:p>
        </w:tc>
      </w:tr>
      <w:tr w:rsidR="00F0445C" w:rsidRPr="0094028E" w:rsidTr="007C4BF4">
        <w:trPr>
          <w:trHeight w:val="300"/>
        </w:trPr>
        <w:tc>
          <w:tcPr>
            <w:tcW w:w="477" w:type="dxa"/>
            <w:noWrap/>
            <w:hideMark/>
          </w:tcPr>
          <w:p w:rsidR="00F0445C" w:rsidRPr="0094028E" w:rsidRDefault="00F0445C" w:rsidP="006E2744">
            <w:pPr>
              <w:jc w:val="both"/>
              <w:rPr>
                <w:rFonts w:asciiTheme="majorHAnsi" w:hAnsiTheme="majorHAnsi" w:cs="Calibri"/>
                <w:lang w:val="mk-MK" w:eastAsia="mk-MK"/>
              </w:rPr>
            </w:pPr>
            <w:r w:rsidRPr="0094028E">
              <w:rPr>
                <w:rFonts w:asciiTheme="majorHAnsi" w:hAnsiTheme="majorHAnsi" w:cs="Calibri"/>
                <w:lang w:val="mk-MK" w:eastAsia="mk-MK"/>
              </w:rPr>
              <w:t>41</w:t>
            </w:r>
          </w:p>
        </w:tc>
        <w:tc>
          <w:tcPr>
            <w:tcW w:w="2107" w:type="dxa"/>
            <w:noWrap/>
            <w:hideMark/>
          </w:tcPr>
          <w:p w:rsidR="00F0445C" w:rsidRPr="0094028E" w:rsidRDefault="00F0445C"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Falco naumanni</w:t>
            </w:r>
          </w:p>
        </w:tc>
        <w:tc>
          <w:tcPr>
            <w:tcW w:w="1417" w:type="dxa"/>
            <w:noWrap/>
            <w:hideMark/>
          </w:tcPr>
          <w:p w:rsidR="00F0445C"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не е опфатено</w:t>
            </w:r>
          </w:p>
        </w:tc>
        <w:tc>
          <w:tcPr>
            <w:tcW w:w="1581"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II</w:t>
            </w:r>
          </w:p>
        </w:tc>
      </w:tr>
      <w:tr w:rsidR="00F0445C" w:rsidRPr="0094028E" w:rsidTr="007C4BF4">
        <w:trPr>
          <w:trHeight w:val="300"/>
        </w:trPr>
        <w:tc>
          <w:tcPr>
            <w:tcW w:w="477" w:type="dxa"/>
            <w:noWrap/>
            <w:hideMark/>
          </w:tcPr>
          <w:p w:rsidR="00F0445C" w:rsidRPr="0094028E" w:rsidRDefault="00F0445C" w:rsidP="006E2744">
            <w:pPr>
              <w:jc w:val="both"/>
              <w:rPr>
                <w:rFonts w:asciiTheme="majorHAnsi" w:hAnsiTheme="majorHAnsi" w:cs="Calibri"/>
                <w:lang w:val="mk-MK" w:eastAsia="mk-MK"/>
              </w:rPr>
            </w:pPr>
            <w:r w:rsidRPr="0094028E">
              <w:rPr>
                <w:rFonts w:asciiTheme="majorHAnsi" w:hAnsiTheme="majorHAnsi" w:cs="Calibri"/>
                <w:lang w:val="mk-MK" w:eastAsia="mk-MK"/>
              </w:rPr>
              <w:t>42</w:t>
            </w:r>
          </w:p>
        </w:tc>
        <w:tc>
          <w:tcPr>
            <w:tcW w:w="2107" w:type="dxa"/>
            <w:noWrap/>
            <w:hideMark/>
          </w:tcPr>
          <w:p w:rsidR="00F0445C" w:rsidRPr="0094028E" w:rsidRDefault="00F0445C"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Falco tinnunculus</w:t>
            </w:r>
          </w:p>
        </w:tc>
        <w:tc>
          <w:tcPr>
            <w:tcW w:w="1417" w:type="dxa"/>
            <w:noWrap/>
            <w:hideMark/>
          </w:tcPr>
          <w:p w:rsidR="00F0445C"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w:t>
            </w:r>
          </w:p>
        </w:tc>
        <w:tc>
          <w:tcPr>
            <w:tcW w:w="1581"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II</w:t>
            </w:r>
          </w:p>
        </w:tc>
      </w:tr>
      <w:tr w:rsidR="00F0445C" w:rsidRPr="0094028E" w:rsidTr="007C4BF4">
        <w:trPr>
          <w:trHeight w:val="300"/>
        </w:trPr>
        <w:tc>
          <w:tcPr>
            <w:tcW w:w="477" w:type="dxa"/>
            <w:noWrap/>
            <w:hideMark/>
          </w:tcPr>
          <w:p w:rsidR="00F0445C" w:rsidRPr="0094028E" w:rsidRDefault="00F0445C" w:rsidP="006E2744">
            <w:pPr>
              <w:jc w:val="both"/>
              <w:rPr>
                <w:rFonts w:asciiTheme="majorHAnsi" w:hAnsiTheme="majorHAnsi" w:cs="Calibri"/>
                <w:lang w:val="mk-MK" w:eastAsia="mk-MK"/>
              </w:rPr>
            </w:pPr>
            <w:r w:rsidRPr="0094028E">
              <w:rPr>
                <w:rFonts w:asciiTheme="majorHAnsi" w:hAnsiTheme="majorHAnsi" w:cs="Calibri"/>
                <w:lang w:val="mk-MK" w:eastAsia="mk-MK"/>
              </w:rPr>
              <w:t>43</w:t>
            </w:r>
          </w:p>
        </w:tc>
        <w:tc>
          <w:tcPr>
            <w:tcW w:w="2107" w:type="dxa"/>
            <w:noWrap/>
            <w:hideMark/>
          </w:tcPr>
          <w:p w:rsidR="00F0445C" w:rsidRPr="0094028E" w:rsidRDefault="00F0445C"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Falco peregrinus</w:t>
            </w:r>
          </w:p>
        </w:tc>
        <w:tc>
          <w:tcPr>
            <w:tcW w:w="1417" w:type="dxa"/>
            <w:noWrap/>
            <w:hideMark/>
          </w:tcPr>
          <w:p w:rsidR="00F0445C"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не е опфатено</w:t>
            </w:r>
          </w:p>
        </w:tc>
        <w:tc>
          <w:tcPr>
            <w:tcW w:w="1581"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II</w:t>
            </w:r>
          </w:p>
        </w:tc>
      </w:tr>
      <w:tr w:rsidR="00F0445C" w:rsidRPr="0094028E" w:rsidTr="007C4BF4">
        <w:trPr>
          <w:trHeight w:val="300"/>
        </w:trPr>
        <w:tc>
          <w:tcPr>
            <w:tcW w:w="477" w:type="dxa"/>
            <w:noWrap/>
            <w:hideMark/>
          </w:tcPr>
          <w:p w:rsidR="00F0445C" w:rsidRPr="0094028E" w:rsidRDefault="00F0445C" w:rsidP="006E2744">
            <w:pPr>
              <w:jc w:val="both"/>
              <w:rPr>
                <w:rFonts w:asciiTheme="majorHAnsi" w:hAnsiTheme="majorHAnsi" w:cs="Calibri"/>
                <w:lang w:val="mk-MK" w:eastAsia="mk-MK"/>
              </w:rPr>
            </w:pPr>
            <w:r w:rsidRPr="0094028E">
              <w:rPr>
                <w:rFonts w:asciiTheme="majorHAnsi" w:hAnsiTheme="majorHAnsi" w:cs="Calibri"/>
                <w:lang w:val="mk-MK" w:eastAsia="mk-MK"/>
              </w:rPr>
              <w:t>44</w:t>
            </w:r>
          </w:p>
        </w:tc>
        <w:tc>
          <w:tcPr>
            <w:tcW w:w="2107" w:type="dxa"/>
            <w:noWrap/>
            <w:hideMark/>
          </w:tcPr>
          <w:p w:rsidR="00F0445C" w:rsidRPr="0094028E" w:rsidRDefault="00F0445C"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Falco subbuteo</w:t>
            </w:r>
          </w:p>
        </w:tc>
        <w:tc>
          <w:tcPr>
            <w:tcW w:w="1417" w:type="dxa"/>
            <w:noWrap/>
            <w:hideMark/>
          </w:tcPr>
          <w:p w:rsidR="00F0445C"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не е опфатено</w:t>
            </w:r>
          </w:p>
        </w:tc>
        <w:tc>
          <w:tcPr>
            <w:tcW w:w="1581"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II</w:t>
            </w:r>
          </w:p>
        </w:tc>
      </w:tr>
      <w:tr w:rsidR="00F0445C" w:rsidRPr="0094028E" w:rsidTr="007C4BF4">
        <w:trPr>
          <w:trHeight w:val="300"/>
        </w:trPr>
        <w:tc>
          <w:tcPr>
            <w:tcW w:w="477" w:type="dxa"/>
            <w:noWrap/>
            <w:hideMark/>
          </w:tcPr>
          <w:p w:rsidR="00F0445C" w:rsidRPr="0094028E" w:rsidRDefault="00F0445C" w:rsidP="006E2744">
            <w:pPr>
              <w:jc w:val="both"/>
              <w:rPr>
                <w:rFonts w:asciiTheme="majorHAnsi" w:hAnsiTheme="majorHAnsi" w:cs="Calibri"/>
                <w:lang w:val="mk-MK" w:eastAsia="mk-MK"/>
              </w:rPr>
            </w:pPr>
            <w:r w:rsidRPr="0094028E">
              <w:rPr>
                <w:rFonts w:asciiTheme="majorHAnsi" w:hAnsiTheme="majorHAnsi" w:cs="Calibri"/>
                <w:lang w:val="mk-MK" w:eastAsia="mk-MK"/>
              </w:rPr>
              <w:t>45</w:t>
            </w:r>
          </w:p>
        </w:tc>
        <w:tc>
          <w:tcPr>
            <w:tcW w:w="2107" w:type="dxa"/>
            <w:noWrap/>
            <w:hideMark/>
          </w:tcPr>
          <w:p w:rsidR="00F0445C" w:rsidRPr="0094028E" w:rsidRDefault="00F0445C"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Fringilla coelebs</w:t>
            </w:r>
          </w:p>
        </w:tc>
        <w:tc>
          <w:tcPr>
            <w:tcW w:w="1417" w:type="dxa"/>
            <w:noWrap/>
            <w:hideMark/>
          </w:tcPr>
          <w:p w:rsidR="00F0445C"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Nbr.</w:t>
            </w:r>
          </w:p>
        </w:tc>
        <w:tc>
          <w:tcPr>
            <w:tcW w:w="993"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NT</w:t>
            </w:r>
          </w:p>
        </w:tc>
        <w:tc>
          <w:tcPr>
            <w:tcW w:w="1134"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NT</w:t>
            </w:r>
          </w:p>
        </w:tc>
        <w:tc>
          <w:tcPr>
            <w:tcW w:w="2268"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w:t>
            </w:r>
          </w:p>
        </w:tc>
        <w:tc>
          <w:tcPr>
            <w:tcW w:w="1581"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396CC2" w:rsidRPr="0094028E">
              <w:rPr>
                <w:rFonts w:asciiTheme="majorHAnsi" w:hAnsiTheme="majorHAnsi" w:cs="Calibri"/>
                <w:lang w:val="mk-MK" w:eastAsia="mk-MK"/>
              </w:rPr>
              <w:t xml:space="preserve"> II</w:t>
            </w:r>
          </w:p>
        </w:tc>
      </w:tr>
      <w:tr w:rsidR="00F0445C" w:rsidRPr="0094028E" w:rsidTr="007C4BF4">
        <w:trPr>
          <w:trHeight w:val="300"/>
        </w:trPr>
        <w:tc>
          <w:tcPr>
            <w:tcW w:w="477" w:type="dxa"/>
            <w:noWrap/>
            <w:hideMark/>
          </w:tcPr>
          <w:p w:rsidR="00F0445C" w:rsidRPr="0094028E" w:rsidRDefault="00F0445C" w:rsidP="006E2744">
            <w:pPr>
              <w:jc w:val="both"/>
              <w:rPr>
                <w:rFonts w:asciiTheme="majorHAnsi" w:hAnsiTheme="majorHAnsi" w:cs="Calibri"/>
                <w:lang w:val="mk-MK" w:eastAsia="mk-MK"/>
              </w:rPr>
            </w:pPr>
            <w:r w:rsidRPr="0094028E">
              <w:rPr>
                <w:rFonts w:asciiTheme="majorHAnsi" w:hAnsiTheme="majorHAnsi" w:cs="Calibri"/>
                <w:lang w:val="mk-MK" w:eastAsia="mk-MK"/>
              </w:rPr>
              <w:t>46</w:t>
            </w:r>
          </w:p>
        </w:tc>
        <w:tc>
          <w:tcPr>
            <w:tcW w:w="2107" w:type="dxa"/>
            <w:noWrap/>
            <w:hideMark/>
          </w:tcPr>
          <w:p w:rsidR="00F0445C" w:rsidRPr="0094028E" w:rsidRDefault="00F0445C"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Galerida cristata</w:t>
            </w:r>
          </w:p>
        </w:tc>
        <w:tc>
          <w:tcPr>
            <w:tcW w:w="1417" w:type="dxa"/>
            <w:noWrap/>
            <w:hideMark/>
          </w:tcPr>
          <w:p w:rsidR="00F0445C"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Nbr.</w:t>
            </w:r>
          </w:p>
        </w:tc>
        <w:tc>
          <w:tcPr>
            <w:tcW w:w="993"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не е опфатено</w:t>
            </w:r>
          </w:p>
        </w:tc>
        <w:tc>
          <w:tcPr>
            <w:tcW w:w="1581"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III</w:t>
            </w:r>
          </w:p>
        </w:tc>
      </w:tr>
      <w:tr w:rsidR="00F0445C" w:rsidRPr="0094028E" w:rsidTr="007C4BF4">
        <w:trPr>
          <w:trHeight w:val="300"/>
        </w:trPr>
        <w:tc>
          <w:tcPr>
            <w:tcW w:w="477" w:type="dxa"/>
            <w:noWrap/>
            <w:hideMark/>
          </w:tcPr>
          <w:p w:rsidR="00F0445C" w:rsidRPr="0094028E" w:rsidRDefault="00F0445C" w:rsidP="006E2744">
            <w:pPr>
              <w:jc w:val="both"/>
              <w:rPr>
                <w:rFonts w:asciiTheme="majorHAnsi" w:hAnsiTheme="majorHAnsi" w:cs="Calibri"/>
                <w:lang w:val="mk-MK" w:eastAsia="mk-MK"/>
              </w:rPr>
            </w:pPr>
            <w:r w:rsidRPr="0094028E">
              <w:rPr>
                <w:rFonts w:asciiTheme="majorHAnsi" w:hAnsiTheme="majorHAnsi" w:cs="Calibri"/>
                <w:lang w:val="mk-MK" w:eastAsia="mk-MK"/>
              </w:rPr>
              <w:t>47</w:t>
            </w:r>
          </w:p>
        </w:tc>
        <w:tc>
          <w:tcPr>
            <w:tcW w:w="2107" w:type="dxa"/>
            <w:noWrap/>
            <w:hideMark/>
          </w:tcPr>
          <w:p w:rsidR="00F0445C" w:rsidRPr="0094028E" w:rsidRDefault="00F0445C"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Garrulus glandarius</w:t>
            </w:r>
          </w:p>
        </w:tc>
        <w:tc>
          <w:tcPr>
            <w:tcW w:w="1417" w:type="dxa"/>
            <w:noWrap/>
            <w:hideMark/>
          </w:tcPr>
          <w:p w:rsidR="00F0445C"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II/B</w:t>
            </w:r>
          </w:p>
        </w:tc>
        <w:tc>
          <w:tcPr>
            <w:tcW w:w="1581"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III</w:t>
            </w:r>
          </w:p>
        </w:tc>
      </w:tr>
      <w:tr w:rsidR="00DC637A" w:rsidRPr="0094028E" w:rsidTr="007C4BF4">
        <w:trPr>
          <w:trHeight w:val="300"/>
        </w:trPr>
        <w:tc>
          <w:tcPr>
            <w:tcW w:w="477" w:type="dxa"/>
            <w:noWrap/>
            <w:hideMark/>
          </w:tcPr>
          <w:p w:rsidR="00DC637A"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48</w:t>
            </w:r>
          </w:p>
        </w:tc>
        <w:tc>
          <w:tcPr>
            <w:tcW w:w="2107" w:type="dxa"/>
            <w:noWrap/>
            <w:hideMark/>
          </w:tcPr>
          <w:p w:rsidR="00DC637A" w:rsidRPr="0094028E" w:rsidRDefault="00DC637A"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Hi</w:t>
            </w:r>
            <w:r w:rsidR="00396CC2" w:rsidRPr="0094028E">
              <w:rPr>
                <w:rFonts w:asciiTheme="majorHAnsi" w:hAnsiTheme="majorHAnsi" w:cs="Calibri"/>
                <w:i/>
                <w:iCs/>
                <w:lang w:val="mk-MK" w:eastAsia="mk-MK"/>
              </w:rPr>
              <w:t>p</w:t>
            </w:r>
            <w:r w:rsidRPr="0094028E">
              <w:rPr>
                <w:rFonts w:asciiTheme="majorHAnsi" w:hAnsiTheme="majorHAnsi" w:cs="Calibri"/>
                <w:i/>
                <w:iCs/>
                <w:lang w:val="mk-MK" w:eastAsia="mk-MK"/>
              </w:rPr>
              <w:t>polais olivetorum</w:t>
            </w:r>
          </w:p>
        </w:tc>
        <w:tc>
          <w:tcPr>
            <w:tcW w:w="1417" w:type="dxa"/>
            <w:noWrap/>
            <w:hideMark/>
          </w:tcPr>
          <w:p w:rsidR="00DC637A"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 </w:t>
            </w:r>
            <w:r w:rsidR="00396CC2" w:rsidRPr="0094028E">
              <w:rPr>
                <w:rFonts w:asciiTheme="majorHAnsi" w:hAnsiTheme="majorHAnsi" w:cs="Calibri"/>
                <w:lang w:val="mk-MK" w:eastAsia="mk-MK"/>
              </w:rPr>
              <w:t>br.</w:t>
            </w:r>
          </w:p>
        </w:tc>
        <w:tc>
          <w:tcPr>
            <w:tcW w:w="993" w:type="dxa"/>
            <w:noWrap/>
            <w:hideMark/>
          </w:tcPr>
          <w:p w:rsidR="00DC637A" w:rsidRPr="0094028E" w:rsidRDefault="00DC637A"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rsidR="00DC637A" w:rsidRPr="0094028E" w:rsidRDefault="00DC637A"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rsidR="00DC637A"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396CC2" w:rsidRPr="0094028E">
              <w:rPr>
                <w:rFonts w:asciiTheme="majorHAnsi" w:hAnsiTheme="majorHAnsi" w:cs="Calibri"/>
                <w:lang w:val="mk-MK" w:eastAsia="mk-MK"/>
              </w:rPr>
              <w:t xml:space="preserve"> II</w:t>
            </w:r>
          </w:p>
        </w:tc>
        <w:tc>
          <w:tcPr>
            <w:tcW w:w="1581" w:type="dxa"/>
            <w:noWrap/>
            <w:hideMark/>
          </w:tcPr>
          <w:p w:rsidR="00DC637A"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396CC2" w:rsidRPr="0094028E">
              <w:rPr>
                <w:rFonts w:asciiTheme="majorHAnsi" w:hAnsiTheme="majorHAnsi" w:cs="Calibri"/>
                <w:lang w:val="mk-MK" w:eastAsia="mk-MK"/>
              </w:rPr>
              <w:t xml:space="preserve"> II</w:t>
            </w:r>
          </w:p>
        </w:tc>
      </w:tr>
      <w:tr w:rsidR="00DC637A" w:rsidRPr="0094028E" w:rsidTr="007C4BF4">
        <w:trPr>
          <w:trHeight w:val="300"/>
        </w:trPr>
        <w:tc>
          <w:tcPr>
            <w:tcW w:w="477" w:type="dxa"/>
            <w:noWrap/>
            <w:hideMark/>
          </w:tcPr>
          <w:p w:rsidR="00DC637A"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49</w:t>
            </w:r>
          </w:p>
        </w:tc>
        <w:tc>
          <w:tcPr>
            <w:tcW w:w="2107" w:type="dxa"/>
            <w:noWrap/>
            <w:hideMark/>
          </w:tcPr>
          <w:p w:rsidR="00DC637A" w:rsidRPr="0094028E" w:rsidRDefault="00DC637A"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Hirundo rustica</w:t>
            </w:r>
          </w:p>
        </w:tc>
        <w:tc>
          <w:tcPr>
            <w:tcW w:w="1417" w:type="dxa"/>
            <w:noWrap/>
            <w:hideMark/>
          </w:tcPr>
          <w:p w:rsidR="00DC637A"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rsidR="00DC637A" w:rsidRPr="0094028E" w:rsidRDefault="00DC637A"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rsidR="00DC637A" w:rsidRPr="0094028E" w:rsidRDefault="00DC637A"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rsidR="00DC637A"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не е опфатено</w:t>
            </w:r>
          </w:p>
        </w:tc>
        <w:tc>
          <w:tcPr>
            <w:tcW w:w="1581" w:type="dxa"/>
            <w:noWrap/>
            <w:hideMark/>
          </w:tcPr>
          <w:p w:rsidR="00DC637A"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DC637A" w:rsidRPr="0094028E">
              <w:rPr>
                <w:rFonts w:asciiTheme="majorHAnsi" w:hAnsiTheme="majorHAnsi" w:cs="Calibri"/>
                <w:lang w:val="mk-MK" w:eastAsia="mk-MK"/>
              </w:rPr>
              <w:t xml:space="preserve"> II</w:t>
            </w:r>
          </w:p>
        </w:tc>
      </w:tr>
      <w:tr w:rsidR="00DC637A" w:rsidRPr="0094028E" w:rsidTr="007C4BF4">
        <w:trPr>
          <w:trHeight w:val="300"/>
        </w:trPr>
        <w:tc>
          <w:tcPr>
            <w:tcW w:w="477" w:type="dxa"/>
            <w:noWrap/>
            <w:hideMark/>
          </w:tcPr>
          <w:p w:rsidR="00DC637A"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50</w:t>
            </w:r>
          </w:p>
        </w:tc>
        <w:tc>
          <w:tcPr>
            <w:tcW w:w="2107" w:type="dxa"/>
            <w:noWrap/>
            <w:hideMark/>
          </w:tcPr>
          <w:p w:rsidR="00DC637A" w:rsidRPr="0094028E" w:rsidRDefault="00DC637A"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Lanius collurio</w:t>
            </w:r>
          </w:p>
        </w:tc>
        <w:tc>
          <w:tcPr>
            <w:tcW w:w="1417" w:type="dxa"/>
            <w:noWrap/>
            <w:hideMark/>
          </w:tcPr>
          <w:p w:rsidR="00DC637A"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rsidR="00DC637A" w:rsidRPr="0094028E" w:rsidRDefault="00DC637A"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rsidR="00DC637A" w:rsidRPr="0094028E" w:rsidRDefault="00DC637A"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rsidR="00DC637A"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не е опфатено</w:t>
            </w:r>
          </w:p>
        </w:tc>
        <w:tc>
          <w:tcPr>
            <w:tcW w:w="1581" w:type="dxa"/>
            <w:noWrap/>
            <w:hideMark/>
          </w:tcPr>
          <w:p w:rsidR="00DC637A"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DC637A" w:rsidRPr="0094028E">
              <w:rPr>
                <w:rFonts w:asciiTheme="majorHAnsi" w:hAnsiTheme="majorHAnsi" w:cs="Calibri"/>
                <w:lang w:val="mk-MK" w:eastAsia="mk-MK"/>
              </w:rPr>
              <w:t xml:space="preserve"> II</w:t>
            </w:r>
          </w:p>
        </w:tc>
      </w:tr>
      <w:tr w:rsidR="00DC637A" w:rsidRPr="0094028E" w:rsidTr="007C4BF4">
        <w:trPr>
          <w:trHeight w:val="300"/>
        </w:trPr>
        <w:tc>
          <w:tcPr>
            <w:tcW w:w="477" w:type="dxa"/>
            <w:noWrap/>
            <w:hideMark/>
          </w:tcPr>
          <w:p w:rsidR="00DC637A"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51</w:t>
            </w:r>
          </w:p>
        </w:tc>
        <w:tc>
          <w:tcPr>
            <w:tcW w:w="2107" w:type="dxa"/>
            <w:noWrap/>
            <w:hideMark/>
          </w:tcPr>
          <w:p w:rsidR="00DC637A" w:rsidRPr="0094028E" w:rsidRDefault="00DC637A"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Lanius excubitor</w:t>
            </w:r>
          </w:p>
        </w:tc>
        <w:tc>
          <w:tcPr>
            <w:tcW w:w="1417" w:type="dxa"/>
            <w:noWrap/>
            <w:hideMark/>
          </w:tcPr>
          <w:p w:rsidR="00DC637A"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rsidR="00DC637A" w:rsidRPr="0094028E" w:rsidRDefault="00DC637A"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rsidR="00DC637A" w:rsidRPr="0094028E" w:rsidRDefault="00DC637A" w:rsidP="00B3066F">
            <w:pPr>
              <w:jc w:val="center"/>
              <w:rPr>
                <w:rFonts w:asciiTheme="majorHAnsi" w:hAnsiTheme="majorHAnsi" w:cs="Calibri"/>
                <w:lang w:val="mk-MK" w:eastAsia="mk-MK"/>
              </w:rPr>
            </w:pPr>
            <w:r w:rsidRPr="0094028E">
              <w:rPr>
                <w:rFonts w:asciiTheme="majorHAnsi" w:hAnsiTheme="majorHAnsi" w:cs="Calibri"/>
                <w:lang w:val="mk-MK" w:eastAsia="mk-MK"/>
              </w:rPr>
              <w:t>VU</w:t>
            </w:r>
          </w:p>
        </w:tc>
        <w:tc>
          <w:tcPr>
            <w:tcW w:w="2268" w:type="dxa"/>
            <w:noWrap/>
            <w:hideMark/>
          </w:tcPr>
          <w:p w:rsidR="00DC637A"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DC637A" w:rsidRPr="0094028E">
              <w:rPr>
                <w:rFonts w:asciiTheme="majorHAnsi" w:hAnsiTheme="majorHAnsi" w:cs="Calibri"/>
                <w:lang w:val="mk-MK" w:eastAsia="mk-MK"/>
              </w:rPr>
              <w:t xml:space="preserve">  I</w:t>
            </w:r>
          </w:p>
        </w:tc>
        <w:tc>
          <w:tcPr>
            <w:tcW w:w="1581" w:type="dxa"/>
            <w:noWrap/>
            <w:hideMark/>
          </w:tcPr>
          <w:p w:rsidR="00DC637A"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DC637A" w:rsidRPr="0094028E">
              <w:rPr>
                <w:rFonts w:asciiTheme="majorHAnsi" w:hAnsiTheme="majorHAnsi" w:cs="Calibri"/>
                <w:lang w:val="mk-MK" w:eastAsia="mk-MK"/>
              </w:rPr>
              <w:t xml:space="preserve"> II</w:t>
            </w:r>
          </w:p>
        </w:tc>
      </w:tr>
      <w:tr w:rsidR="00DC637A" w:rsidRPr="0094028E" w:rsidTr="007C4BF4">
        <w:trPr>
          <w:trHeight w:val="300"/>
        </w:trPr>
        <w:tc>
          <w:tcPr>
            <w:tcW w:w="477" w:type="dxa"/>
            <w:noWrap/>
            <w:hideMark/>
          </w:tcPr>
          <w:p w:rsidR="00DC637A"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52</w:t>
            </w:r>
          </w:p>
        </w:tc>
        <w:tc>
          <w:tcPr>
            <w:tcW w:w="2107" w:type="dxa"/>
            <w:noWrap/>
            <w:hideMark/>
          </w:tcPr>
          <w:p w:rsidR="00DC637A" w:rsidRPr="0094028E" w:rsidRDefault="00DC637A"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Lanius minor</w:t>
            </w:r>
          </w:p>
        </w:tc>
        <w:tc>
          <w:tcPr>
            <w:tcW w:w="1417" w:type="dxa"/>
            <w:noWrap/>
            <w:hideMark/>
          </w:tcPr>
          <w:p w:rsidR="00DC637A"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Nbr.</w:t>
            </w:r>
          </w:p>
        </w:tc>
        <w:tc>
          <w:tcPr>
            <w:tcW w:w="993" w:type="dxa"/>
            <w:noWrap/>
            <w:hideMark/>
          </w:tcPr>
          <w:p w:rsidR="00DC637A" w:rsidRPr="0094028E" w:rsidRDefault="00DC637A"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rsidR="00DC637A" w:rsidRPr="0094028E" w:rsidRDefault="00DC637A"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rsidR="00DC637A"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не е опфатено</w:t>
            </w:r>
          </w:p>
        </w:tc>
        <w:tc>
          <w:tcPr>
            <w:tcW w:w="1581" w:type="dxa"/>
            <w:noWrap/>
            <w:hideMark/>
          </w:tcPr>
          <w:p w:rsidR="00DC637A"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DC637A" w:rsidRPr="0094028E">
              <w:rPr>
                <w:rFonts w:asciiTheme="majorHAnsi" w:hAnsiTheme="majorHAnsi" w:cs="Calibri"/>
                <w:lang w:val="mk-MK" w:eastAsia="mk-MK"/>
              </w:rPr>
              <w:t xml:space="preserve"> II</w:t>
            </w:r>
          </w:p>
        </w:tc>
      </w:tr>
      <w:tr w:rsidR="00DC637A" w:rsidRPr="0094028E" w:rsidTr="007C4BF4">
        <w:trPr>
          <w:trHeight w:val="300"/>
        </w:trPr>
        <w:tc>
          <w:tcPr>
            <w:tcW w:w="477" w:type="dxa"/>
            <w:noWrap/>
            <w:hideMark/>
          </w:tcPr>
          <w:p w:rsidR="00DC637A"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53</w:t>
            </w:r>
          </w:p>
        </w:tc>
        <w:tc>
          <w:tcPr>
            <w:tcW w:w="2107" w:type="dxa"/>
            <w:noWrap/>
            <w:hideMark/>
          </w:tcPr>
          <w:p w:rsidR="00DC637A" w:rsidRPr="0094028E" w:rsidRDefault="00DC637A"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Lanius senator</w:t>
            </w:r>
          </w:p>
        </w:tc>
        <w:tc>
          <w:tcPr>
            <w:tcW w:w="1417" w:type="dxa"/>
            <w:noWrap/>
            <w:hideMark/>
          </w:tcPr>
          <w:p w:rsidR="00DC637A"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rsidR="00DC637A" w:rsidRPr="0094028E" w:rsidRDefault="00DC637A"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rsidR="00DC637A" w:rsidRPr="0094028E" w:rsidRDefault="00DC637A"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rsidR="00DC637A"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не е опфатено</w:t>
            </w:r>
          </w:p>
        </w:tc>
        <w:tc>
          <w:tcPr>
            <w:tcW w:w="1581" w:type="dxa"/>
            <w:noWrap/>
            <w:hideMark/>
          </w:tcPr>
          <w:p w:rsidR="00DC637A"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DC637A" w:rsidRPr="0094028E">
              <w:rPr>
                <w:rFonts w:asciiTheme="majorHAnsi" w:hAnsiTheme="majorHAnsi" w:cs="Calibri"/>
                <w:lang w:val="mk-MK" w:eastAsia="mk-MK"/>
              </w:rPr>
              <w:t xml:space="preserve"> II</w:t>
            </w:r>
          </w:p>
        </w:tc>
      </w:tr>
      <w:tr w:rsidR="00DC637A" w:rsidRPr="0094028E" w:rsidTr="007C4BF4">
        <w:trPr>
          <w:trHeight w:val="300"/>
        </w:trPr>
        <w:tc>
          <w:tcPr>
            <w:tcW w:w="477" w:type="dxa"/>
            <w:noWrap/>
            <w:hideMark/>
          </w:tcPr>
          <w:p w:rsidR="00DC637A"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54</w:t>
            </w:r>
          </w:p>
        </w:tc>
        <w:tc>
          <w:tcPr>
            <w:tcW w:w="2107" w:type="dxa"/>
            <w:noWrap/>
            <w:hideMark/>
          </w:tcPr>
          <w:p w:rsidR="00DC637A" w:rsidRPr="0094028E" w:rsidRDefault="00DC637A"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Linaria cannabina</w:t>
            </w:r>
          </w:p>
        </w:tc>
        <w:tc>
          <w:tcPr>
            <w:tcW w:w="1417" w:type="dxa"/>
            <w:noWrap/>
            <w:hideMark/>
          </w:tcPr>
          <w:p w:rsidR="00DC637A"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rsidR="00DC637A" w:rsidRPr="0094028E" w:rsidRDefault="00DC637A"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rsidR="00DC637A" w:rsidRPr="0094028E" w:rsidRDefault="00DC637A"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rsidR="00DC637A"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DC637A" w:rsidRPr="0094028E">
              <w:rPr>
                <w:rFonts w:asciiTheme="majorHAnsi" w:hAnsiTheme="majorHAnsi" w:cs="Calibri"/>
                <w:lang w:val="mk-MK" w:eastAsia="mk-MK"/>
              </w:rPr>
              <w:t xml:space="preserve">  I</w:t>
            </w:r>
          </w:p>
        </w:tc>
        <w:tc>
          <w:tcPr>
            <w:tcW w:w="1581" w:type="dxa"/>
            <w:noWrap/>
            <w:hideMark/>
          </w:tcPr>
          <w:p w:rsidR="00DC637A"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DC637A" w:rsidRPr="0094028E">
              <w:rPr>
                <w:rFonts w:asciiTheme="majorHAnsi" w:hAnsiTheme="majorHAnsi" w:cs="Calibri"/>
                <w:lang w:val="mk-MK" w:eastAsia="mk-MK"/>
              </w:rPr>
              <w:t xml:space="preserve"> II</w:t>
            </w:r>
          </w:p>
        </w:tc>
      </w:tr>
      <w:tr w:rsidR="00DC637A" w:rsidRPr="0094028E" w:rsidTr="007C4BF4">
        <w:trPr>
          <w:trHeight w:val="300"/>
        </w:trPr>
        <w:tc>
          <w:tcPr>
            <w:tcW w:w="477" w:type="dxa"/>
            <w:noWrap/>
            <w:hideMark/>
          </w:tcPr>
          <w:p w:rsidR="00DC637A"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55</w:t>
            </w:r>
          </w:p>
        </w:tc>
        <w:tc>
          <w:tcPr>
            <w:tcW w:w="2107" w:type="dxa"/>
            <w:noWrap/>
            <w:hideMark/>
          </w:tcPr>
          <w:p w:rsidR="00DC637A" w:rsidRPr="0094028E" w:rsidRDefault="00DC637A"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Lullula arborea</w:t>
            </w:r>
          </w:p>
        </w:tc>
        <w:tc>
          <w:tcPr>
            <w:tcW w:w="1417" w:type="dxa"/>
            <w:noWrap/>
            <w:hideMark/>
          </w:tcPr>
          <w:p w:rsidR="00DC637A"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rsidR="00DC637A" w:rsidRPr="0094028E" w:rsidRDefault="00DC637A"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rsidR="00DC637A" w:rsidRPr="0094028E" w:rsidRDefault="00DC637A"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rsidR="00DC637A"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не е опфатено</w:t>
            </w:r>
          </w:p>
        </w:tc>
        <w:tc>
          <w:tcPr>
            <w:tcW w:w="1581" w:type="dxa"/>
            <w:noWrap/>
            <w:hideMark/>
          </w:tcPr>
          <w:p w:rsidR="00DC637A"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DC637A" w:rsidRPr="0094028E">
              <w:rPr>
                <w:rFonts w:asciiTheme="majorHAnsi" w:hAnsiTheme="majorHAnsi" w:cs="Calibri"/>
                <w:lang w:val="mk-MK" w:eastAsia="mk-MK"/>
              </w:rPr>
              <w:t xml:space="preserve"> II</w:t>
            </w:r>
          </w:p>
        </w:tc>
      </w:tr>
      <w:tr w:rsidR="00DC637A" w:rsidRPr="0094028E" w:rsidTr="007C4BF4">
        <w:trPr>
          <w:trHeight w:val="300"/>
        </w:trPr>
        <w:tc>
          <w:tcPr>
            <w:tcW w:w="477" w:type="dxa"/>
            <w:noWrap/>
            <w:hideMark/>
          </w:tcPr>
          <w:p w:rsidR="00DC637A"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56</w:t>
            </w:r>
          </w:p>
        </w:tc>
        <w:tc>
          <w:tcPr>
            <w:tcW w:w="2107" w:type="dxa"/>
            <w:noWrap/>
            <w:hideMark/>
          </w:tcPr>
          <w:p w:rsidR="00DC637A" w:rsidRPr="0094028E" w:rsidRDefault="00DC637A"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Motacilla alba</w:t>
            </w:r>
          </w:p>
        </w:tc>
        <w:tc>
          <w:tcPr>
            <w:tcW w:w="1417" w:type="dxa"/>
            <w:noWrap/>
            <w:hideMark/>
          </w:tcPr>
          <w:p w:rsidR="00DC637A"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rsidR="00DC637A" w:rsidRPr="0094028E" w:rsidRDefault="00DC637A"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rsidR="00DC637A" w:rsidRPr="0094028E" w:rsidRDefault="00DC637A"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rsidR="00DC637A"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не е опфатено</w:t>
            </w:r>
          </w:p>
        </w:tc>
        <w:tc>
          <w:tcPr>
            <w:tcW w:w="1581" w:type="dxa"/>
            <w:noWrap/>
            <w:hideMark/>
          </w:tcPr>
          <w:p w:rsidR="00DC637A"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DC637A" w:rsidRPr="0094028E">
              <w:rPr>
                <w:rFonts w:asciiTheme="majorHAnsi" w:hAnsiTheme="majorHAnsi" w:cs="Calibri"/>
                <w:lang w:val="mk-MK" w:eastAsia="mk-MK"/>
              </w:rPr>
              <w:t xml:space="preserve"> II</w:t>
            </w:r>
          </w:p>
        </w:tc>
      </w:tr>
      <w:tr w:rsidR="00DC637A" w:rsidRPr="0094028E" w:rsidTr="007C4BF4">
        <w:trPr>
          <w:trHeight w:val="300"/>
        </w:trPr>
        <w:tc>
          <w:tcPr>
            <w:tcW w:w="477" w:type="dxa"/>
            <w:noWrap/>
            <w:hideMark/>
          </w:tcPr>
          <w:p w:rsidR="00DC637A"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57</w:t>
            </w:r>
          </w:p>
        </w:tc>
        <w:tc>
          <w:tcPr>
            <w:tcW w:w="2107" w:type="dxa"/>
            <w:noWrap/>
            <w:hideMark/>
          </w:tcPr>
          <w:p w:rsidR="00DC637A" w:rsidRPr="0094028E" w:rsidRDefault="00DC637A"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Motacilla cinerea</w:t>
            </w:r>
          </w:p>
        </w:tc>
        <w:tc>
          <w:tcPr>
            <w:tcW w:w="1417" w:type="dxa"/>
            <w:noWrap/>
            <w:hideMark/>
          </w:tcPr>
          <w:p w:rsidR="00DC637A"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rsidR="00DC637A" w:rsidRPr="0094028E" w:rsidRDefault="00DC637A"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rsidR="00DC637A" w:rsidRPr="0094028E" w:rsidRDefault="00DC637A"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rsidR="00DC637A"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не е опфатено</w:t>
            </w:r>
          </w:p>
        </w:tc>
        <w:tc>
          <w:tcPr>
            <w:tcW w:w="1581" w:type="dxa"/>
            <w:noWrap/>
            <w:hideMark/>
          </w:tcPr>
          <w:p w:rsidR="00DC637A"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DC637A" w:rsidRPr="0094028E">
              <w:rPr>
                <w:rFonts w:asciiTheme="majorHAnsi" w:hAnsiTheme="majorHAnsi" w:cs="Calibri"/>
                <w:lang w:val="mk-MK" w:eastAsia="mk-MK"/>
              </w:rPr>
              <w:t xml:space="preserve"> II</w:t>
            </w:r>
          </w:p>
        </w:tc>
      </w:tr>
      <w:tr w:rsidR="00DC637A" w:rsidRPr="0094028E" w:rsidTr="007C4BF4">
        <w:trPr>
          <w:trHeight w:val="300"/>
        </w:trPr>
        <w:tc>
          <w:tcPr>
            <w:tcW w:w="477" w:type="dxa"/>
            <w:noWrap/>
            <w:hideMark/>
          </w:tcPr>
          <w:p w:rsidR="00DC637A"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58</w:t>
            </w:r>
          </w:p>
        </w:tc>
        <w:tc>
          <w:tcPr>
            <w:tcW w:w="2107" w:type="dxa"/>
            <w:noWrap/>
            <w:hideMark/>
          </w:tcPr>
          <w:p w:rsidR="00DC637A" w:rsidRPr="0094028E" w:rsidRDefault="00DC637A"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Motacilla flava</w:t>
            </w:r>
          </w:p>
        </w:tc>
        <w:tc>
          <w:tcPr>
            <w:tcW w:w="1417" w:type="dxa"/>
            <w:noWrap/>
            <w:hideMark/>
          </w:tcPr>
          <w:p w:rsidR="00DC637A"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Nbr.</w:t>
            </w:r>
          </w:p>
        </w:tc>
        <w:tc>
          <w:tcPr>
            <w:tcW w:w="993" w:type="dxa"/>
            <w:noWrap/>
            <w:hideMark/>
          </w:tcPr>
          <w:p w:rsidR="00DC637A" w:rsidRPr="0094028E" w:rsidRDefault="00DC637A"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rsidR="00DC637A" w:rsidRPr="0094028E" w:rsidRDefault="00DC637A"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rsidR="00DC637A"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не е опфатено</w:t>
            </w:r>
          </w:p>
        </w:tc>
        <w:tc>
          <w:tcPr>
            <w:tcW w:w="1581" w:type="dxa"/>
            <w:noWrap/>
            <w:hideMark/>
          </w:tcPr>
          <w:p w:rsidR="00DC637A"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DC637A" w:rsidRPr="0094028E">
              <w:rPr>
                <w:rFonts w:asciiTheme="majorHAnsi" w:hAnsiTheme="majorHAnsi" w:cs="Calibri"/>
                <w:lang w:val="mk-MK" w:eastAsia="mk-MK"/>
              </w:rPr>
              <w:t xml:space="preserve"> II</w:t>
            </w:r>
          </w:p>
        </w:tc>
      </w:tr>
      <w:tr w:rsidR="00DC637A" w:rsidRPr="0094028E" w:rsidTr="007C4BF4">
        <w:trPr>
          <w:trHeight w:val="300"/>
        </w:trPr>
        <w:tc>
          <w:tcPr>
            <w:tcW w:w="477" w:type="dxa"/>
            <w:noWrap/>
            <w:hideMark/>
          </w:tcPr>
          <w:p w:rsidR="00DC637A"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59</w:t>
            </w:r>
          </w:p>
        </w:tc>
        <w:tc>
          <w:tcPr>
            <w:tcW w:w="2107" w:type="dxa"/>
            <w:noWrap/>
            <w:hideMark/>
          </w:tcPr>
          <w:p w:rsidR="00DC637A" w:rsidRPr="0094028E" w:rsidRDefault="00DC637A"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Muscicapa striata</w:t>
            </w:r>
          </w:p>
        </w:tc>
        <w:tc>
          <w:tcPr>
            <w:tcW w:w="1417" w:type="dxa"/>
            <w:noWrap/>
            <w:hideMark/>
          </w:tcPr>
          <w:p w:rsidR="00DC637A"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rsidR="00DC637A" w:rsidRPr="0094028E" w:rsidRDefault="00DC637A"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rsidR="00DC637A" w:rsidRPr="0094028E" w:rsidRDefault="00DC637A"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rsidR="00DC637A"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не е опфатено</w:t>
            </w:r>
          </w:p>
        </w:tc>
        <w:tc>
          <w:tcPr>
            <w:tcW w:w="1581" w:type="dxa"/>
            <w:noWrap/>
            <w:hideMark/>
          </w:tcPr>
          <w:p w:rsidR="00DC637A"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DC637A" w:rsidRPr="0094028E">
              <w:rPr>
                <w:rFonts w:asciiTheme="majorHAnsi" w:hAnsiTheme="majorHAnsi" w:cs="Calibri"/>
                <w:lang w:val="mk-MK" w:eastAsia="mk-MK"/>
              </w:rPr>
              <w:t xml:space="preserve"> II</w:t>
            </w:r>
          </w:p>
        </w:tc>
      </w:tr>
      <w:tr w:rsidR="00DC637A" w:rsidRPr="0094028E" w:rsidTr="007C4BF4">
        <w:trPr>
          <w:trHeight w:val="300"/>
        </w:trPr>
        <w:tc>
          <w:tcPr>
            <w:tcW w:w="477" w:type="dxa"/>
            <w:noWrap/>
            <w:hideMark/>
          </w:tcPr>
          <w:p w:rsidR="00DC637A"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60</w:t>
            </w:r>
          </w:p>
        </w:tc>
        <w:tc>
          <w:tcPr>
            <w:tcW w:w="2107" w:type="dxa"/>
            <w:noWrap/>
            <w:hideMark/>
          </w:tcPr>
          <w:p w:rsidR="00DC637A" w:rsidRPr="0094028E" w:rsidRDefault="00DC637A"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Oenanthe oenanthe</w:t>
            </w:r>
          </w:p>
        </w:tc>
        <w:tc>
          <w:tcPr>
            <w:tcW w:w="1417" w:type="dxa"/>
            <w:noWrap/>
            <w:hideMark/>
          </w:tcPr>
          <w:p w:rsidR="00DC637A"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Nbr.</w:t>
            </w:r>
          </w:p>
        </w:tc>
        <w:tc>
          <w:tcPr>
            <w:tcW w:w="993" w:type="dxa"/>
            <w:noWrap/>
            <w:hideMark/>
          </w:tcPr>
          <w:p w:rsidR="00DC637A" w:rsidRPr="0094028E" w:rsidRDefault="00DC637A"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rsidR="00DC637A" w:rsidRPr="0094028E" w:rsidRDefault="00DC637A"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rsidR="00DC637A"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не е опфатено</w:t>
            </w:r>
          </w:p>
        </w:tc>
        <w:tc>
          <w:tcPr>
            <w:tcW w:w="1581" w:type="dxa"/>
            <w:noWrap/>
            <w:hideMark/>
          </w:tcPr>
          <w:p w:rsidR="00DC637A"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DC637A" w:rsidRPr="0094028E">
              <w:rPr>
                <w:rFonts w:asciiTheme="majorHAnsi" w:hAnsiTheme="majorHAnsi" w:cs="Calibri"/>
                <w:lang w:val="mk-MK" w:eastAsia="mk-MK"/>
              </w:rPr>
              <w:t xml:space="preserve"> II</w:t>
            </w:r>
          </w:p>
        </w:tc>
      </w:tr>
      <w:tr w:rsidR="00DC637A" w:rsidRPr="0094028E" w:rsidTr="007C4BF4">
        <w:trPr>
          <w:trHeight w:val="300"/>
        </w:trPr>
        <w:tc>
          <w:tcPr>
            <w:tcW w:w="477" w:type="dxa"/>
            <w:noWrap/>
            <w:hideMark/>
          </w:tcPr>
          <w:p w:rsidR="00DC637A"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61</w:t>
            </w:r>
          </w:p>
        </w:tc>
        <w:tc>
          <w:tcPr>
            <w:tcW w:w="2107" w:type="dxa"/>
            <w:noWrap/>
            <w:hideMark/>
          </w:tcPr>
          <w:p w:rsidR="00DC637A" w:rsidRPr="0094028E" w:rsidRDefault="00DC637A"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Oriolus oriolus</w:t>
            </w:r>
          </w:p>
        </w:tc>
        <w:tc>
          <w:tcPr>
            <w:tcW w:w="1417" w:type="dxa"/>
            <w:noWrap/>
            <w:hideMark/>
          </w:tcPr>
          <w:p w:rsidR="00DC637A"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rsidR="00DC637A" w:rsidRPr="0094028E" w:rsidRDefault="00DC637A"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rsidR="00DC637A" w:rsidRPr="0094028E" w:rsidRDefault="00DC637A"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rsidR="00DC637A"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не е опфатено</w:t>
            </w:r>
          </w:p>
        </w:tc>
        <w:tc>
          <w:tcPr>
            <w:tcW w:w="1581" w:type="dxa"/>
            <w:noWrap/>
            <w:hideMark/>
          </w:tcPr>
          <w:p w:rsidR="00DC637A"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DC637A" w:rsidRPr="0094028E">
              <w:rPr>
                <w:rFonts w:asciiTheme="majorHAnsi" w:hAnsiTheme="majorHAnsi" w:cs="Calibri"/>
                <w:lang w:val="mk-MK" w:eastAsia="mk-MK"/>
              </w:rPr>
              <w:t xml:space="preserve"> II</w:t>
            </w:r>
          </w:p>
        </w:tc>
      </w:tr>
      <w:tr w:rsidR="00DC637A" w:rsidRPr="0094028E" w:rsidTr="007C4BF4">
        <w:trPr>
          <w:trHeight w:val="300"/>
        </w:trPr>
        <w:tc>
          <w:tcPr>
            <w:tcW w:w="477" w:type="dxa"/>
            <w:noWrap/>
            <w:hideMark/>
          </w:tcPr>
          <w:p w:rsidR="00DC637A"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62</w:t>
            </w:r>
          </w:p>
        </w:tc>
        <w:tc>
          <w:tcPr>
            <w:tcW w:w="2107" w:type="dxa"/>
            <w:noWrap/>
            <w:hideMark/>
          </w:tcPr>
          <w:p w:rsidR="00DC637A" w:rsidRPr="0094028E" w:rsidRDefault="00DC637A"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Otus scops</w:t>
            </w:r>
          </w:p>
        </w:tc>
        <w:tc>
          <w:tcPr>
            <w:tcW w:w="1417" w:type="dxa"/>
            <w:noWrap/>
            <w:hideMark/>
          </w:tcPr>
          <w:p w:rsidR="00DC637A"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rsidR="00DC637A" w:rsidRPr="0094028E" w:rsidRDefault="00DC637A"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rsidR="00DC637A" w:rsidRPr="0094028E" w:rsidRDefault="00DC637A"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rsidR="00DC637A"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не е опфатено</w:t>
            </w:r>
          </w:p>
        </w:tc>
        <w:tc>
          <w:tcPr>
            <w:tcW w:w="1581" w:type="dxa"/>
            <w:noWrap/>
            <w:hideMark/>
          </w:tcPr>
          <w:p w:rsidR="00DC637A"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DC637A" w:rsidRPr="0094028E">
              <w:rPr>
                <w:rFonts w:asciiTheme="majorHAnsi" w:hAnsiTheme="majorHAnsi" w:cs="Calibri"/>
                <w:lang w:val="mk-MK" w:eastAsia="mk-MK"/>
              </w:rPr>
              <w:t xml:space="preserve"> II</w:t>
            </w:r>
          </w:p>
        </w:tc>
      </w:tr>
      <w:tr w:rsidR="00DC637A" w:rsidRPr="0094028E" w:rsidTr="007C4BF4">
        <w:trPr>
          <w:trHeight w:val="300"/>
        </w:trPr>
        <w:tc>
          <w:tcPr>
            <w:tcW w:w="477" w:type="dxa"/>
            <w:noWrap/>
            <w:hideMark/>
          </w:tcPr>
          <w:p w:rsidR="00DC637A"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63</w:t>
            </w:r>
          </w:p>
        </w:tc>
        <w:tc>
          <w:tcPr>
            <w:tcW w:w="2107" w:type="dxa"/>
            <w:noWrap/>
            <w:hideMark/>
          </w:tcPr>
          <w:p w:rsidR="00DC637A" w:rsidRPr="0094028E" w:rsidRDefault="00DC637A"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Panurus biarmicus</w:t>
            </w:r>
          </w:p>
        </w:tc>
        <w:tc>
          <w:tcPr>
            <w:tcW w:w="1417" w:type="dxa"/>
            <w:noWrap/>
            <w:hideMark/>
          </w:tcPr>
          <w:p w:rsidR="00DC637A"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rsidR="00DC637A" w:rsidRPr="0094028E" w:rsidRDefault="00DC637A"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rsidR="00DC637A" w:rsidRPr="0094028E" w:rsidRDefault="00DC637A"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rsidR="00DC637A"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не е опфатено</w:t>
            </w:r>
          </w:p>
        </w:tc>
        <w:tc>
          <w:tcPr>
            <w:tcW w:w="1581" w:type="dxa"/>
            <w:noWrap/>
            <w:hideMark/>
          </w:tcPr>
          <w:p w:rsidR="00DC637A"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DC637A" w:rsidRPr="0094028E">
              <w:rPr>
                <w:rFonts w:asciiTheme="majorHAnsi" w:hAnsiTheme="majorHAnsi" w:cs="Calibri"/>
                <w:lang w:val="mk-MK" w:eastAsia="mk-MK"/>
              </w:rPr>
              <w:t xml:space="preserve"> II</w:t>
            </w:r>
          </w:p>
        </w:tc>
      </w:tr>
      <w:tr w:rsidR="00DC637A" w:rsidRPr="0094028E" w:rsidTr="007C4BF4">
        <w:trPr>
          <w:trHeight w:val="300"/>
        </w:trPr>
        <w:tc>
          <w:tcPr>
            <w:tcW w:w="477" w:type="dxa"/>
            <w:noWrap/>
            <w:hideMark/>
          </w:tcPr>
          <w:p w:rsidR="00DC637A"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64</w:t>
            </w:r>
          </w:p>
        </w:tc>
        <w:tc>
          <w:tcPr>
            <w:tcW w:w="2107" w:type="dxa"/>
            <w:noWrap/>
            <w:hideMark/>
          </w:tcPr>
          <w:p w:rsidR="00DC637A" w:rsidRPr="0094028E" w:rsidRDefault="00DC637A"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Parus major</w:t>
            </w:r>
          </w:p>
        </w:tc>
        <w:tc>
          <w:tcPr>
            <w:tcW w:w="1417" w:type="dxa"/>
            <w:noWrap/>
            <w:hideMark/>
          </w:tcPr>
          <w:p w:rsidR="00DC637A"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Nbr.</w:t>
            </w:r>
          </w:p>
        </w:tc>
        <w:tc>
          <w:tcPr>
            <w:tcW w:w="993" w:type="dxa"/>
            <w:noWrap/>
            <w:hideMark/>
          </w:tcPr>
          <w:p w:rsidR="00DC637A" w:rsidRPr="0094028E" w:rsidRDefault="00DC637A"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rsidR="00DC637A" w:rsidRPr="0094028E" w:rsidRDefault="00DC637A"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rsidR="00DC637A"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не е опфатено</w:t>
            </w:r>
          </w:p>
        </w:tc>
        <w:tc>
          <w:tcPr>
            <w:tcW w:w="1581" w:type="dxa"/>
            <w:noWrap/>
            <w:hideMark/>
          </w:tcPr>
          <w:p w:rsidR="00DC637A"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DC637A" w:rsidRPr="0094028E">
              <w:rPr>
                <w:rFonts w:asciiTheme="majorHAnsi" w:hAnsiTheme="majorHAnsi" w:cs="Calibri"/>
                <w:lang w:val="mk-MK" w:eastAsia="mk-MK"/>
              </w:rPr>
              <w:t xml:space="preserve"> II</w:t>
            </w:r>
          </w:p>
        </w:tc>
      </w:tr>
      <w:tr w:rsidR="00DC637A" w:rsidRPr="0094028E" w:rsidTr="007C4BF4">
        <w:trPr>
          <w:trHeight w:val="300"/>
        </w:trPr>
        <w:tc>
          <w:tcPr>
            <w:tcW w:w="477" w:type="dxa"/>
            <w:noWrap/>
            <w:hideMark/>
          </w:tcPr>
          <w:p w:rsidR="00DC637A"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65</w:t>
            </w:r>
          </w:p>
        </w:tc>
        <w:tc>
          <w:tcPr>
            <w:tcW w:w="2107" w:type="dxa"/>
            <w:noWrap/>
            <w:hideMark/>
          </w:tcPr>
          <w:p w:rsidR="00DC637A" w:rsidRPr="0094028E" w:rsidRDefault="00DC637A"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Passer domesticus</w:t>
            </w:r>
          </w:p>
        </w:tc>
        <w:tc>
          <w:tcPr>
            <w:tcW w:w="1417" w:type="dxa"/>
            <w:noWrap/>
            <w:hideMark/>
          </w:tcPr>
          <w:p w:rsidR="00DC637A"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rsidR="00DC637A" w:rsidRPr="0094028E" w:rsidRDefault="00DC637A"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rsidR="00DC637A" w:rsidRPr="0094028E" w:rsidRDefault="00DC637A"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rsidR="00DC637A"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не е опфатено</w:t>
            </w:r>
          </w:p>
        </w:tc>
        <w:tc>
          <w:tcPr>
            <w:tcW w:w="1581" w:type="dxa"/>
            <w:noWrap/>
            <w:hideMark/>
          </w:tcPr>
          <w:p w:rsidR="00DC637A"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DC637A" w:rsidRPr="0094028E">
              <w:rPr>
                <w:rFonts w:asciiTheme="majorHAnsi" w:hAnsiTheme="majorHAnsi" w:cs="Calibri"/>
                <w:lang w:val="mk-MK" w:eastAsia="mk-MK"/>
              </w:rPr>
              <w:t xml:space="preserve"> II</w:t>
            </w:r>
          </w:p>
        </w:tc>
      </w:tr>
      <w:tr w:rsidR="00DC637A" w:rsidRPr="0094028E" w:rsidTr="007C4BF4">
        <w:trPr>
          <w:trHeight w:val="300"/>
        </w:trPr>
        <w:tc>
          <w:tcPr>
            <w:tcW w:w="477" w:type="dxa"/>
            <w:noWrap/>
            <w:hideMark/>
          </w:tcPr>
          <w:p w:rsidR="00DC637A"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66</w:t>
            </w:r>
          </w:p>
        </w:tc>
        <w:tc>
          <w:tcPr>
            <w:tcW w:w="2107" w:type="dxa"/>
            <w:noWrap/>
            <w:hideMark/>
          </w:tcPr>
          <w:p w:rsidR="00DC637A" w:rsidRPr="0094028E" w:rsidRDefault="00DC637A"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Passer hispaniolensis</w:t>
            </w:r>
          </w:p>
        </w:tc>
        <w:tc>
          <w:tcPr>
            <w:tcW w:w="1417" w:type="dxa"/>
            <w:noWrap/>
            <w:hideMark/>
          </w:tcPr>
          <w:p w:rsidR="00DC637A"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rsidR="00DC637A" w:rsidRPr="0094028E" w:rsidRDefault="00DC637A"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rsidR="00DC637A" w:rsidRPr="0094028E" w:rsidRDefault="00DC637A"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rsidR="00DC637A"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не е опфатено</w:t>
            </w:r>
          </w:p>
        </w:tc>
        <w:tc>
          <w:tcPr>
            <w:tcW w:w="1581" w:type="dxa"/>
            <w:noWrap/>
            <w:hideMark/>
          </w:tcPr>
          <w:p w:rsidR="00DC637A"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не е опфатено</w:t>
            </w:r>
          </w:p>
        </w:tc>
      </w:tr>
      <w:tr w:rsidR="00DC637A" w:rsidRPr="0094028E" w:rsidTr="007C4BF4">
        <w:trPr>
          <w:trHeight w:val="300"/>
        </w:trPr>
        <w:tc>
          <w:tcPr>
            <w:tcW w:w="477" w:type="dxa"/>
            <w:noWrap/>
            <w:hideMark/>
          </w:tcPr>
          <w:p w:rsidR="00DC637A"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lastRenderedPageBreak/>
              <w:t>67</w:t>
            </w:r>
          </w:p>
        </w:tc>
        <w:tc>
          <w:tcPr>
            <w:tcW w:w="2107" w:type="dxa"/>
            <w:noWrap/>
            <w:hideMark/>
          </w:tcPr>
          <w:p w:rsidR="00DC637A" w:rsidRPr="0094028E" w:rsidRDefault="00DC637A"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Passer montanus</w:t>
            </w:r>
          </w:p>
        </w:tc>
        <w:tc>
          <w:tcPr>
            <w:tcW w:w="1417" w:type="dxa"/>
            <w:noWrap/>
            <w:hideMark/>
          </w:tcPr>
          <w:p w:rsidR="00DC637A"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rsidR="00DC637A" w:rsidRPr="0094028E" w:rsidRDefault="00DC637A"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rsidR="00DC637A" w:rsidRPr="0094028E" w:rsidRDefault="00DC637A"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rsidR="00DC637A"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не е опфатено</w:t>
            </w:r>
          </w:p>
        </w:tc>
        <w:tc>
          <w:tcPr>
            <w:tcW w:w="1581" w:type="dxa"/>
            <w:noWrap/>
            <w:hideMark/>
          </w:tcPr>
          <w:p w:rsidR="00DC637A"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DC637A" w:rsidRPr="0094028E">
              <w:rPr>
                <w:rFonts w:asciiTheme="majorHAnsi" w:hAnsiTheme="majorHAnsi" w:cs="Calibri"/>
                <w:lang w:val="mk-MK" w:eastAsia="mk-MK"/>
              </w:rPr>
              <w:t xml:space="preserve"> III</w:t>
            </w:r>
          </w:p>
        </w:tc>
      </w:tr>
      <w:tr w:rsidR="00DC637A" w:rsidRPr="0094028E" w:rsidTr="007C4BF4">
        <w:trPr>
          <w:trHeight w:val="300"/>
        </w:trPr>
        <w:tc>
          <w:tcPr>
            <w:tcW w:w="477" w:type="dxa"/>
            <w:noWrap/>
            <w:hideMark/>
          </w:tcPr>
          <w:p w:rsidR="00DC637A"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68</w:t>
            </w:r>
          </w:p>
        </w:tc>
        <w:tc>
          <w:tcPr>
            <w:tcW w:w="2107" w:type="dxa"/>
            <w:noWrap/>
            <w:hideMark/>
          </w:tcPr>
          <w:p w:rsidR="00DC637A" w:rsidRPr="0094028E" w:rsidRDefault="00DC637A"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Perdix perdix</w:t>
            </w:r>
          </w:p>
        </w:tc>
        <w:tc>
          <w:tcPr>
            <w:tcW w:w="1417" w:type="dxa"/>
            <w:noWrap/>
            <w:hideMark/>
          </w:tcPr>
          <w:p w:rsidR="00DC637A"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rsidR="00DC637A" w:rsidRPr="0094028E" w:rsidRDefault="00DC637A"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rsidR="00DC637A" w:rsidRPr="0094028E" w:rsidRDefault="00DC637A"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rsidR="00DC637A"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не е опфатено</w:t>
            </w:r>
          </w:p>
        </w:tc>
        <w:tc>
          <w:tcPr>
            <w:tcW w:w="1581" w:type="dxa"/>
            <w:noWrap/>
            <w:hideMark/>
          </w:tcPr>
          <w:p w:rsidR="00DC637A"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DC637A" w:rsidRPr="0094028E">
              <w:rPr>
                <w:rFonts w:asciiTheme="majorHAnsi" w:hAnsiTheme="majorHAnsi" w:cs="Calibri"/>
                <w:lang w:val="mk-MK" w:eastAsia="mk-MK"/>
              </w:rPr>
              <w:t xml:space="preserve"> II</w:t>
            </w:r>
          </w:p>
        </w:tc>
      </w:tr>
      <w:tr w:rsidR="00DC637A" w:rsidRPr="0094028E" w:rsidTr="007C4BF4">
        <w:trPr>
          <w:trHeight w:val="300"/>
        </w:trPr>
        <w:tc>
          <w:tcPr>
            <w:tcW w:w="477" w:type="dxa"/>
            <w:noWrap/>
            <w:hideMark/>
          </w:tcPr>
          <w:p w:rsidR="00DC637A"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69</w:t>
            </w:r>
          </w:p>
        </w:tc>
        <w:tc>
          <w:tcPr>
            <w:tcW w:w="2107" w:type="dxa"/>
            <w:noWrap/>
            <w:hideMark/>
          </w:tcPr>
          <w:p w:rsidR="00DC637A" w:rsidRPr="0094028E" w:rsidRDefault="00DC637A"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Pernis apivorus</w:t>
            </w:r>
          </w:p>
        </w:tc>
        <w:tc>
          <w:tcPr>
            <w:tcW w:w="1417" w:type="dxa"/>
            <w:noWrap/>
            <w:hideMark/>
          </w:tcPr>
          <w:p w:rsidR="00DC637A"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 </w:t>
            </w:r>
          </w:p>
        </w:tc>
        <w:tc>
          <w:tcPr>
            <w:tcW w:w="993" w:type="dxa"/>
            <w:noWrap/>
            <w:hideMark/>
          </w:tcPr>
          <w:p w:rsidR="00DC637A" w:rsidRPr="0094028E" w:rsidRDefault="00DC637A"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rsidR="00DC637A" w:rsidRPr="0094028E" w:rsidRDefault="00DC637A"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rsidR="00DC637A"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DC637A" w:rsidRPr="0094028E">
              <w:rPr>
                <w:rFonts w:asciiTheme="majorHAnsi" w:hAnsiTheme="majorHAnsi" w:cs="Calibri"/>
                <w:lang w:val="mk-MK" w:eastAsia="mk-MK"/>
              </w:rPr>
              <w:t>es  II/A; III/A</w:t>
            </w:r>
          </w:p>
        </w:tc>
        <w:tc>
          <w:tcPr>
            <w:tcW w:w="1581" w:type="dxa"/>
            <w:noWrap/>
            <w:hideMark/>
          </w:tcPr>
          <w:p w:rsidR="00DC637A"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DC637A" w:rsidRPr="0094028E">
              <w:rPr>
                <w:rFonts w:asciiTheme="majorHAnsi" w:hAnsiTheme="majorHAnsi" w:cs="Calibri"/>
                <w:lang w:val="mk-MK" w:eastAsia="mk-MK"/>
              </w:rPr>
              <w:t xml:space="preserve"> II</w:t>
            </w:r>
          </w:p>
        </w:tc>
      </w:tr>
      <w:tr w:rsidR="00DC637A" w:rsidRPr="0094028E" w:rsidTr="007C4BF4">
        <w:trPr>
          <w:trHeight w:val="300"/>
        </w:trPr>
        <w:tc>
          <w:tcPr>
            <w:tcW w:w="477" w:type="dxa"/>
            <w:noWrap/>
            <w:hideMark/>
          </w:tcPr>
          <w:p w:rsidR="00DC637A"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70</w:t>
            </w:r>
          </w:p>
        </w:tc>
        <w:tc>
          <w:tcPr>
            <w:tcW w:w="2107" w:type="dxa"/>
            <w:noWrap/>
            <w:hideMark/>
          </w:tcPr>
          <w:p w:rsidR="00DC637A" w:rsidRPr="0094028E" w:rsidRDefault="00DC637A"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Phoenicurus ochruros</w:t>
            </w:r>
          </w:p>
        </w:tc>
        <w:tc>
          <w:tcPr>
            <w:tcW w:w="1417" w:type="dxa"/>
            <w:noWrap/>
            <w:hideMark/>
          </w:tcPr>
          <w:p w:rsidR="00DC637A"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rsidR="00DC637A" w:rsidRPr="0094028E" w:rsidRDefault="00DC637A"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rsidR="00DC637A" w:rsidRPr="0094028E" w:rsidRDefault="00DC637A"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rsidR="00DC637A"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DC637A" w:rsidRPr="0094028E">
              <w:rPr>
                <w:rFonts w:asciiTheme="majorHAnsi" w:hAnsiTheme="majorHAnsi" w:cs="Calibri"/>
                <w:lang w:val="mk-MK" w:eastAsia="mk-MK"/>
              </w:rPr>
              <w:t>es  II/A; III/A</w:t>
            </w:r>
          </w:p>
        </w:tc>
        <w:tc>
          <w:tcPr>
            <w:tcW w:w="1581" w:type="dxa"/>
            <w:noWrap/>
            <w:hideMark/>
          </w:tcPr>
          <w:p w:rsidR="00DC637A"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DC637A" w:rsidRPr="0094028E">
              <w:rPr>
                <w:rFonts w:asciiTheme="majorHAnsi" w:hAnsiTheme="majorHAnsi" w:cs="Calibri"/>
                <w:lang w:val="mk-MK" w:eastAsia="mk-MK"/>
              </w:rPr>
              <w:t xml:space="preserve"> III</w:t>
            </w:r>
          </w:p>
        </w:tc>
      </w:tr>
      <w:tr w:rsidR="00DC637A" w:rsidRPr="0094028E" w:rsidTr="007C4BF4">
        <w:trPr>
          <w:trHeight w:val="300"/>
        </w:trPr>
        <w:tc>
          <w:tcPr>
            <w:tcW w:w="477" w:type="dxa"/>
            <w:noWrap/>
            <w:hideMark/>
          </w:tcPr>
          <w:p w:rsidR="00DC637A"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71</w:t>
            </w:r>
          </w:p>
        </w:tc>
        <w:tc>
          <w:tcPr>
            <w:tcW w:w="2107" w:type="dxa"/>
            <w:noWrap/>
            <w:hideMark/>
          </w:tcPr>
          <w:p w:rsidR="00DC637A" w:rsidRPr="0094028E" w:rsidRDefault="00DC637A"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Phylloscopus collybita</w:t>
            </w:r>
          </w:p>
        </w:tc>
        <w:tc>
          <w:tcPr>
            <w:tcW w:w="1417" w:type="dxa"/>
            <w:noWrap/>
            <w:hideMark/>
          </w:tcPr>
          <w:p w:rsidR="00DC637A"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Nbr.</w:t>
            </w:r>
          </w:p>
        </w:tc>
        <w:tc>
          <w:tcPr>
            <w:tcW w:w="993" w:type="dxa"/>
            <w:noWrap/>
            <w:hideMark/>
          </w:tcPr>
          <w:p w:rsidR="00DC637A" w:rsidRPr="0094028E" w:rsidRDefault="00DC637A"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rsidR="00DC637A" w:rsidRPr="0094028E" w:rsidRDefault="00DC637A"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rsidR="00DC637A"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не е опфатено</w:t>
            </w:r>
          </w:p>
        </w:tc>
        <w:tc>
          <w:tcPr>
            <w:tcW w:w="1581" w:type="dxa"/>
            <w:noWrap/>
            <w:hideMark/>
          </w:tcPr>
          <w:p w:rsidR="00DC637A"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DC637A" w:rsidRPr="0094028E">
              <w:rPr>
                <w:rFonts w:asciiTheme="majorHAnsi" w:hAnsiTheme="majorHAnsi" w:cs="Calibri"/>
                <w:lang w:val="mk-MK" w:eastAsia="mk-MK"/>
              </w:rPr>
              <w:t xml:space="preserve"> II</w:t>
            </w:r>
          </w:p>
        </w:tc>
      </w:tr>
      <w:tr w:rsidR="00DC637A" w:rsidRPr="0094028E" w:rsidTr="007C4BF4">
        <w:trPr>
          <w:trHeight w:val="300"/>
        </w:trPr>
        <w:tc>
          <w:tcPr>
            <w:tcW w:w="477" w:type="dxa"/>
            <w:noWrap/>
            <w:hideMark/>
          </w:tcPr>
          <w:p w:rsidR="00DC637A"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72</w:t>
            </w:r>
          </w:p>
        </w:tc>
        <w:tc>
          <w:tcPr>
            <w:tcW w:w="2107" w:type="dxa"/>
            <w:noWrap/>
            <w:hideMark/>
          </w:tcPr>
          <w:p w:rsidR="00DC637A" w:rsidRPr="0094028E" w:rsidRDefault="00DC637A"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Phylloscopus trochilus</w:t>
            </w:r>
          </w:p>
        </w:tc>
        <w:tc>
          <w:tcPr>
            <w:tcW w:w="1417" w:type="dxa"/>
            <w:noWrap/>
            <w:hideMark/>
          </w:tcPr>
          <w:p w:rsidR="00DC637A"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Nbr.</w:t>
            </w:r>
          </w:p>
        </w:tc>
        <w:tc>
          <w:tcPr>
            <w:tcW w:w="993" w:type="dxa"/>
            <w:noWrap/>
            <w:hideMark/>
          </w:tcPr>
          <w:p w:rsidR="00DC637A" w:rsidRPr="0094028E" w:rsidRDefault="00DC637A"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rsidR="00DC637A" w:rsidRPr="0094028E" w:rsidRDefault="00DC637A"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rsidR="00DC637A"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не е опфатено</w:t>
            </w:r>
          </w:p>
        </w:tc>
        <w:tc>
          <w:tcPr>
            <w:tcW w:w="1581" w:type="dxa"/>
            <w:noWrap/>
            <w:hideMark/>
          </w:tcPr>
          <w:p w:rsidR="00DC637A"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DC637A" w:rsidRPr="0094028E">
              <w:rPr>
                <w:rFonts w:asciiTheme="majorHAnsi" w:hAnsiTheme="majorHAnsi" w:cs="Calibri"/>
                <w:lang w:val="mk-MK" w:eastAsia="mk-MK"/>
              </w:rPr>
              <w:t xml:space="preserve"> II</w:t>
            </w:r>
          </w:p>
        </w:tc>
      </w:tr>
      <w:tr w:rsidR="00DC637A" w:rsidRPr="0094028E" w:rsidTr="007C4BF4">
        <w:trPr>
          <w:trHeight w:val="300"/>
        </w:trPr>
        <w:tc>
          <w:tcPr>
            <w:tcW w:w="477" w:type="dxa"/>
            <w:noWrap/>
            <w:hideMark/>
          </w:tcPr>
          <w:p w:rsidR="00DC637A"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73</w:t>
            </w:r>
          </w:p>
        </w:tc>
        <w:tc>
          <w:tcPr>
            <w:tcW w:w="2107" w:type="dxa"/>
            <w:noWrap/>
            <w:hideMark/>
          </w:tcPr>
          <w:p w:rsidR="00DC637A" w:rsidRPr="0094028E" w:rsidRDefault="00DC637A"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Pica pica</w:t>
            </w:r>
          </w:p>
        </w:tc>
        <w:tc>
          <w:tcPr>
            <w:tcW w:w="1417" w:type="dxa"/>
            <w:noWrap/>
            <w:hideMark/>
          </w:tcPr>
          <w:p w:rsidR="00DC637A"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Nbr.</w:t>
            </w:r>
          </w:p>
        </w:tc>
        <w:tc>
          <w:tcPr>
            <w:tcW w:w="993" w:type="dxa"/>
            <w:noWrap/>
            <w:hideMark/>
          </w:tcPr>
          <w:p w:rsidR="00DC637A" w:rsidRPr="0094028E" w:rsidRDefault="00DC637A"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rsidR="00DC637A" w:rsidRPr="0094028E" w:rsidRDefault="00DC637A"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rsidR="00DC637A"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не е опфатено</w:t>
            </w:r>
          </w:p>
        </w:tc>
        <w:tc>
          <w:tcPr>
            <w:tcW w:w="1581" w:type="dxa"/>
            <w:noWrap/>
            <w:hideMark/>
          </w:tcPr>
          <w:p w:rsidR="00DC637A"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DC637A" w:rsidRPr="0094028E">
              <w:rPr>
                <w:rFonts w:asciiTheme="majorHAnsi" w:hAnsiTheme="majorHAnsi" w:cs="Calibri"/>
                <w:lang w:val="mk-MK" w:eastAsia="mk-MK"/>
              </w:rPr>
              <w:t xml:space="preserve"> II</w:t>
            </w:r>
          </w:p>
        </w:tc>
      </w:tr>
      <w:tr w:rsidR="00DC637A" w:rsidRPr="0094028E" w:rsidTr="007C4BF4">
        <w:trPr>
          <w:trHeight w:val="300"/>
        </w:trPr>
        <w:tc>
          <w:tcPr>
            <w:tcW w:w="477" w:type="dxa"/>
            <w:noWrap/>
            <w:hideMark/>
          </w:tcPr>
          <w:p w:rsidR="00DC637A"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74</w:t>
            </w:r>
          </w:p>
        </w:tc>
        <w:tc>
          <w:tcPr>
            <w:tcW w:w="2107" w:type="dxa"/>
            <w:noWrap/>
            <w:hideMark/>
          </w:tcPr>
          <w:p w:rsidR="00DC637A" w:rsidRPr="0094028E" w:rsidRDefault="00DC637A"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Picus viridis</w:t>
            </w:r>
          </w:p>
        </w:tc>
        <w:tc>
          <w:tcPr>
            <w:tcW w:w="1417" w:type="dxa"/>
            <w:noWrap/>
            <w:hideMark/>
          </w:tcPr>
          <w:p w:rsidR="00DC637A"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rsidR="00DC637A" w:rsidRPr="0094028E" w:rsidRDefault="00DC637A"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rsidR="00DC637A" w:rsidRPr="0094028E" w:rsidRDefault="00DC637A"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rsidR="00DC637A"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не е опфатено</w:t>
            </w:r>
          </w:p>
        </w:tc>
        <w:tc>
          <w:tcPr>
            <w:tcW w:w="1581" w:type="dxa"/>
            <w:noWrap/>
            <w:hideMark/>
          </w:tcPr>
          <w:p w:rsidR="00DC637A"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DC637A" w:rsidRPr="0094028E">
              <w:rPr>
                <w:rFonts w:asciiTheme="majorHAnsi" w:hAnsiTheme="majorHAnsi" w:cs="Calibri"/>
                <w:lang w:val="mk-MK" w:eastAsia="mk-MK"/>
              </w:rPr>
              <w:t xml:space="preserve"> II</w:t>
            </w:r>
          </w:p>
        </w:tc>
      </w:tr>
      <w:tr w:rsidR="00DC637A" w:rsidRPr="0094028E" w:rsidTr="007C4BF4">
        <w:trPr>
          <w:trHeight w:val="300"/>
        </w:trPr>
        <w:tc>
          <w:tcPr>
            <w:tcW w:w="477" w:type="dxa"/>
            <w:noWrap/>
            <w:hideMark/>
          </w:tcPr>
          <w:p w:rsidR="00DC637A"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75</w:t>
            </w:r>
          </w:p>
        </w:tc>
        <w:tc>
          <w:tcPr>
            <w:tcW w:w="2107" w:type="dxa"/>
            <w:noWrap/>
            <w:hideMark/>
          </w:tcPr>
          <w:p w:rsidR="00DC637A" w:rsidRPr="0094028E" w:rsidRDefault="00DC637A"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Saxicola rubetra</w:t>
            </w:r>
          </w:p>
        </w:tc>
        <w:tc>
          <w:tcPr>
            <w:tcW w:w="1417" w:type="dxa"/>
            <w:noWrap/>
            <w:hideMark/>
          </w:tcPr>
          <w:p w:rsidR="00DC637A"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rsidR="00DC637A" w:rsidRPr="0094028E" w:rsidRDefault="00DC637A"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rsidR="00DC637A" w:rsidRPr="0094028E" w:rsidRDefault="00DC637A"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rsidR="00DC637A"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DC637A" w:rsidRPr="0094028E">
              <w:rPr>
                <w:rFonts w:asciiTheme="majorHAnsi" w:hAnsiTheme="majorHAnsi" w:cs="Calibri"/>
                <w:lang w:val="mk-MK" w:eastAsia="mk-MK"/>
              </w:rPr>
              <w:t xml:space="preserve">  II/B</w:t>
            </w:r>
          </w:p>
        </w:tc>
        <w:tc>
          <w:tcPr>
            <w:tcW w:w="1581" w:type="dxa"/>
            <w:noWrap/>
            <w:hideMark/>
          </w:tcPr>
          <w:p w:rsidR="00DC637A"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DC637A" w:rsidRPr="0094028E">
              <w:rPr>
                <w:rFonts w:asciiTheme="majorHAnsi" w:hAnsiTheme="majorHAnsi" w:cs="Calibri"/>
                <w:lang w:val="mk-MK" w:eastAsia="mk-MK"/>
              </w:rPr>
              <w:t xml:space="preserve"> III</w:t>
            </w:r>
          </w:p>
        </w:tc>
      </w:tr>
      <w:tr w:rsidR="00DC637A" w:rsidRPr="0094028E" w:rsidTr="007C4BF4">
        <w:trPr>
          <w:trHeight w:val="300"/>
        </w:trPr>
        <w:tc>
          <w:tcPr>
            <w:tcW w:w="477" w:type="dxa"/>
            <w:noWrap/>
            <w:hideMark/>
          </w:tcPr>
          <w:p w:rsidR="00DC637A"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76</w:t>
            </w:r>
          </w:p>
        </w:tc>
        <w:tc>
          <w:tcPr>
            <w:tcW w:w="2107" w:type="dxa"/>
            <w:noWrap/>
            <w:hideMark/>
          </w:tcPr>
          <w:p w:rsidR="00DC637A" w:rsidRPr="0094028E" w:rsidRDefault="00DC637A"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Saxsicola rubicola</w:t>
            </w:r>
          </w:p>
        </w:tc>
        <w:tc>
          <w:tcPr>
            <w:tcW w:w="1417" w:type="dxa"/>
            <w:noWrap/>
            <w:hideMark/>
          </w:tcPr>
          <w:p w:rsidR="00DC637A"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rsidR="00DC637A" w:rsidRPr="0094028E" w:rsidRDefault="00DC637A"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rsidR="00DC637A" w:rsidRPr="0094028E" w:rsidRDefault="00DC637A"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rsidR="00DC637A"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не е опфатено</w:t>
            </w:r>
          </w:p>
        </w:tc>
        <w:tc>
          <w:tcPr>
            <w:tcW w:w="1581" w:type="dxa"/>
            <w:noWrap/>
            <w:hideMark/>
          </w:tcPr>
          <w:p w:rsidR="00DC637A"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DC637A" w:rsidRPr="0094028E">
              <w:rPr>
                <w:rFonts w:asciiTheme="majorHAnsi" w:hAnsiTheme="majorHAnsi" w:cs="Calibri"/>
                <w:lang w:val="mk-MK" w:eastAsia="mk-MK"/>
              </w:rPr>
              <w:t xml:space="preserve"> II</w:t>
            </w:r>
          </w:p>
        </w:tc>
      </w:tr>
      <w:tr w:rsidR="00DC637A" w:rsidRPr="0094028E" w:rsidTr="007C4BF4">
        <w:trPr>
          <w:trHeight w:val="300"/>
        </w:trPr>
        <w:tc>
          <w:tcPr>
            <w:tcW w:w="477" w:type="dxa"/>
            <w:noWrap/>
            <w:hideMark/>
          </w:tcPr>
          <w:p w:rsidR="00DC637A"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77</w:t>
            </w:r>
          </w:p>
        </w:tc>
        <w:tc>
          <w:tcPr>
            <w:tcW w:w="2107" w:type="dxa"/>
            <w:noWrap/>
            <w:hideMark/>
          </w:tcPr>
          <w:p w:rsidR="00DC637A" w:rsidRPr="0094028E" w:rsidRDefault="00DC637A"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Sitta neumayer</w:t>
            </w:r>
          </w:p>
        </w:tc>
        <w:tc>
          <w:tcPr>
            <w:tcW w:w="1417" w:type="dxa"/>
            <w:noWrap/>
            <w:hideMark/>
          </w:tcPr>
          <w:p w:rsidR="00DC637A"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rsidR="00DC637A" w:rsidRPr="0094028E" w:rsidRDefault="00DC637A"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rsidR="00DC637A" w:rsidRPr="0094028E" w:rsidRDefault="00DC637A"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rsidR="00DC637A"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не е опфатено</w:t>
            </w:r>
          </w:p>
        </w:tc>
        <w:tc>
          <w:tcPr>
            <w:tcW w:w="1581" w:type="dxa"/>
            <w:noWrap/>
            <w:hideMark/>
          </w:tcPr>
          <w:p w:rsidR="00DC637A"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DC637A" w:rsidRPr="0094028E">
              <w:rPr>
                <w:rFonts w:asciiTheme="majorHAnsi" w:hAnsiTheme="majorHAnsi" w:cs="Calibri"/>
                <w:lang w:val="mk-MK" w:eastAsia="mk-MK"/>
              </w:rPr>
              <w:t xml:space="preserve"> II</w:t>
            </w:r>
          </w:p>
        </w:tc>
      </w:tr>
      <w:tr w:rsidR="00DC637A" w:rsidRPr="0094028E" w:rsidTr="007C4BF4">
        <w:trPr>
          <w:trHeight w:val="300"/>
        </w:trPr>
        <w:tc>
          <w:tcPr>
            <w:tcW w:w="477" w:type="dxa"/>
            <w:noWrap/>
            <w:hideMark/>
          </w:tcPr>
          <w:p w:rsidR="00DC637A"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78</w:t>
            </w:r>
          </w:p>
        </w:tc>
        <w:tc>
          <w:tcPr>
            <w:tcW w:w="2107" w:type="dxa"/>
            <w:noWrap/>
            <w:hideMark/>
          </w:tcPr>
          <w:p w:rsidR="00DC637A" w:rsidRPr="0094028E" w:rsidRDefault="00DC637A"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Streptopelia decaocto</w:t>
            </w:r>
          </w:p>
        </w:tc>
        <w:tc>
          <w:tcPr>
            <w:tcW w:w="1417" w:type="dxa"/>
            <w:noWrap/>
            <w:hideMark/>
          </w:tcPr>
          <w:p w:rsidR="00DC637A"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Nbr.</w:t>
            </w:r>
          </w:p>
        </w:tc>
        <w:tc>
          <w:tcPr>
            <w:tcW w:w="993" w:type="dxa"/>
            <w:noWrap/>
            <w:hideMark/>
          </w:tcPr>
          <w:p w:rsidR="00DC637A" w:rsidRPr="0094028E" w:rsidRDefault="00DC637A"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rsidR="00DC637A" w:rsidRPr="0094028E" w:rsidRDefault="00DC637A"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rsidR="00DC637A"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не е опфатено</w:t>
            </w:r>
          </w:p>
        </w:tc>
        <w:tc>
          <w:tcPr>
            <w:tcW w:w="1581" w:type="dxa"/>
            <w:noWrap/>
            <w:hideMark/>
          </w:tcPr>
          <w:p w:rsidR="00DC637A"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DC637A" w:rsidRPr="0094028E">
              <w:rPr>
                <w:rFonts w:asciiTheme="majorHAnsi" w:hAnsiTheme="majorHAnsi" w:cs="Calibri"/>
                <w:lang w:val="mk-MK" w:eastAsia="mk-MK"/>
              </w:rPr>
              <w:t xml:space="preserve"> II</w:t>
            </w:r>
          </w:p>
        </w:tc>
      </w:tr>
      <w:tr w:rsidR="00DC637A" w:rsidRPr="0094028E" w:rsidTr="007C4BF4">
        <w:trPr>
          <w:trHeight w:val="300"/>
        </w:trPr>
        <w:tc>
          <w:tcPr>
            <w:tcW w:w="477" w:type="dxa"/>
            <w:noWrap/>
            <w:hideMark/>
          </w:tcPr>
          <w:p w:rsidR="00DC637A"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79</w:t>
            </w:r>
          </w:p>
        </w:tc>
        <w:tc>
          <w:tcPr>
            <w:tcW w:w="2107" w:type="dxa"/>
            <w:noWrap/>
            <w:hideMark/>
          </w:tcPr>
          <w:p w:rsidR="00DC637A" w:rsidRPr="0094028E" w:rsidRDefault="00DC637A"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Streptopelia turtur</w:t>
            </w:r>
          </w:p>
        </w:tc>
        <w:tc>
          <w:tcPr>
            <w:tcW w:w="1417" w:type="dxa"/>
            <w:noWrap/>
            <w:hideMark/>
          </w:tcPr>
          <w:p w:rsidR="00DC637A"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rsidR="00DC637A" w:rsidRPr="0094028E" w:rsidRDefault="00DC637A"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rsidR="00DC637A" w:rsidRPr="0094028E" w:rsidRDefault="00DC637A" w:rsidP="00B3066F">
            <w:pPr>
              <w:jc w:val="center"/>
              <w:rPr>
                <w:rFonts w:asciiTheme="majorHAnsi" w:hAnsiTheme="majorHAnsi" w:cs="Calibri"/>
                <w:lang w:val="mk-MK" w:eastAsia="mk-MK"/>
              </w:rPr>
            </w:pPr>
            <w:r w:rsidRPr="0094028E">
              <w:rPr>
                <w:rFonts w:asciiTheme="majorHAnsi" w:hAnsiTheme="majorHAnsi" w:cs="Calibri"/>
                <w:lang w:val="mk-MK" w:eastAsia="mk-MK"/>
              </w:rPr>
              <w:t>VU</w:t>
            </w:r>
          </w:p>
        </w:tc>
        <w:tc>
          <w:tcPr>
            <w:tcW w:w="2268" w:type="dxa"/>
            <w:noWrap/>
            <w:hideMark/>
          </w:tcPr>
          <w:p w:rsidR="00DC637A"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DC637A" w:rsidRPr="0094028E">
              <w:rPr>
                <w:rFonts w:asciiTheme="majorHAnsi" w:hAnsiTheme="majorHAnsi" w:cs="Calibri"/>
                <w:lang w:val="mk-MK" w:eastAsia="mk-MK"/>
              </w:rPr>
              <w:t xml:space="preserve">  II/B</w:t>
            </w:r>
          </w:p>
        </w:tc>
        <w:tc>
          <w:tcPr>
            <w:tcW w:w="1581" w:type="dxa"/>
            <w:noWrap/>
            <w:hideMark/>
          </w:tcPr>
          <w:p w:rsidR="00DC637A"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DC637A" w:rsidRPr="0094028E">
              <w:rPr>
                <w:rFonts w:asciiTheme="majorHAnsi" w:hAnsiTheme="majorHAnsi" w:cs="Calibri"/>
                <w:lang w:val="mk-MK" w:eastAsia="mk-MK"/>
              </w:rPr>
              <w:t xml:space="preserve"> III</w:t>
            </w:r>
          </w:p>
        </w:tc>
      </w:tr>
      <w:tr w:rsidR="00DC637A" w:rsidRPr="0094028E" w:rsidTr="007C4BF4">
        <w:trPr>
          <w:trHeight w:val="300"/>
        </w:trPr>
        <w:tc>
          <w:tcPr>
            <w:tcW w:w="477" w:type="dxa"/>
            <w:noWrap/>
            <w:hideMark/>
          </w:tcPr>
          <w:p w:rsidR="00DC637A"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80</w:t>
            </w:r>
          </w:p>
        </w:tc>
        <w:tc>
          <w:tcPr>
            <w:tcW w:w="2107" w:type="dxa"/>
            <w:noWrap/>
            <w:hideMark/>
          </w:tcPr>
          <w:p w:rsidR="00DC637A" w:rsidRPr="0094028E" w:rsidRDefault="00DC637A"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Sturnus vulgaris</w:t>
            </w:r>
          </w:p>
        </w:tc>
        <w:tc>
          <w:tcPr>
            <w:tcW w:w="1417" w:type="dxa"/>
            <w:noWrap/>
            <w:hideMark/>
          </w:tcPr>
          <w:p w:rsidR="00DC637A"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rsidR="00DC637A" w:rsidRPr="0094028E" w:rsidRDefault="00DC637A" w:rsidP="00B3066F">
            <w:pPr>
              <w:jc w:val="center"/>
              <w:rPr>
                <w:rFonts w:asciiTheme="majorHAnsi" w:hAnsiTheme="majorHAnsi" w:cs="Calibri"/>
                <w:lang w:val="mk-MK" w:eastAsia="mk-MK"/>
              </w:rPr>
            </w:pPr>
            <w:r w:rsidRPr="0094028E">
              <w:rPr>
                <w:rFonts w:asciiTheme="majorHAnsi" w:hAnsiTheme="majorHAnsi" w:cs="Calibri"/>
                <w:lang w:val="mk-MK" w:eastAsia="mk-MK"/>
              </w:rPr>
              <w:t>VU</w:t>
            </w:r>
          </w:p>
        </w:tc>
        <w:tc>
          <w:tcPr>
            <w:tcW w:w="1134" w:type="dxa"/>
            <w:noWrap/>
            <w:hideMark/>
          </w:tcPr>
          <w:p w:rsidR="00DC637A" w:rsidRPr="0094028E" w:rsidRDefault="00DC637A" w:rsidP="00B3066F">
            <w:pPr>
              <w:jc w:val="center"/>
              <w:rPr>
                <w:rFonts w:asciiTheme="majorHAnsi" w:hAnsiTheme="majorHAnsi" w:cs="Calibri"/>
                <w:lang w:val="mk-MK" w:eastAsia="mk-MK"/>
              </w:rPr>
            </w:pPr>
            <w:r w:rsidRPr="0094028E">
              <w:rPr>
                <w:rFonts w:asciiTheme="majorHAnsi" w:hAnsiTheme="majorHAnsi" w:cs="Calibri"/>
                <w:lang w:val="mk-MK" w:eastAsia="mk-MK"/>
              </w:rPr>
              <w:t>VU</w:t>
            </w:r>
          </w:p>
        </w:tc>
        <w:tc>
          <w:tcPr>
            <w:tcW w:w="2268" w:type="dxa"/>
            <w:noWrap/>
            <w:hideMark/>
          </w:tcPr>
          <w:p w:rsidR="00DC637A"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DC637A" w:rsidRPr="0094028E">
              <w:rPr>
                <w:rFonts w:asciiTheme="majorHAnsi" w:hAnsiTheme="majorHAnsi" w:cs="Calibri"/>
                <w:lang w:val="mk-MK" w:eastAsia="mk-MK"/>
              </w:rPr>
              <w:t xml:space="preserve">  II/B</w:t>
            </w:r>
          </w:p>
        </w:tc>
        <w:tc>
          <w:tcPr>
            <w:tcW w:w="1581" w:type="dxa"/>
            <w:noWrap/>
            <w:hideMark/>
          </w:tcPr>
          <w:p w:rsidR="00DC637A"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DC637A" w:rsidRPr="0094028E">
              <w:rPr>
                <w:rFonts w:asciiTheme="majorHAnsi" w:hAnsiTheme="majorHAnsi" w:cs="Calibri"/>
                <w:lang w:val="mk-MK" w:eastAsia="mk-MK"/>
              </w:rPr>
              <w:t xml:space="preserve"> III</w:t>
            </w:r>
          </w:p>
        </w:tc>
      </w:tr>
      <w:tr w:rsidR="00DC637A" w:rsidRPr="0094028E" w:rsidTr="007C4BF4">
        <w:trPr>
          <w:trHeight w:val="300"/>
        </w:trPr>
        <w:tc>
          <w:tcPr>
            <w:tcW w:w="477" w:type="dxa"/>
            <w:noWrap/>
            <w:hideMark/>
          </w:tcPr>
          <w:p w:rsidR="00DC637A"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81</w:t>
            </w:r>
          </w:p>
        </w:tc>
        <w:tc>
          <w:tcPr>
            <w:tcW w:w="2107" w:type="dxa"/>
            <w:noWrap/>
            <w:hideMark/>
          </w:tcPr>
          <w:p w:rsidR="00DC637A" w:rsidRPr="0094028E" w:rsidRDefault="00DC637A"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Sylvia atricapilla</w:t>
            </w:r>
          </w:p>
        </w:tc>
        <w:tc>
          <w:tcPr>
            <w:tcW w:w="1417" w:type="dxa"/>
            <w:noWrap/>
            <w:hideMark/>
          </w:tcPr>
          <w:p w:rsidR="00DC637A"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rsidR="00DC637A" w:rsidRPr="0094028E" w:rsidRDefault="00DC637A"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rsidR="00DC637A" w:rsidRPr="0094028E" w:rsidRDefault="00DC637A"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rsidR="00DC637A"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DC637A" w:rsidRPr="0094028E">
              <w:rPr>
                <w:rFonts w:asciiTheme="majorHAnsi" w:hAnsiTheme="majorHAnsi" w:cs="Calibri"/>
                <w:lang w:val="mk-MK" w:eastAsia="mk-MK"/>
              </w:rPr>
              <w:t xml:space="preserve">  II/B</w:t>
            </w:r>
          </w:p>
        </w:tc>
        <w:tc>
          <w:tcPr>
            <w:tcW w:w="1581" w:type="dxa"/>
            <w:noWrap/>
            <w:hideMark/>
          </w:tcPr>
          <w:p w:rsidR="00DC637A"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не е опфатено</w:t>
            </w:r>
          </w:p>
        </w:tc>
      </w:tr>
      <w:tr w:rsidR="00DC637A" w:rsidRPr="0094028E" w:rsidTr="007C4BF4">
        <w:trPr>
          <w:trHeight w:val="300"/>
        </w:trPr>
        <w:tc>
          <w:tcPr>
            <w:tcW w:w="477" w:type="dxa"/>
            <w:noWrap/>
            <w:hideMark/>
          </w:tcPr>
          <w:p w:rsidR="00DC637A"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82</w:t>
            </w:r>
          </w:p>
        </w:tc>
        <w:tc>
          <w:tcPr>
            <w:tcW w:w="2107" w:type="dxa"/>
            <w:noWrap/>
            <w:hideMark/>
          </w:tcPr>
          <w:p w:rsidR="00DC637A" w:rsidRPr="0094028E" w:rsidRDefault="00DC637A"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Tringa ochropus</w:t>
            </w:r>
          </w:p>
        </w:tc>
        <w:tc>
          <w:tcPr>
            <w:tcW w:w="1417" w:type="dxa"/>
            <w:noWrap/>
            <w:hideMark/>
          </w:tcPr>
          <w:p w:rsidR="00DC637A"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Nbr.</w:t>
            </w:r>
          </w:p>
        </w:tc>
        <w:tc>
          <w:tcPr>
            <w:tcW w:w="993" w:type="dxa"/>
            <w:noWrap/>
            <w:hideMark/>
          </w:tcPr>
          <w:p w:rsidR="00DC637A" w:rsidRPr="0094028E" w:rsidRDefault="00DC637A"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rsidR="00DC637A" w:rsidRPr="0094028E" w:rsidRDefault="00DC637A"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rsidR="00DC637A"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DC637A" w:rsidRPr="0094028E">
              <w:rPr>
                <w:rFonts w:asciiTheme="majorHAnsi" w:hAnsiTheme="majorHAnsi" w:cs="Calibri"/>
                <w:lang w:val="mk-MK" w:eastAsia="mk-MK"/>
              </w:rPr>
              <w:t xml:space="preserve">  I</w:t>
            </w:r>
          </w:p>
        </w:tc>
        <w:tc>
          <w:tcPr>
            <w:tcW w:w="1581" w:type="dxa"/>
            <w:noWrap/>
            <w:hideMark/>
          </w:tcPr>
          <w:p w:rsidR="00DC637A"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DC637A" w:rsidRPr="0094028E">
              <w:rPr>
                <w:rFonts w:asciiTheme="majorHAnsi" w:hAnsiTheme="majorHAnsi" w:cs="Calibri"/>
                <w:lang w:val="mk-MK" w:eastAsia="mk-MK"/>
              </w:rPr>
              <w:t xml:space="preserve"> II</w:t>
            </w:r>
          </w:p>
        </w:tc>
      </w:tr>
      <w:tr w:rsidR="00DC637A" w:rsidRPr="0094028E" w:rsidTr="007C4BF4">
        <w:trPr>
          <w:trHeight w:val="300"/>
        </w:trPr>
        <w:tc>
          <w:tcPr>
            <w:tcW w:w="477" w:type="dxa"/>
            <w:noWrap/>
            <w:hideMark/>
          </w:tcPr>
          <w:p w:rsidR="00DC637A"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83</w:t>
            </w:r>
          </w:p>
        </w:tc>
        <w:tc>
          <w:tcPr>
            <w:tcW w:w="2107" w:type="dxa"/>
            <w:noWrap/>
            <w:hideMark/>
          </w:tcPr>
          <w:p w:rsidR="00DC637A" w:rsidRPr="0094028E" w:rsidRDefault="00DC637A"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Turdus merula</w:t>
            </w:r>
          </w:p>
        </w:tc>
        <w:tc>
          <w:tcPr>
            <w:tcW w:w="1417" w:type="dxa"/>
            <w:noWrap/>
            <w:hideMark/>
          </w:tcPr>
          <w:p w:rsidR="00DC637A"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rsidR="00DC637A" w:rsidRPr="0094028E" w:rsidRDefault="00DC637A"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rsidR="00DC637A" w:rsidRPr="0094028E" w:rsidRDefault="00DC637A"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rsidR="00DC637A"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не е опфатено</w:t>
            </w:r>
          </w:p>
        </w:tc>
        <w:tc>
          <w:tcPr>
            <w:tcW w:w="1581" w:type="dxa"/>
            <w:noWrap/>
            <w:hideMark/>
          </w:tcPr>
          <w:p w:rsidR="00DC637A"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DC637A" w:rsidRPr="0094028E">
              <w:rPr>
                <w:rFonts w:asciiTheme="majorHAnsi" w:hAnsiTheme="majorHAnsi" w:cs="Calibri"/>
                <w:lang w:val="mk-MK" w:eastAsia="mk-MK"/>
              </w:rPr>
              <w:t xml:space="preserve"> II</w:t>
            </w:r>
          </w:p>
        </w:tc>
      </w:tr>
      <w:tr w:rsidR="00DC637A" w:rsidRPr="0094028E" w:rsidTr="007C4BF4">
        <w:trPr>
          <w:trHeight w:val="300"/>
        </w:trPr>
        <w:tc>
          <w:tcPr>
            <w:tcW w:w="477" w:type="dxa"/>
            <w:noWrap/>
            <w:hideMark/>
          </w:tcPr>
          <w:p w:rsidR="00DC637A"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84</w:t>
            </w:r>
          </w:p>
        </w:tc>
        <w:tc>
          <w:tcPr>
            <w:tcW w:w="2107" w:type="dxa"/>
            <w:noWrap/>
            <w:hideMark/>
          </w:tcPr>
          <w:p w:rsidR="00DC637A" w:rsidRPr="0094028E" w:rsidRDefault="00DC637A"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Turdus philomelos</w:t>
            </w:r>
          </w:p>
        </w:tc>
        <w:tc>
          <w:tcPr>
            <w:tcW w:w="1417" w:type="dxa"/>
            <w:noWrap/>
            <w:hideMark/>
          </w:tcPr>
          <w:p w:rsidR="00DC637A"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rsidR="00DC637A" w:rsidRPr="0094028E" w:rsidRDefault="00DC637A"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rsidR="00DC637A" w:rsidRPr="0094028E" w:rsidRDefault="00DC637A"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rsidR="00DC637A"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DC637A" w:rsidRPr="0094028E">
              <w:rPr>
                <w:rFonts w:asciiTheme="majorHAnsi" w:hAnsiTheme="majorHAnsi" w:cs="Calibri"/>
                <w:lang w:val="mk-MK" w:eastAsia="mk-MK"/>
              </w:rPr>
              <w:t xml:space="preserve">  II/B</w:t>
            </w:r>
          </w:p>
        </w:tc>
        <w:tc>
          <w:tcPr>
            <w:tcW w:w="1581" w:type="dxa"/>
            <w:noWrap/>
            <w:hideMark/>
          </w:tcPr>
          <w:p w:rsidR="00DC637A"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DC637A" w:rsidRPr="0094028E">
              <w:rPr>
                <w:rFonts w:asciiTheme="majorHAnsi" w:hAnsiTheme="majorHAnsi" w:cs="Calibri"/>
                <w:lang w:val="mk-MK" w:eastAsia="mk-MK"/>
              </w:rPr>
              <w:t xml:space="preserve"> III</w:t>
            </w:r>
          </w:p>
        </w:tc>
      </w:tr>
      <w:tr w:rsidR="00DC637A" w:rsidRPr="0094028E" w:rsidTr="007C4BF4">
        <w:trPr>
          <w:trHeight w:val="300"/>
        </w:trPr>
        <w:tc>
          <w:tcPr>
            <w:tcW w:w="477" w:type="dxa"/>
            <w:noWrap/>
            <w:hideMark/>
          </w:tcPr>
          <w:p w:rsidR="00DC637A"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85</w:t>
            </w:r>
          </w:p>
        </w:tc>
        <w:tc>
          <w:tcPr>
            <w:tcW w:w="2107" w:type="dxa"/>
            <w:noWrap/>
            <w:hideMark/>
          </w:tcPr>
          <w:p w:rsidR="00DC637A" w:rsidRPr="0094028E" w:rsidRDefault="00DC637A"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Turdus viscivorus</w:t>
            </w:r>
          </w:p>
        </w:tc>
        <w:tc>
          <w:tcPr>
            <w:tcW w:w="1417" w:type="dxa"/>
            <w:noWrap/>
            <w:hideMark/>
          </w:tcPr>
          <w:p w:rsidR="00DC637A"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Nbr.</w:t>
            </w:r>
          </w:p>
        </w:tc>
        <w:tc>
          <w:tcPr>
            <w:tcW w:w="993" w:type="dxa"/>
            <w:noWrap/>
            <w:hideMark/>
          </w:tcPr>
          <w:p w:rsidR="00DC637A" w:rsidRPr="0094028E" w:rsidRDefault="00DC637A"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rsidR="00DC637A" w:rsidRPr="0094028E" w:rsidRDefault="00DC637A"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rsidR="00DC637A"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DC637A" w:rsidRPr="0094028E">
              <w:rPr>
                <w:rFonts w:asciiTheme="majorHAnsi" w:hAnsiTheme="majorHAnsi" w:cs="Calibri"/>
                <w:lang w:val="mk-MK" w:eastAsia="mk-MK"/>
              </w:rPr>
              <w:t xml:space="preserve">  II/B</w:t>
            </w:r>
          </w:p>
        </w:tc>
        <w:tc>
          <w:tcPr>
            <w:tcW w:w="1581" w:type="dxa"/>
            <w:noWrap/>
            <w:hideMark/>
          </w:tcPr>
          <w:p w:rsidR="00DC637A"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DC637A" w:rsidRPr="0094028E">
              <w:rPr>
                <w:rFonts w:asciiTheme="majorHAnsi" w:hAnsiTheme="majorHAnsi" w:cs="Calibri"/>
                <w:lang w:val="mk-MK" w:eastAsia="mk-MK"/>
              </w:rPr>
              <w:t xml:space="preserve"> III</w:t>
            </w:r>
          </w:p>
        </w:tc>
      </w:tr>
      <w:tr w:rsidR="00DC637A" w:rsidRPr="0094028E" w:rsidTr="007C4BF4">
        <w:trPr>
          <w:trHeight w:val="300"/>
        </w:trPr>
        <w:tc>
          <w:tcPr>
            <w:tcW w:w="477" w:type="dxa"/>
            <w:noWrap/>
            <w:hideMark/>
          </w:tcPr>
          <w:p w:rsidR="00DC637A"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86</w:t>
            </w:r>
          </w:p>
        </w:tc>
        <w:tc>
          <w:tcPr>
            <w:tcW w:w="2107" w:type="dxa"/>
            <w:noWrap/>
            <w:hideMark/>
          </w:tcPr>
          <w:p w:rsidR="00DC637A" w:rsidRPr="0094028E" w:rsidRDefault="00DC637A"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Tyto alba</w:t>
            </w:r>
          </w:p>
        </w:tc>
        <w:tc>
          <w:tcPr>
            <w:tcW w:w="1417" w:type="dxa"/>
            <w:noWrap/>
            <w:hideMark/>
          </w:tcPr>
          <w:p w:rsidR="00DC637A"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rsidR="00DC637A" w:rsidRPr="0094028E" w:rsidRDefault="00DC637A"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rsidR="00DC637A" w:rsidRPr="0094028E" w:rsidRDefault="00DC637A"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rsidR="00DC637A"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DC637A" w:rsidRPr="0094028E">
              <w:rPr>
                <w:rFonts w:asciiTheme="majorHAnsi" w:hAnsiTheme="majorHAnsi" w:cs="Calibri"/>
                <w:lang w:val="mk-MK" w:eastAsia="mk-MK"/>
              </w:rPr>
              <w:t xml:space="preserve">  II/B</w:t>
            </w:r>
          </w:p>
        </w:tc>
        <w:tc>
          <w:tcPr>
            <w:tcW w:w="1581" w:type="dxa"/>
            <w:noWrap/>
            <w:hideMark/>
          </w:tcPr>
          <w:p w:rsidR="00DC637A"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DC637A" w:rsidRPr="0094028E">
              <w:rPr>
                <w:rFonts w:asciiTheme="majorHAnsi" w:hAnsiTheme="majorHAnsi" w:cs="Calibri"/>
                <w:lang w:val="mk-MK" w:eastAsia="mk-MK"/>
              </w:rPr>
              <w:t xml:space="preserve"> III</w:t>
            </w:r>
          </w:p>
        </w:tc>
      </w:tr>
      <w:tr w:rsidR="00DC637A" w:rsidRPr="0094028E" w:rsidTr="007C4BF4">
        <w:trPr>
          <w:trHeight w:val="300"/>
        </w:trPr>
        <w:tc>
          <w:tcPr>
            <w:tcW w:w="477" w:type="dxa"/>
            <w:noWrap/>
            <w:hideMark/>
          </w:tcPr>
          <w:p w:rsidR="00DC637A"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87</w:t>
            </w:r>
          </w:p>
        </w:tc>
        <w:tc>
          <w:tcPr>
            <w:tcW w:w="2107" w:type="dxa"/>
            <w:noWrap/>
            <w:hideMark/>
          </w:tcPr>
          <w:p w:rsidR="00DC637A" w:rsidRPr="0094028E" w:rsidRDefault="00DC637A"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Upupa epops</w:t>
            </w:r>
          </w:p>
        </w:tc>
        <w:tc>
          <w:tcPr>
            <w:tcW w:w="1417" w:type="dxa"/>
            <w:noWrap/>
            <w:hideMark/>
          </w:tcPr>
          <w:p w:rsidR="00DC637A"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rsidR="00DC637A" w:rsidRPr="0094028E" w:rsidRDefault="00DC637A"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rsidR="00DC637A" w:rsidRPr="0094028E" w:rsidRDefault="00DC637A"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268" w:type="dxa"/>
            <w:noWrap/>
            <w:hideMark/>
          </w:tcPr>
          <w:p w:rsidR="00DC637A"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не е опфатено</w:t>
            </w:r>
          </w:p>
        </w:tc>
        <w:tc>
          <w:tcPr>
            <w:tcW w:w="1581" w:type="dxa"/>
            <w:noWrap/>
            <w:hideMark/>
          </w:tcPr>
          <w:p w:rsidR="00DC637A"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DC637A" w:rsidRPr="0094028E">
              <w:rPr>
                <w:rFonts w:asciiTheme="majorHAnsi" w:hAnsiTheme="majorHAnsi" w:cs="Calibri"/>
                <w:lang w:val="mk-MK" w:eastAsia="mk-MK"/>
              </w:rPr>
              <w:t xml:space="preserve"> II</w:t>
            </w:r>
          </w:p>
        </w:tc>
      </w:tr>
      <w:tr w:rsidR="00DC637A" w:rsidRPr="0094028E" w:rsidTr="007C4BF4">
        <w:trPr>
          <w:trHeight w:val="315"/>
        </w:trPr>
        <w:tc>
          <w:tcPr>
            <w:tcW w:w="477" w:type="dxa"/>
            <w:noWrap/>
            <w:hideMark/>
          </w:tcPr>
          <w:p w:rsidR="00DC637A"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88</w:t>
            </w:r>
          </w:p>
        </w:tc>
        <w:tc>
          <w:tcPr>
            <w:tcW w:w="2107" w:type="dxa"/>
            <w:noWrap/>
            <w:hideMark/>
          </w:tcPr>
          <w:p w:rsidR="00DC637A" w:rsidRPr="0094028E" w:rsidRDefault="00DC637A" w:rsidP="006E2744">
            <w:pPr>
              <w:jc w:val="both"/>
              <w:rPr>
                <w:rFonts w:asciiTheme="majorHAnsi" w:hAnsiTheme="majorHAnsi" w:cs="Calibri"/>
                <w:i/>
                <w:iCs/>
                <w:lang w:val="mk-MK" w:eastAsia="mk-MK"/>
              </w:rPr>
            </w:pPr>
            <w:r w:rsidRPr="0094028E">
              <w:rPr>
                <w:rFonts w:asciiTheme="majorHAnsi" w:hAnsiTheme="majorHAnsi" w:cs="Calibri"/>
                <w:i/>
                <w:iCs/>
                <w:lang w:val="mk-MK" w:eastAsia="mk-MK"/>
              </w:rPr>
              <w:t>Vanellus vanellus</w:t>
            </w:r>
          </w:p>
        </w:tc>
        <w:tc>
          <w:tcPr>
            <w:tcW w:w="1417" w:type="dxa"/>
            <w:noWrap/>
            <w:hideMark/>
          </w:tcPr>
          <w:p w:rsidR="00DC637A"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93" w:type="dxa"/>
            <w:noWrap/>
            <w:hideMark/>
          </w:tcPr>
          <w:p w:rsidR="00DC637A" w:rsidRPr="0094028E" w:rsidRDefault="00DC637A"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34" w:type="dxa"/>
            <w:noWrap/>
            <w:hideMark/>
          </w:tcPr>
          <w:p w:rsidR="00DC637A" w:rsidRPr="0094028E" w:rsidRDefault="00DC637A" w:rsidP="00B3066F">
            <w:pPr>
              <w:jc w:val="center"/>
              <w:rPr>
                <w:rFonts w:asciiTheme="majorHAnsi" w:hAnsiTheme="majorHAnsi" w:cs="Calibri"/>
                <w:lang w:val="mk-MK" w:eastAsia="mk-MK"/>
              </w:rPr>
            </w:pPr>
            <w:r w:rsidRPr="0094028E">
              <w:rPr>
                <w:rFonts w:asciiTheme="majorHAnsi" w:hAnsiTheme="majorHAnsi" w:cs="Calibri"/>
                <w:lang w:val="mk-MK" w:eastAsia="mk-MK"/>
              </w:rPr>
              <w:t>VU</w:t>
            </w:r>
          </w:p>
        </w:tc>
        <w:tc>
          <w:tcPr>
            <w:tcW w:w="2268" w:type="dxa"/>
            <w:noWrap/>
            <w:hideMark/>
          </w:tcPr>
          <w:p w:rsidR="00DC637A"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не е опфатено</w:t>
            </w:r>
          </w:p>
        </w:tc>
        <w:tc>
          <w:tcPr>
            <w:tcW w:w="1581" w:type="dxa"/>
            <w:noWrap/>
            <w:hideMark/>
          </w:tcPr>
          <w:p w:rsidR="00DC637A"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DC637A" w:rsidRPr="0094028E">
              <w:rPr>
                <w:rFonts w:asciiTheme="majorHAnsi" w:hAnsiTheme="majorHAnsi" w:cs="Calibri"/>
                <w:lang w:val="mk-MK" w:eastAsia="mk-MK"/>
              </w:rPr>
              <w:t xml:space="preserve"> II</w:t>
            </w:r>
          </w:p>
        </w:tc>
      </w:tr>
    </w:tbl>
    <w:p w:rsidR="002D32F8" w:rsidRPr="0094028E" w:rsidRDefault="00C66AEB" w:rsidP="001B1737">
      <w:pPr>
        <w:spacing w:after="0"/>
        <w:jc w:val="both"/>
        <w:rPr>
          <w:rFonts w:asciiTheme="majorHAnsi" w:hAnsiTheme="majorHAnsi" w:cstheme="minorHAnsi"/>
          <w:i/>
          <w:sz w:val="18"/>
          <w:szCs w:val="22"/>
          <w:lang w:val="mk-MK"/>
        </w:rPr>
      </w:pPr>
      <w:r w:rsidRPr="0094028E">
        <w:rPr>
          <w:rFonts w:asciiTheme="majorHAnsi" w:hAnsiTheme="majorHAnsi" w:cstheme="minorHAnsi"/>
          <w:i/>
          <w:sz w:val="18"/>
          <w:szCs w:val="22"/>
          <w:lang w:val="mk-MK"/>
        </w:rPr>
        <w:t>Легенда</w:t>
      </w:r>
      <w:r w:rsidR="00DC637A" w:rsidRPr="0094028E">
        <w:rPr>
          <w:rFonts w:asciiTheme="majorHAnsi" w:hAnsiTheme="majorHAnsi" w:cstheme="minorHAnsi"/>
          <w:i/>
          <w:sz w:val="18"/>
          <w:szCs w:val="22"/>
          <w:lang w:val="mk-MK"/>
        </w:rPr>
        <w:t>:</w:t>
      </w:r>
    </w:p>
    <w:p w:rsidR="002D32F8" w:rsidRPr="0094028E" w:rsidRDefault="00DC637A" w:rsidP="006E2744">
      <w:pPr>
        <w:pStyle w:val="ListParagraph"/>
        <w:ind w:left="0"/>
        <w:jc w:val="both"/>
        <w:rPr>
          <w:rFonts w:asciiTheme="majorHAnsi" w:hAnsiTheme="majorHAnsi" w:cstheme="minorHAnsi"/>
          <w:i/>
          <w:sz w:val="18"/>
          <w:szCs w:val="22"/>
          <w:lang w:val="mk-MK"/>
        </w:rPr>
      </w:pPr>
      <w:r w:rsidRPr="0094028E">
        <w:rPr>
          <w:rFonts w:asciiTheme="majorHAnsi" w:hAnsiTheme="majorHAnsi" w:cstheme="minorHAnsi"/>
          <w:i/>
          <w:sz w:val="18"/>
          <w:szCs w:val="22"/>
          <w:lang w:val="mk-MK"/>
        </w:rPr>
        <w:t xml:space="preserve">Br- </w:t>
      </w:r>
      <w:r w:rsidR="00C66AEB" w:rsidRPr="0094028E">
        <w:rPr>
          <w:rFonts w:asciiTheme="majorHAnsi" w:hAnsiTheme="majorHAnsi" w:cstheme="minorHAnsi"/>
          <w:i/>
          <w:sz w:val="18"/>
          <w:szCs w:val="22"/>
          <w:lang w:val="mk-MK"/>
        </w:rPr>
        <w:t>се размножуваат</w:t>
      </w:r>
    </w:p>
    <w:p w:rsidR="00DC637A" w:rsidRPr="0094028E" w:rsidRDefault="00DC637A" w:rsidP="006E2744">
      <w:pPr>
        <w:pStyle w:val="ListParagraph"/>
        <w:ind w:left="0"/>
        <w:jc w:val="both"/>
        <w:rPr>
          <w:rFonts w:asciiTheme="majorHAnsi" w:hAnsiTheme="majorHAnsi" w:cstheme="minorHAnsi"/>
          <w:i/>
          <w:sz w:val="18"/>
          <w:szCs w:val="22"/>
          <w:lang w:val="mk-MK"/>
        </w:rPr>
      </w:pPr>
      <w:r w:rsidRPr="0094028E">
        <w:rPr>
          <w:rFonts w:asciiTheme="majorHAnsi" w:hAnsiTheme="majorHAnsi" w:cstheme="minorHAnsi"/>
          <w:i/>
          <w:sz w:val="18"/>
          <w:szCs w:val="22"/>
          <w:lang w:val="mk-MK"/>
        </w:rPr>
        <w:t xml:space="preserve">Nbr- </w:t>
      </w:r>
      <w:r w:rsidR="00C66AEB" w:rsidRPr="0094028E">
        <w:rPr>
          <w:rFonts w:asciiTheme="majorHAnsi" w:hAnsiTheme="majorHAnsi" w:cstheme="minorHAnsi"/>
          <w:i/>
          <w:sz w:val="18"/>
          <w:szCs w:val="22"/>
          <w:lang w:val="mk-MK"/>
        </w:rPr>
        <w:t>не се размножуваат</w:t>
      </w:r>
    </w:p>
    <w:p w:rsidR="004F4C3A" w:rsidRPr="0094028E" w:rsidRDefault="004F4C3A" w:rsidP="006E2744">
      <w:pPr>
        <w:jc w:val="both"/>
        <w:rPr>
          <w:rFonts w:asciiTheme="majorHAnsi" w:hAnsiTheme="majorHAnsi" w:cstheme="minorHAnsi"/>
          <w:i/>
          <w:szCs w:val="22"/>
          <w:lang w:val="mk-MK"/>
        </w:rPr>
      </w:pPr>
    </w:p>
    <w:p w:rsidR="004F4C3A" w:rsidRPr="0094028E" w:rsidRDefault="004F4C3A" w:rsidP="006E2744">
      <w:pPr>
        <w:jc w:val="both"/>
        <w:rPr>
          <w:rFonts w:asciiTheme="majorHAnsi" w:hAnsiTheme="majorHAnsi" w:cstheme="minorHAnsi"/>
          <w:i/>
          <w:szCs w:val="22"/>
          <w:lang w:val="mk-MK"/>
        </w:rPr>
      </w:pPr>
    </w:p>
    <w:p w:rsidR="004F4C3A" w:rsidRPr="0094028E" w:rsidRDefault="004F4C3A" w:rsidP="006E2744">
      <w:pPr>
        <w:jc w:val="both"/>
        <w:rPr>
          <w:rFonts w:asciiTheme="majorHAnsi" w:hAnsiTheme="majorHAnsi" w:cstheme="minorHAnsi"/>
          <w:i/>
          <w:szCs w:val="22"/>
          <w:lang w:val="mk-MK"/>
        </w:rPr>
      </w:pPr>
    </w:p>
    <w:p w:rsidR="004F4C3A" w:rsidRPr="0094028E" w:rsidRDefault="004F4C3A" w:rsidP="006E2744">
      <w:pPr>
        <w:jc w:val="both"/>
        <w:rPr>
          <w:rFonts w:asciiTheme="majorHAnsi" w:hAnsiTheme="majorHAnsi" w:cstheme="minorHAnsi"/>
          <w:i/>
          <w:szCs w:val="22"/>
          <w:lang w:val="mk-MK"/>
        </w:rPr>
      </w:pPr>
    </w:p>
    <w:p w:rsidR="004F4C3A" w:rsidRPr="0094028E" w:rsidRDefault="004F4C3A" w:rsidP="006E2744">
      <w:pPr>
        <w:jc w:val="both"/>
        <w:rPr>
          <w:rFonts w:asciiTheme="majorHAnsi" w:hAnsiTheme="majorHAnsi" w:cstheme="minorHAnsi"/>
          <w:i/>
          <w:szCs w:val="22"/>
          <w:lang w:val="mk-MK"/>
        </w:rPr>
      </w:pPr>
    </w:p>
    <w:p w:rsidR="00DC637A" w:rsidRPr="0094028E" w:rsidRDefault="00DC637A" w:rsidP="006E2744">
      <w:pPr>
        <w:jc w:val="both"/>
        <w:rPr>
          <w:rFonts w:asciiTheme="majorHAnsi" w:hAnsiTheme="majorHAnsi" w:cstheme="minorHAnsi"/>
          <w:i/>
          <w:szCs w:val="22"/>
          <w:lang w:val="mk-MK"/>
        </w:rPr>
      </w:pPr>
    </w:p>
    <w:p w:rsidR="00DC637A" w:rsidRPr="0094028E" w:rsidRDefault="00DC637A" w:rsidP="006E2744">
      <w:pPr>
        <w:jc w:val="both"/>
        <w:rPr>
          <w:rFonts w:asciiTheme="majorHAnsi" w:hAnsiTheme="majorHAnsi" w:cstheme="minorHAnsi"/>
          <w:i/>
          <w:szCs w:val="22"/>
          <w:lang w:val="mk-MK"/>
        </w:rPr>
      </w:pPr>
    </w:p>
    <w:p w:rsidR="002D32F8" w:rsidRPr="0094028E" w:rsidRDefault="002D32F8" w:rsidP="006E2744">
      <w:pPr>
        <w:jc w:val="both"/>
        <w:rPr>
          <w:rFonts w:asciiTheme="majorHAnsi" w:hAnsiTheme="majorHAnsi" w:cstheme="minorHAnsi"/>
          <w:i/>
          <w:szCs w:val="22"/>
          <w:lang w:val="mk-MK"/>
        </w:rPr>
      </w:pPr>
    </w:p>
    <w:p w:rsidR="002D32F8" w:rsidRPr="0094028E" w:rsidRDefault="002D32F8" w:rsidP="006E2744">
      <w:pPr>
        <w:jc w:val="both"/>
        <w:rPr>
          <w:rFonts w:asciiTheme="majorHAnsi" w:hAnsiTheme="majorHAnsi" w:cstheme="minorHAnsi"/>
          <w:i/>
          <w:szCs w:val="22"/>
          <w:lang w:val="mk-MK"/>
        </w:rPr>
      </w:pPr>
    </w:p>
    <w:p w:rsidR="002D32F8" w:rsidRPr="0094028E" w:rsidRDefault="002D32F8" w:rsidP="006E2744">
      <w:pPr>
        <w:jc w:val="both"/>
        <w:rPr>
          <w:rFonts w:asciiTheme="majorHAnsi" w:hAnsiTheme="majorHAnsi" w:cstheme="minorHAnsi"/>
          <w:i/>
          <w:szCs w:val="22"/>
          <w:lang w:val="mk-MK"/>
        </w:rPr>
      </w:pPr>
    </w:p>
    <w:p w:rsidR="002D32F8" w:rsidRPr="0094028E" w:rsidRDefault="000211D9" w:rsidP="006E2744">
      <w:pPr>
        <w:jc w:val="both"/>
        <w:rPr>
          <w:rFonts w:ascii="Calibri" w:hAnsi="Calibri" w:cstheme="minorHAnsi"/>
          <w:b/>
          <w:i/>
          <w:sz w:val="22"/>
          <w:szCs w:val="22"/>
          <w:u w:val="single"/>
          <w:lang w:val="mk-MK"/>
        </w:rPr>
      </w:pPr>
      <w:r w:rsidRPr="0094028E">
        <w:rPr>
          <w:rFonts w:ascii="Calibri" w:hAnsi="Calibri" w:cs="Calibri"/>
          <w:b/>
          <w:sz w:val="22"/>
          <w:szCs w:val="22"/>
          <w:u w:val="single"/>
          <w:lang w:val="mk-MK"/>
        </w:rPr>
        <w:t>Анекс</w:t>
      </w:r>
      <w:r w:rsidR="004F4C3A" w:rsidRPr="0094028E">
        <w:rPr>
          <w:rFonts w:ascii="Calibri" w:hAnsi="Calibri" w:cs="Calibri"/>
          <w:b/>
          <w:sz w:val="22"/>
          <w:szCs w:val="22"/>
          <w:u w:val="single"/>
          <w:lang w:val="mk-MK"/>
        </w:rPr>
        <w:t xml:space="preserve"> 2.2 </w:t>
      </w:r>
      <w:r w:rsidR="00E17A0E" w:rsidRPr="0094028E">
        <w:rPr>
          <w:rFonts w:ascii="Calibri" w:hAnsi="Calibri" w:cs="Calibri"/>
          <w:b/>
          <w:sz w:val="22"/>
          <w:szCs w:val="22"/>
          <w:u w:val="single"/>
          <w:lang w:val="mk-MK"/>
        </w:rPr>
        <w:t xml:space="preserve">Видови птици кои бараат посебна заштита </w:t>
      </w:r>
    </w:p>
    <w:tbl>
      <w:tblPr>
        <w:tblStyle w:val="TableGridLight1"/>
        <w:tblW w:w="9576" w:type="dxa"/>
        <w:tblLook w:val="04A0" w:firstRow="1" w:lastRow="0" w:firstColumn="1" w:lastColumn="0" w:noHBand="0" w:noVBand="1"/>
      </w:tblPr>
      <w:tblGrid>
        <w:gridCol w:w="534"/>
        <w:gridCol w:w="1947"/>
        <w:gridCol w:w="1368"/>
        <w:gridCol w:w="960"/>
        <w:gridCol w:w="1129"/>
        <w:gridCol w:w="2086"/>
        <w:gridCol w:w="1552"/>
      </w:tblGrid>
      <w:tr w:rsidR="00F0445C" w:rsidRPr="0094028E" w:rsidTr="007C4BF4">
        <w:trPr>
          <w:trHeight w:val="622"/>
        </w:trPr>
        <w:tc>
          <w:tcPr>
            <w:tcW w:w="534" w:type="dxa"/>
          </w:tcPr>
          <w:p w:rsidR="00F0445C" w:rsidRPr="0094028E" w:rsidRDefault="00F0445C" w:rsidP="006E2744">
            <w:pPr>
              <w:jc w:val="both"/>
              <w:rPr>
                <w:rFonts w:asciiTheme="majorHAnsi" w:hAnsiTheme="majorHAnsi" w:cs="Calibri"/>
                <w:sz w:val="16"/>
                <w:lang w:val="mk-MK" w:eastAsia="mk-MK"/>
              </w:rPr>
            </w:pPr>
          </w:p>
        </w:tc>
        <w:tc>
          <w:tcPr>
            <w:tcW w:w="1947" w:type="dxa"/>
            <w:noWrap/>
            <w:hideMark/>
          </w:tcPr>
          <w:p w:rsidR="00F0445C" w:rsidRPr="0094028E" w:rsidRDefault="00F46793" w:rsidP="006E2744">
            <w:pPr>
              <w:jc w:val="both"/>
              <w:rPr>
                <w:rFonts w:asciiTheme="majorHAnsi" w:hAnsiTheme="majorHAnsi" w:cs="Calibri"/>
                <w:lang w:val="mk-MK" w:eastAsia="mk-MK"/>
              </w:rPr>
            </w:pPr>
            <w:r w:rsidRPr="0094028E">
              <w:rPr>
                <w:rFonts w:asciiTheme="majorHAnsi" w:hAnsiTheme="majorHAnsi" w:cs="Calibri"/>
                <w:lang w:val="mk-MK" w:eastAsia="mk-MK"/>
              </w:rPr>
              <w:t>ВИДОВИ</w:t>
            </w:r>
            <w:r w:rsidR="00F0445C" w:rsidRPr="0094028E">
              <w:rPr>
                <w:rFonts w:asciiTheme="majorHAnsi" w:hAnsiTheme="majorHAnsi" w:cs="Calibri"/>
                <w:lang w:val="mk-MK" w:eastAsia="mk-MK"/>
              </w:rPr>
              <w:t xml:space="preserve"> </w:t>
            </w:r>
          </w:p>
        </w:tc>
        <w:tc>
          <w:tcPr>
            <w:tcW w:w="1368" w:type="dxa"/>
            <w:noWrap/>
            <w:hideMark/>
          </w:tcPr>
          <w:p w:rsidR="00F0445C" w:rsidRPr="0094028E" w:rsidRDefault="00F46793" w:rsidP="006E2744">
            <w:pPr>
              <w:jc w:val="both"/>
              <w:rPr>
                <w:rFonts w:asciiTheme="majorHAnsi" w:hAnsiTheme="majorHAnsi" w:cs="Calibri"/>
                <w:lang w:val="mk-MK" w:eastAsia="mk-MK"/>
              </w:rPr>
            </w:pPr>
            <w:r w:rsidRPr="0094028E">
              <w:rPr>
                <w:rFonts w:asciiTheme="majorHAnsi" w:hAnsiTheme="majorHAnsi" w:cs="Calibri"/>
                <w:lang w:val="mk-MK" w:eastAsia="mk-MK"/>
              </w:rPr>
              <w:t>ПРИСУСТВО</w:t>
            </w:r>
          </w:p>
        </w:tc>
        <w:tc>
          <w:tcPr>
            <w:tcW w:w="960" w:type="dxa"/>
            <w:noWrap/>
            <w:hideMark/>
          </w:tcPr>
          <w:p w:rsidR="00F0445C" w:rsidRPr="0094028E" w:rsidRDefault="00F0445C" w:rsidP="006E2744">
            <w:pPr>
              <w:jc w:val="both"/>
              <w:rPr>
                <w:rFonts w:asciiTheme="majorHAnsi" w:hAnsiTheme="majorHAnsi" w:cs="Calibri"/>
                <w:lang w:val="mk-MK" w:eastAsia="mk-MK"/>
              </w:rPr>
            </w:pPr>
            <w:r w:rsidRPr="0094028E">
              <w:rPr>
                <w:rFonts w:asciiTheme="majorHAnsi" w:hAnsiTheme="majorHAnsi" w:cs="Calibri"/>
                <w:lang w:val="mk-MK" w:eastAsia="mk-MK"/>
              </w:rPr>
              <w:t>IUCN</w:t>
            </w:r>
          </w:p>
        </w:tc>
        <w:tc>
          <w:tcPr>
            <w:tcW w:w="1129" w:type="dxa"/>
            <w:noWrap/>
            <w:hideMark/>
          </w:tcPr>
          <w:p w:rsidR="00F0445C" w:rsidRPr="0094028E" w:rsidRDefault="00F0445C" w:rsidP="006E2744">
            <w:pPr>
              <w:jc w:val="both"/>
              <w:rPr>
                <w:rFonts w:asciiTheme="majorHAnsi" w:hAnsiTheme="majorHAnsi" w:cs="Calibri"/>
                <w:lang w:val="mk-MK" w:eastAsia="mk-MK"/>
              </w:rPr>
            </w:pPr>
            <w:r w:rsidRPr="0094028E">
              <w:rPr>
                <w:rFonts w:asciiTheme="majorHAnsi" w:hAnsiTheme="majorHAnsi" w:cs="Calibri"/>
                <w:lang w:val="mk-MK" w:eastAsia="mk-MK"/>
              </w:rPr>
              <w:t>IUCN EU</w:t>
            </w:r>
          </w:p>
        </w:tc>
        <w:tc>
          <w:tcPr>
            <w:tcW w:w="2086" w:type="dxa"/>
            <w:noWrap/>
            <w:hideMark/>
          </w:tcPr>
          <w:p w:rsidR="00F0445C" w:rsidRPr="0094028E" w:rsidRDefault="00F46793" w:rsidP="00F46793">
            <w:pPr>
              <w:jc w:val="center"/>
              <w:rPr>
                <w:rFonts w:asciiTheme="majorHAnsi" w:hAnsiTheme="majorHAnsi" w:cs="Calibri"/>
                <w:lang w:val="mk-MK" w:eastAsia="mk-MK"/>
              </w:rPr>
            </w:pPr>
            <w:r w:rsidRPr="0094028E">
              <w:rPr>
                <w:rFonts w:asciiTheme="majorHAnsi" w:hAnsiTheme="majorHAnsi" w:cs="Calibri"/>
                <w:lang w:val="mk-MK" w:eastAsia="mk-MK"/>
              </w:rPr>
              <w:t>ДИРЕКТИВА ЗА ПТИЦИ</w:t>
            </w:r>
          </w:p>
        </w:tc>
        <w:tc>
          <w:tcPr>
            <w:tcW w:w="1552" w:type="dxa"/>
            <w:noWrap/>
            <w:hideMark/>
          </w:tcPr>
          <w:p w:rsidR="00F0445C" w:rsidRPr="0094028E" w:rsidRDefault="00F46793" w:rsidP="006E2744">
            <w:pPr>
              <w:jc w:val="both"/>
              <w:rPr>
                <w:rFonts w:asciiTheme="majorHAnsi" w:hAnsiTheme="majorHAnsi" w:cs="Calibri"/>
                <w:lang w:val="mk-MK" w:eastAsia="mk-MK"/>
              </w:rPr>
            </w:pPr>
            <w:r w:rsidRPr="0094028E">
              <w:rPr>
                <w:rFonts w:asciiTheme="majorHAnsi" w:hAnsiTheme="majorHAnsi" w:cs="Calibri"/>
                <w:lang w:val="mk-MK" w:eastAsia="mk-MK"/>
              </w:rPr>
              <w:t>БЕРНСКА КОНВЕНЦИЈА</w:t>
            </w:r>
          </w:p>
        </w:tc>
      </w:tr>
      <w:tr w:rsidR="00F0445C" w:rsidRPr="0094028E" w:rsidTr="007C4BF4">
        <w:trPr>
          <w:trHeight w:val="289"/>
        </w:trPr>
        <w:tc>
          <w:tcPr>
            <w:tcW w:w="534" w:type="dxa"/>
          </w:tcPr>
          <w:p w:rsidR="00F0445C" w:rsidRPr="0094028E" w:rsidRDefault="00F0445C" w:rsidP="006E2744">
            <w:pPr>
              <w:jc w:val="both"/>
              <w:rPr>
                <w:rFonts w:asciiTheme="majorHAnsi" w:hAnsiTheme="majorHAnsi" w:cs="Calibri"/>
                <w:sz w:val="16"/>
                <w:lang w:val="mk-MK" w:eastAsia="mk-MK"/>
              </w:rPr>
            </w:pPr>
            <w:r w:rsidRPr="0094028E">
              <w:rPr>
                <w:rFonts w:asciiTheme="majorHAnsi" w:hAnsiTheme="majorHAnsi" w:cs="Calibri"/>
                <w:sz w:val="16"/>
                <w:lang w:val="mk-MK" w:eastAsia="mk-MK"/>
              </w:rPr>
              <w:t>1</w:t>
            </w:r>
          </w:p>
        </w:tc>
        <w:tc>
          <w:tcPr>
            <w:tcW w:w="1947" w:type="dxa"/>
            <w:noWrap/>
            <w:hideMark/>
          </w:tcPr>
          <w:p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Alectoris greaca</w:t>
            </w:r>
          </w:p>
        </w:tc>
        <w:tc>
          <w:tcPr>
            <w:tcW w:w="1368" w:type="dxa"/>
            <w:noWrap/>
            <w:hideMark/>
          </w:tcPr>
          <w:p w:rsidR="00F0445C"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60"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VU</w:t>
            </w:r>
          </w:p>
        </w:tc>
        <w:tc>
          <w:tcPr>
            <w:tcW w:w="1129"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VU</w:t>
            </w:r>
          </w:p>
        </w:tc>
        <w:tc>
          <w:tcPr>
            <w:tcW w:w="2086"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w:t>
            </w:r>
          </w:p>
        </w:tc>
        <w:tc>
          <w:tcPr>
            <w:tcW w:w="1552"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II</w:t>
            </w:r>
          </w:p>
        </w:tc>
      </w:tr>
      <w:tr w:rsidR="00F0445C" w:rsidRPr="0094028E" w:rsidTr="007C4BF4">
        <w:trPr>
          <w:trHeight w:val="289"/>
        </w:trPr>
        <w:tc>
          <w:tcPr>
            <w:tcW w:w="534" w:type="dxa"/>
          </w:tcPr>
          <w:p w:rsidR="00F0445C" w:rsidRPr="0094028E" w:rsidRDefault="00F0445C" w:rsidP="006E2744">
            <w:pPr>
              <w:jc w:val="both"/>
              <w:rPr>
                <w:rFonts w:asciiTheme="majorHAnsi" w:hAnsiTheme="majorHAnsi" w:cs="Calibri"/>
                <w:sz w:val="16"/>
                <w:lang w:val="mk-MK" w:eastAsia="mk-MK"/>
              </w:rPr>
            </w:pPr>
            <w:r w:rsidRPr="0094028E">
              <w:rPr>
                <w:rFonts w:asciiTheme="majorHAnsi" w:hAnsiTheme="majorHAnsi" w:cs="Calibri"/>
                <w:sz w:val="16"/>
                <w:lang w:val="mk-MK" w:eastAsia="mk-MK"/>
              </w:rPr>
              <w:t>2</w:t>
            </w:r>
          </w:p>
        </w:tc>
        <w:tc>
          <w:tcPr>
            <w:tcW w:w="1947" w:type="dxa"/>
            <w:noWrap/>
            <w:hideMark/>
          </w:tcPr>
          <w:p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Aquila heliaca</w:t>
            </w:r>
          </w:p>
        </w:tc>
        <w:tc>
          <w:tcPr>
            <w:tcW w:w="1368" w:type="dxa"/>
            <w:noWrap/>
            <w:hideMark/>
          </w:tcPr>
          <w:p w:rsidR="00F0445C"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60"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29"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VU</w:t>
            </w:r>
          </w:p>
        </w:tc>
        <w:tc>
          <w:tcPr>
            <w:tcW w:w="2086"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w:t>
            </w:r>
          </w:p>
        </w:tc>
        <w:tc>
          <w:tcPr>
            <w:tcW w:w="1552"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II</w:t>
            </w:r>
          </w:p>
        </w:tc>
      </w:tr>
      <w:tr w:rsidR="00F0445C" w:rsidRPr="0094028E" w:rsidTr="007C4BF4">
        <w:trPr>
          <w:trHeight w:val="289"/>
        </w:trPr>
        <w:tc>
          <w:tcPr>
            <w:tcW w:w="534" w:type="dxa"/>
          </w:tcPr>
          <w:p w:rsidR="00F0445C" w:rsidRPr="0094028E" w:rsidRDefault="00F0445C" w:rsidP="006E2744">
            <w:pPr>
              <w:jc w:val="both"/>
              <w:rPr>
                <w:rFonts w:asciiTheme="majorHAnsi" w:hAnsiTheme="majorHAnsi" w:cs="Calibri"/>
                <w:sz w:val="16"/>
                <w:lang w:val="mk-MK" w:eastAsia="mk-MK"/>
              </w:rPr>
            </w:pPr>
            <w:r w:rsidRPr="0094028E">
              <w:rPr>
                <w:rFonts w:asciiTheme="majorHAnsi" w:hAnsiTheme="majorHAnsi" w:cs="Calibri"/>
                <w:sz w:val="16"/>
                <w:lang w:val="mk-MK" w:eastAsia="mk-MK"/>
              </w:rPr>
              <w:t>3</w:t>
            </w:r>
          </w:p>
        </w:tc>
        <w:tc>
          <w:tcPr>
            <w:tcW w:w="1947" w:type="dxa"/>
            <w:noWrap/>
            <w:hideMark/>
          </w:tcPr>
          <w:p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Circus cyaneus</w:t>
            </w:r>
          </w:p>
        </w:tc>
        <w:tc>
          <w:tcPr>
            <w:tcW w:w="1368" w:type="dxa"/>
            <w:noWrap/>
            <w:hideMark/>
          </w:tcPr>
          <w:p w:rsidR="00F0445C"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Nbr.</w:t>
            </w:r>
          </w:p>
        </w:tc>
        <w:tc>
          <w:tcPr>
            <w:tcW w:w="960"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29"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NT</w:t>
            </w:r>
          </w:p>
        </w:tc>
        <w:tc>
          <w:tcPr>
            <w:tcW w:w="2086"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w:t>
            </w:r>
          </w:p>
        </w:tc>
        <w:tc>
          <w:tcPr>
            <w:tcW w:w="1552"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II</w:t>
            </w:r>
          </w:p>
        </w:tc>
      </w:tr>
      <w:tr w:rsidR="00F0445C" w:rsidRPr="0094028E" w:rsidTr="007C4BF4">
        <w:trPr>
          <w:trHeight w:val="289"/>
        </w:trPr>
        <w:tc>
          <w:tcPr>
            <w:tcW w:w="534" w:type="dxa"/>
          </w:tcPr>
          <w:p w:rsidR="00F0445C" w:rsidRPr="0094028E" w:rsidRDefault="00F0445C" w:rsidP="006E2744">
            <w:pPr>
              <w:jc w:val="both"/>
              <w:rPr>
                <w:rFonts w:asciiTheme="majorHAnsi" w:hAnsiTheme="majorHAnsi" w:cs="Calibri"/>
                <w:sz w:val="16"/>
                <w:lang w:val="mk-MK" w:eastAsia="mk-MK"/>
              </w:rPr>
            </w:pPr>
            <w:r w:rsidRPr="0094028E">
              <w:rPr>
                <w:rFonts w:asciiTheme="majorHAnsi" w:hAnsiTheme="majorHAnsi" w:cs="Calibri"/>
                <w:sz w:val="16"/>
                <w:lang w:val="mk-MK" w:eastAsia="mk-MK"/>
              </w:rPr>
              <w:t>4</w:t>
            </w:r>
          </w:p>
        </w:tc>
        <w:tc>
          <w:tcPr>
            <w:tcW w:w="1947" w:type="dxa"/>
            <w:noWrap/>
            <w:hideMark/>
          </w:tcPr>
          <w:p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Circus pygargus</w:t>
            </w:r>
          </w:p>
        </w:tc>
        <w:tc>
          <w:tcPr>
            <w:tcW w:w="1368" w:type="dxa"/>
            <w:noWrap/>
            <w:hideMark/>
          </w:tcPr>
          <w:p w:rsidR="00F0445C"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Nbr.</w:t>
            </w:r>
          </w:p>
        </w:tc>
        <w:tc>
          <w:tcPr>
            <w:tcW w:w="960"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29"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NT</w:t>
            </w:r>
          </w:p>
        </w:tc>
        <w:tc>
          <w:tcPr>
            <w:tcW w:w="2086"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w:t>
            </w:r>
          </w:p>
        </w:tc>
        <w:tc>
          <w:tcPr>
            <w:tcW w:w="1552"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II</w:t>
            </w:r>
          </w:p>
        </w:tc>
      </w:tr>
      <w:tr w:rsidR="00F0445C" w:rsidRPr="0094028E" w:rsidTr="007C4BF4">
        <w:trPr>
          <w:trHeight w:val="289"/>
        </w:trPr>
        <w:tc>
          <w:tcPr>
            <w:tcW w:w="534" w:type="dxa"/>
          </w:tcPr>
          <w:p w:rsidR="00F0445C" w:rsidRPr="0094028E" w:rsidRDefault="00F0445C" w:rsidP="006E2744">
            <w:pPr>
              <w:jc w:val="both"/>
              <w:rPr>
                <w:rFonts w:asciiTheme="majorHAnsi" w:hAnsiTheme="majorHAnsi" w:cs="Calibri"/>
                <w:sz w:val="16"/>
                <w:lang w:val="mk-MK" w:eastAsia="mk-MK"/>
              </w:rPr>
            </w:pPr>
            <w:r w:rsidRPr="0094028E">
              <w:rPr>
                <w:rFonts w:asciiTheme="majorHAnsi" w:hAnsiTheme="majorHAnsi" w:cs="Calibri"/>
                <w:sz w:val="16"/>
                <w:lang w:val="mk-MK" w:eastAsia="mk-MK"/>
              </w:rPr>
              <w:t>5</w:t>
            </w:r>
          </w:p>
        </w:tc>
        <w:tc>
          <w:tcPr>
            <w:tcW w:w="1947" w:type="dxa"/>
            <w:noWrap/>
            <w:hideMark/>
          </w:tcPr>
          <w:p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Ciconia ciconia</w:t>
            </w:r>
          </w:p>
        </w:tc>
        <w:tc>
          <w:tcPr>
            <w:tcW w:w="1368" w:type="dxa"/>
            <w:noWrap/>
            <w:hideMark/>
          </w:tcPr>
          <w:p w:rsidR="00F0445C"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60"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29"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086"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не е опфатено</w:t>
            </w:r>
          </w:p>
        </w:tc>
        <w:tc>
          <w:tcPr>
            <w:tcW w:w="1552"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II</w:t>
            </w:r>
          </w:p>
        </w:tc>
      </w:tr>
      <w:tr w:rsidR="00F0445C" w:rsidRPr="0094028E" w:rsidTr="007C4BF4">
        <w:trPr>
          <w:trHeight w:val="289"/>
        </w:trPr>
        <w:tc>
          <w:tcPr>
            <w:tcW w:w="534" w:type="dxa"/>
          </w:tcPr>
          <w:p w:rsidR="00F0445C" w:rsidRPr="0094028E" w:rsidRDefault="00F0445C" w:rsidP="006E2744">
            <w:pPr>
              <w:jc w:val="both"/>
              <w:rPr>
                <w:rFonts w:asciiTheme="majorHAnsi" w:hAnsiTheme="majorHAnsi" w:cs="Calibri"/>
                <w:sz w:val="16"/>
                <w:lang w:val="mk-MK" w:eastAsia="mk-MK"/>
              </w:rPr>
            </w:pPr>
            <w:r w:rsidRPr="0094028E">
              <w:rPr>
                <w:rFonts w:asciiTheme="majorHAnsi" w:hAnsiTheme="majorHAnsi" w:cs="Calibri"/>
                <w:sz w:val="16"/>
                <w:lang w:val="mk-MK" w:eastAsia="mk-MK"/>
              </w:rPr>
              <w:t>6</w:t>
            </w:r>
          </w:p>
        </w:tc>
        <w:tc>
          <w:tcPr>
            <w:tcW w:w="1947" w:type="dxa"/>
            <w:noWrap/>
            <w:hideMark/>
          </w:tcPr>
          <w:p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Coracias garrulus</w:t>
            </w:r>
          </w:p>
        </w:tc>
        <w:tc>
          <w:tcPr>
            <w:tcW w:w="1368" w:type="dxa"/>
            <w:noWrap/>
            <w:hideMark/>
          </w:tcPr>
          <w:p w:rsidR="00F0445C"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60"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29"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NT</w:t>
            </w:r>
          </w:p>
        </w:tc>
        <w:tc>
          <w:tcPr>
            <w:tcW w:w="2086"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w:t>
            </w:r>
          </w:p>
        </w:tc>
        <w:tc>
          <w:tcPr>
            <w:tcW w:w="1552"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II</w:t>
            </w:r>
          </w:p>
        </w:tc>
      </w:tr>
      <w:tr w:rsidR="00F0445C" w:rsidRPr="0094028E" w:rsidTr="007C4BF4">
        <w:trPr>
          <w:trHeight w:val="289"/>
        </w:trPr>
        <w:tc>
          <w:tcPr>
            <w:tcW w:w="534" w:type="dxa"/>
          </w:tcPr>
          <w:p w:rsidR="00F0445C" w:rsidRPr="0094028E" w:rsidRDefault="00F0445C" w:rsidP="006E2744">
            <w:pPr>
              <w:jc w:val="both"/>
              <w:rPr>
                <w:rFonts w:asciiTheme="majorHAnsi" w:hAnsiTheme="majorHAnsi" w:cs="Calibri"/>
                <w:sz w:val="16"/>
                <w:lang w:val="mk-MK" w:eastAsia="mk-MK"/>
              </w:rPr>
            </w:pPr>
            <w:r w:rsidRPr="0094028E">
              <w:rPr>
                <w:rFonts w:asciiTheme="majorHAnsi" w:hAnsiTheme="majorHAnsi" w:cs="Calibri"/>
                <w:sz w:val="16"/>
                <w:lang w:val="mk-MK" w:eastAsia="mk-MK"/>
              </w:rPr>
              <w:t>7</w:t>
            </w:r>
          </w:p>
        </w:tc>
        <w:tc>
          <w:tcPr>
            <w:tcW w:w="1947" w:type="dxa"/>
            <w:noWrap/>
            <w:hideMark/>
          </w:tcPr>
          <w:p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Falco naumanni</w:t>
            </w:r>
          </w:p>
        </w:tc>
        <w:tc>
          <w:tcPr>
            <w:tcW w:w="1368" w:type="dxa"/>
            <w:noWrap/>
            <w:hideMark/>
          </w:tcPr>
          <w:p w:rsidR="00F0445C"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60"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29"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2086"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не е опфатено</w:t>
            </w:r>
          </w:p>
        </w:tc>
        <w:tc>
          <w:tcPr>
            <w:tcW w:w="1552"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II</w:t>
            </w:r>
          </w:p>
        </w:tc>
      </w:tr>
      <w:tr w:rsidR="00F0445C" w:rsidRPr="0094028E" w:rsidTr="007C4BF4">
        <w:trPr>
          <w:trHeight w:val="289"/>
        </w:trPr>
        <w:tc>
          <w:tcPr>
            <w:tcW w:w="534" w:type="dxa"/>
          </w:tcPr>
          <w:p w:rsidR="00F0445C" w:rsidRPr="0094028E" w:rsidRDefault="00F0445C" w:rsidP="006E2744">
            <w:pPr>
              <w:jc w:val="both"/>
              <w:rPr>
                <w:rFonts w:asciiTheme="majorHAnsi" w:hAnsiTheme="majorHAnsi" w:cs="Calibri"/>
                <w:sz w:val="16"/>
                <w:lang w:val="mk-MK" w:eastAsia="mk-MK"/>
              </w:rPr>
            </w:pPr>
            <w:r w:rsidRPr="0094028E">
              <w:rPr>
                <w:rFonts w:asciiTheme="majorHAnsi" w:hAnsiTheme="majorHAnsi" w:cs="Calibri"/>
                <w:sz w:val="16"/>
                <w:lang w:val="mk-MK" w:eastAsia="mk-MK"/>
              </w:rPr>
              <w:t>8</w:t>
            </w:r>
          </w:p>
        </w:tc>
        <w:tc>
          <w:tcPr>
            <w:tcW w:w="1947" w:type="dxa"/>
            <w:noWrap/>
            <w:hideMark/>
          </w:tcPr>
          <w:p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Fringilla coelebs</w:t>
            </w:r>
          </w:p>
        </w:tc>
        <w:tc>
          <w:tcPr>
            <w:tcW w:w="1368" w:type="dxa"/>
            <w:noWrap/>
            <w:hideMark/>
          </w:tcPr>
          <w:p w:rsidR="00F0445C"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Nbr.</w:t>
            </w:r>
          </w:p>
        </w:tc>
        <w:tc>
          <w:tcPr>
            <w:tcW w:w="960"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NT</w:t>
            </w:r>
          </w:p>
        </w:tc>
        <w:tc>
          <w:tcPr>
            <w:tcW w:w="1129"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NT</w:t>
            </w:r>
          </w:p>
        </w:tc>
        <w:tc>
          <w:tcPr>
            <w:tcW w:w="2086"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w:t>
            </w:r>
          </w:p>
        </w:tc>
        <w:tc>
          <w:tcPr>
            <w:tcW w:w="1552"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II</w:t>
            </w:r>
          </w:p>
        </w:tc>
      </w:tr>
      <w:tr w:rsidR="00F0445C" w:rsidRPr="0094028E" w:rsidTr="007C4BF4">
        <w:trPr>
          <w:trHeight w:val="289"/>
        </w:trPr>
        <w:tc>
          <w:tcPr>
            <w:tcW w:w="534" w:type="dxa"/>
          </w:tcPr>
          <w:p w:rsidR="00F0445C" w:rsidRPr="0094028E" w:rsidRDefault="00F0445C" w:rsidP="006E2744">
            <w:pPr>
              <w:jc w:val="both"/>
              <w:rPr>
                <w:rFonts w:asciiTheme="majorHAnsi" w:hAnsiTheme="majorHAnsi" w:cs="Calibri"/>
                <w:sz w:val="16"/>
                <w:lang w:val="mk-MK" w:eastAsia="mk-MK"/>
              </w:rPr>
            </w:pPr>
            <w:r w:rsidRPr="0094028E">
              <w:rPr>
                <w:rFonts w:asciiTheme="majorHAnsi" w:hAnsiTheme="majorHAnsi" w:cs="Calibri"/>
                <w:sz w:val="16"/>
                <w:lang w:val="mk-MK" w:eastAsia="mk-MK"/>
              </w:rPr>
              <w:t>9</w:t>
            </w:r>
          </w:p>
        </w:tc>
        <w:tc>
          <w:tcPr>
            <w:tcW w:w="1947" w:type="dxa"/>
            <w:noWrap/>
            <w:hideMark/>
          </w:tcPr>
          <w:p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Lanius excubitor</w:t>
            </w:r>
          </w:p>
        </w:tc>
        <w:tc>
          <w:tcPr>
            <w:tcW w:w="1368" w:type="dxa"/>
            <w:noWrap/>
            <w:hideMark/>
          </w:tcPr>
          <w:p w:rsidR="00F0445C"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60"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29"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VU</w:t>
            </w:r>
          </w:p>
        </w:tc>
        <w:tc>
          <w:tcPr>
            <w:tcW w:w="2086"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w:t>
            </w:r>
          </w:p>
        </w:tc>
        <w:tc>
          <w:tcPr>
            <w:tcW w:w="1552"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II</w:t>
            </w:r>
          </w:p>
        </w:tc>
      </w:tr>
      <w:tr w:rsidR="00F0445C" w:rsidRPr="0094028E" w:rsidTr="007C4BF4">
        <w:trPr>
          <w:trHeight w:val="289"/>
        </w:trPr>
        <w:tc>
          <w:tcPr>
            <w:tcW w:w="534" w:type="dxa"/>
          </w:tcPr>
          <w:p w:rsidR="00F0445C" w:rsidRPr="0094028E" w:rsidRDefault="00F0445C" w:rsidP="006E2744">
            <w:pPr>
              <w:jc w:val="both"/>
              <w:rPr>
                <w:rFonts w:asciiTheme="majorHAnsi" w:hAnsiTheme="majorHAnsi" w:cs="Calibri"/>
                <w:sz w:val="16"/>
                <w:lang w:val="mk-MK" w:eastAsia="mk-MK"/>
              </w:rPr>
            </w:pPr>
            <w:r w:rsidRPr="0094028E">
              <w:rPr>
                <w:rFonts w:asciiTheme="majorHAnsi" w:hAnsiTheme="majorHAnsi" w:cs="Calibri"/>
                <w:sz w:val="16"/>
                <w:lang w:val="mk-MK" w:eastAsia="mk-MK"/>
              </w:rPr>
              <w:t>10</w:t>
            </w:r>
          </w:p>
        </w:tc>
        <w:tc>
          <w:tcPr>
            <w:tcW w:w="1947" w:type="dxa"/>
            <w:noWrap/>
            <w:hideMark/>
          </w:tcPr>
          <w:p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Streptopelia turtur</w:t>
            </w:r>
          </w:p>
        </w:tc>
        <w:tc>
          <w:tcPr>
            <w:tcW w:w="1368" w:type="dxa"/>
            <w:noWrap/>
            <w:hideMark/>
          </w:tcPr>
          <w:p w:rsidR="00F0445C"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60"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29"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VU</w:t>
            </w:r>
          </w:p>
        </w:tc>
        <w:tc>
          <w:tcPr>
            <w:tcW w:w="2086"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II/B</w:t>
            </w:r>
          </w:p>
        </w:tc>
        <w:tc>
          <w:tcPr>
            <w:tcW w:w="1552"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III</w:t>
            </w:r>
          </w:p>
        </w:tc>
      </w:tr>
      <w:tr w:rsidR="00F0445C" w:rsidRPr="0094028E" w:rsidTr="007C4BF4">
        <w:trPr>
          <w:trHeight w:val="289"/>
        </w:trPr>
        <w:tc>
          <w:tcPr>
            <w:tcW w:w="534" w:type="dxa"/>
          </w:tcPr>
          <w:p w:rsidR="00F0445C" w:rsidRPr="0094028E" w:rsidRDefault="00F0445C" w:rsidP="006E2744">
            <w:pPr>
              <w:jc w:val="both"/>
              <w:rPr>
                <w:rFonts w:asciiTheme="majorHAnsi" w:hAnsiTheme="majorHAnsi" w:cs="Calibri"/>
                <w:sz w:val="16"/>
                <w:lang w:val="mk-MK" w:eastAsia="mk-MK"/>
              </w:rPr>
            </w:pPr>
            <w:r w:rsidRPr="0094028E">
              <w:rPr>
                <w:rFonts w:asciiTheme="majorHAnsi" w:hAnsiTheme="majorHAnsi" w:cs="Calibri"/>
                <w:sz w:val="16"/>
                <w:lang w:val="mk-MK" w:eastAsia="mk-MK"/>
              </w:rPr>
              <w:t>11</w:t>
            </w:r>
          </w:p>
        </w:tc>
        <w:tc>
          <w:tcPr>
            <w:tcW w:w="1947" w:type="dxa"/>
            <w:noWrap/>
            <w:hideMark/>
          </w:tcPr>
          <w:p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Sturnus vulgaris</w:t>
            </w:r>
          </w:p>
        </w:tc>
        <w:tc>
          <w:tcPr>
            <w:tcW w:w="1368" w:type="dxa"/>
            <w:noWrap/>
            <w:hideMark/>
          </w:tcPr>
          <w:p w:rsidR="00F0445C"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60"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VU</w:t>
            </w:r>
          </w:p>
        </w:tc>
        <w:tc>
          <w:tcPr>
            <w:tcW w:w="1129"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VU</w:t>
            </w:r>
          </w:p>
        </w:tc>
        <w:tc>
          <w:tcPr>
            <w:tcW w:w="2086"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II/B</w:t>
            </w:r>
          </w:p>
        </w:tc>
        <w:tc>
          <w:tcPr>
            <w:tcW w:w="1552"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III</w:t>
            </w:r>
          </w:p>
        </w:tc>
      </w:tr>
      <w:tr w:rsidR="00F0445C" w:rsidRPr="0094028E" w:rsidTr="007C4BF4">
        <w:trPr>
          <w:trHeight w:val="289"/>
        </w:trPr>
        <w:tc>
          <w:tcPr>
            <w:tcW w:w="534" w:type="dxa"/>
          </w:tcPr>
          <w:p w:rsidR="00F0445C" w:rsidRPr="0094028E" w:rsidRDefault="00F0445C" w:rsidP="006E2744">
            <w:pPr>
              <w:jc w:val="both"/>
              <w:rPr>
                <w:rFonts w:asciiTheme="majorHAnsi" w:hAnsiTheme="majorHAnsi" w:cs="Calibri"/>
                <w:sz w:val="16"/>
                <w:lang w:val="mk-MK" w:eastAsia="mk-MK"/>
              </w:rPr>
            </w:pPr>
            <w:r w:rsidRPr="0094028E">
              <w:rPr>
                <w:rFonts w:asciiTheme="majorHAnsi" w:hAnsiTheme="majorHAnsi" w:cs="Calibri"/>
                <w:sz w:val="16"/>
                <w:lang w:val="mk-MK" w:eastAsia="mk-MK"/>
              </w:rPr>
              <w:t>12</w:t>
            </w:r>
          </w:p>
        </w:tc>
        <w:tc>
          <w:tcPr>
            <w:tcW w:w="1947" w:type="dxa"/>
            <w:noWrap/>
            <w:hideMark/>
          </w:tcPr>
          <w:p w:rsidR="00F0445C" w:rsidRPr="0094028E" w:rsidRDefault="00F0445C" w:rsidP="006E2744">
            <w:pPr>
              <w:jc w:val="both"/>
              <w:rPr>
                <w:rFonts w:asciiTheme="majorHAnsi" w:hAnsiTheme="majorHAnsi" w:cs="Calibri"/>
                <w:i/>
                <w:lang w:val="mk-MK" w:eastAsia="mk-MK"/>
              </w:rPr>
            </w:pPr>
            <w:r w:rsidRPr="0094028E">
              <w:rPr>
                <w:rFonts w:asciiTheme="majorHAnsi" w:hAnsiTheme="majorHAnsi" w:cs="Calibri"/>
                <w:i/>
                <w:lang w:val="mk-MK" w:eastAsia="mk-MK"/>
              </w:rPr>
              <w:t>Vanellus vanellus</w:t>
            </w:r>
          </w:p>
        </w:tc>
        <w:tc>
          <w:tcPr>
            <w:tcW w:w="1368" w:type="dxa"/>
            <w:noWrap/>
            <w:hideMark/>
          </w:tcPr>
          <w:p w:rsidR="00F0445C" w:rsidRPr="0094028E" w:rsidRDefault="00DC637A" w:rsidP="006E2744">
            <w:pPr>
              <w:jc w:val="both"/>
              <w:rPr>
                <w:rFonts w:asciiTheme="majorHAnsi" w:hAnsiTheme="majorHAnsi" w:cs="Calibri"/>
                <w:lang w:val="mk-MK" w:eastAsia="mk-MK"/>
              </w:rPr>
            </w:pPr>
            <w:r w:rsidRPr="0094028E">
              <w:rPr>
                <w:rFonts w:asciiTheme="majorHAnsi" w:hAnsiTheme="majorHAnsi" w:cs="Calibri"/>
                <w:lang w:val="mk-MK" w:eastAsia="mk-MK"/>
              </w:rPr>
              <w:t>br.</w:t>
            </w:r>
          </w:p>
        </w:tc>
        <w:tc>
          <w:tcPr>
            <w:tcW w:w="960"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LC</w:t>
            </w:r>
          </w:p>
        </w:tc>
        <w:tc>
          <w:tcPr>
            <w:tcW w:w="1129" w:type="dxa"/>
            <w:noWrap/>
            <w:hideMark/>
          </w:tcPr>
          <w:p w:rsidR="00F0445C" w:rsidRPr="0094028E" w:rsidRDefault="00F0445C" w:rsidP="00B3066F">
            <w:pPr>
              <w:jc w:val="center"/>
              <w:rPr>
                <w:rFonts w:asciiTheme="majorHAnsi" w:hAnsiTheme="majorHAnsi" w:cs="Calibri"/>
                <w:lang w:val="mk-MK" w:eastAsia="mk-MK"/>
              </w:rPr>
            </w:pPr>
            <w:r w:rsidRPr="0094028E">
              <w:rPr>
                <w:rFonts w:asciiTheme="majorHAnsi" w:hAnsiTheme="majorHAnsi" w:cs="Calibri"/>
                <w:lang w:val="mk-MK" w:eastAsia="mk-MK"/>
              </w:rPr>
              <w:t>VU</w:t>
            </w:r>
          </w:p>
        </w:tc>
        <w:tc>
          <w:tcPr>
            <w:tcW w:w="2086"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не е опфатено</w:t>
            </w:r>
          </w:p>
        </w:tc>
        <w:tc>
          <w:tcPr>
            <w:tcW w:w="1552" w:type="dxa"/>
            <w:noWrap/>
            <w:hideMark/>
          </w:tcPr>
          <w:p w:rsidR="00F0445C" w:rsidRPr="0094028E" w:rsidRDefault="000211D9" w:rsidP="00B3066F">
            <w:pPr>
              <w:jc w:val="center"/>
              <w:rPr>
                <w:rFonts w:asciiTheme="majorHAnsi" w:hAnsiTheme="majorHAnsi" w:cs="Calibri"/>
                <w:lang w:val="mk-MK" w:eastAsia="mk-MK"/>
              </w:rPr>
            </w:pPr>
            <w:r w:rsidRPr="0094028E">
              <w:rPr>
                <w:rFonts w:asciiTheme="majorHAnsi" w:hAnsiTheme="majorHAnsi" w:cs="Calibri"/>
                <w:lang w:val="mk-MK" w:eastAsia="mk-MK"/>
              </w:rPr>
              <w:t>Анекс</w:t>
            </w:r>
            <w:r w:rsidR="00F0445C" w:rsidRPr="0094028E">
              <w:rPr>
                <w:rFonts w:asciiTheme="majorHAnsi" w:hAnsiTheme="majorHAnsi" w:cs="Calibri"/>
                <w:lang w:val="mk-MK" w:eastAsia="mk-MK"/>
              </w:rPr>
              <w:t xml:space="preserve"> II</w:t>
            </w:r>
          </w:p>
        </w:tc>
      </w:tr>
    </w:tbl>
    <w:p w:rsidR="00DC637A" w:rsidRPr="0094028E" w:rsidRDefault="00F36EFB" w:rsidP="001B1737">
      <w:pPr>
        <w:spacing w:after="0"/>
        <w:jc w:val="both"/>
        <w:rPr>
          <w:rFonts w:asciiTheme="majorHAnsi" w:hAnsiTheme="majorHAnsi" w:cstheme="minorHAnsi"/>
          <w:i/>
          <w:sz w:val="18"/>
          <w:szCs w:val="22"/>
          <w:lang w:val="mk-MK"/>
        </w:rPr>
      </w:pPr>
      <w:r w:rsidRPr="0094028E">
        <w:rPr>
          <w:rFonts w:asciiTheme="majorHAnsi" w:hAnsiTheme="majorHAnsi" w:cstheme="minorHAnsi"/>
          <w:i/>
          <w:sz w:val="18"/>
          <w:szCs w:val="22"/>
          <w:lang w:val="mk-MK"/>
        </w:rPr>
        <w:t>Легенда</w:t>
      </w:r>
      <w:r w:rsidR="00DC637A" w:rsidRPr="0094028E">
        <w:rPr>
          <w:rFonts w:asciiTheme="majorHAnsi" w:hAnsiTheme="majorHAnsi" w:cstheme="minorHAnsi"/>
          <w:i/>
          <w:sz w:val="18"/>
          <w:szCs w:val="22"/>
          <w:lang w:val="mk-MK"/>
        </w:rPr>
        <w:t>:</w:t>
      </w:r>
    </w:p>
    <w:p w:rsidR="00DC637A" w:rsidRPr="0094028E" w:rsidRDefault="00DC637A" w:rsidP="006E2744">
      <w:pPr>
        <w:pStyle w:val="ListParagraph"/>
        <w:ind w:left="0"/>
        <w:jc w:val="both"/>
        <w:rPr>
          <w:rFonts w:asciiTheme="majorHAnsi" w:hAnsiTheme="majorHAnsi" w:cstheme="minorHAnsi"/>
          <w:i/>
          <w:sz w:val="18"/>
          <w:szCs w:val="22"/>
          <w:lang w:val="mk-MK"/>
        </w:rPr>
      </w:pPr>
      <w:r w:rsidRPr="0094028E">
        <w:rPr>
          <w:rFonts w:asciiTheme="majorHAnsi" w:hAnsiTheme="majorHAnsi" w:cstheme="minorHAnsi"/>
          <w:i/>
          <w:sz w:val="18"/>
          <w:szCs w:val="22"/>
          <w:lang w:val="mk-MK"/>
        </w:rPr>
        <w:t xml:space="preserve">Br- </w:t>
      </w:r>
      <w:r w:rsidR="00F36EFB" w:rsidRPr="0094028E">
        <w:rPr>
          <w:rFonts w:asciiTheme="majorHAnsi" w:hAnsiTheme="majorHAnsi" w:cstheme="minorHAnsi"/>
          <w:i/>
          <w:sz w:val="18"/>
          <w:szCs w:val="22"/>
          <w:lang w:val="mk-MK"/>
        </w:rPr>
        <w:t>се размножуваат</w:t>
      </w:r>
    </w:p>
    <w:p w:rsidR="00DC637A" w:rsidRPr="0094028E" w:rsidRDefault="00DC637A" w:rsidP="006E2744">
      <w:pPr>
        <w:pStyle w:val="ListParagraph"/>
        <w:ind w:left="0"/>
        <w:jc w:val="both"/>
        <w:rPr>
          <w:rFonts w:asciiTheme="majorHAnsi" w:hAnsiTheme="majorHAnsi" w:cstheme="minorHAnsi"/>
          <w:i/>
          <w:sz w:val="18"/>
          <w:szCs w:val="22"/>
          <w:lang w:val="mk-MK"/>
        </w:rPr>
      </w:pPr>
      <w:r w:rsidRPr="0094028E">
        <w:rPr>
          <w:rFonts w:asciiTheme="majorHAnsi" w:hAnsiTheme="majorHAnsi" w:cstheme="minorHAnsi"/>
          <w:i/>
          <w:sz w:val="18"/>
          <w:szCs w:val="22"/>
          <w:lang w:val="mk-MK"/>
        </w:rPr>
        <w:t xml:space="preserve">Nbr- </w:t>
      </w:r>
      <w:r w:rsidR="00F36EFB" w:rsidRPr="0094028E">
        <w:rPr>
          <w:rFonts w:asciiTheme="majorHAnsi" w:hAnsiTheme="majorHAnsi" w:cstheme="minorHAnsi"/>
          <w:i/>
          <w:sz w:val="18"/>
          <w:szCs w:val="22"/>
          <w:lang w:val="mk-MK"/>
        </w:rPr>
        <w:t>не се размножуваат</w:t>
      </w:r>
    </w:p>
    <w:p w:rsidR="002D32F8" w:rsidRPr="0094028E" w:rsidRDefault="002D32F8" w:rsidP="006E2744">
      <w:pPr>
        <w:jc w:val="both"/>
        <w:rPr>
          <w:rFonts w:asciiTheme="majorHAnsi" w:hAnsiTheme="majorHAnsi" w:cstheme="minorHAnsi"/>
          <w:i/>
          <w:szCs w:val="22"/>
          <w:lang w:val="mk-MK"/>
        </w:rPr>
      </w:pPr>
    </w:p>
    <w:p w:rsidR="004F4C3A" w:rsidRPr="0094028E" w:rsidRDefault="004F4C3A" w:rsidP="006E2744">
      <w:pPr>
        <w:jc w:val="both"/>
        <w:rPr>
          <w:rFonts w:asciiTheme="majorHAnsi" w:hAnsiTheme="majorHAnsi" w:cstheme="minorHAnsi"/>
          <w:i/>
          <w:szCs w:val="22"/>
          <w:lang w:val="mk-MK"/>
        </w:rPr>
      </w:pPr>
    </w:p>
    <w:p w:rsidR="004F4C3A" w:rsidRPr="0094028E" w:rsidRDefault="004F4C3A" w:rsidP="006E2744">
      <w:pPr>
        <w:jc w:val="both"/>
        <w:rPr>
          <w:rFonts w:asciiTheme="majorHAnsi" w:hAnsiTheme="majorHAnsi" w:cstheme="minorHAnsi"/>
          <w:i/>
          <w:szCs w:val="22"/>
          <w:lang w:val="mk-MK"/>
        </w:rPr>
      </w:pPr>
    </w:p>
    <w:p w:rsidR="004F4C3A" w:rsidRPr="0094028E" w:rsidRDefault="004F4C3A" w:rsidP="006E2744">
      <w:pPr>
        <w:jc w:val="both"/>
        <w:rPr>
          <w:rFonts w:asciiTheme="majorHAnsi" w:hAnsiTheme="majorHAnsi" w:cstheme="minorHAnsi"/>
          <w:i/>
          <w:szCs w:val="22"/>
          <w:lang w:val="mk-MK"/>
        </w:rPr>
      </w:pPr>
    </w:p>
    <w:p w:rsidR="004F4C3A" w:rsidRPr="0094028E" w:rsidRDefault="004F4C3A" w:rsidP="006E2744">
      <w:pPr>
        <w:jc w:val="both"/>
        <w:rPr>
          <w:rFonts w:asciiTheme="majorHAnsi" w:hAnsiTheme="majorHAnsi" w:cstheme="minorHAnsi"/>
          <w:i/>
          <w:szCs w:val="22"/>
          <w:lang w:val="mk-MK"/>
        </w:rPr>
      </w:pPr>
    </w:p>
    <w:p w:rsidR="00B3066F" w:rsidRPr="0094028E" w:rsidRDefault="00B3066F" w:rsidP="006E2744">
      <w:pPr>
        <w:jc w:val="both"/>
        <w:rPr>
          <w:rFonts w:asciiTheme="majorHAnsi" w:hAnsiTheme="majorHAnsi" w:cstheme="minorHAnsi"/>
          <w:i/>
          <w:szCs w:val="22"/>
          <w:lang w:val="mk-MK"/>
        </w:rPr>
      </w:pPr>
    </w:p>
    <w:p w:rsidR="00B3066F" w:rsidRPr="0094028E" w:rsidRDefault="00B3066F" w:rsidP="006E2744">
      <w:pPr>
        <w:jc w:val="both"/>
        <w:rPr>
          <w:rFonts w:asciiTheme="majorHAnsi" w:hAnsiTheme="majorHAnsi" w:cstheme="minorHAnsi"/>
          <w:i/>
          <w:szCs w:val="22"/>
          <w:lang w:val="mk-MK"/>
        </w:rPr>
      </w:pPr>
    </w:p>
    <w:p w:rsidR="00B3066F" w:rsidRPr="0094028E" w:rsidRDefault="00B3066F" w:rsidP="006E2744">
      <w:pPr>
        <w:jc w:val="both"/>
        <w:rPr>
          <w:rFonts w:asciiTheme="majorHAnsi" w:hAnsiTheme="majorHAnsi" w:cstheme="minorHAnsi"/>
          <w:i/>
          <w:szCs w:val="22"/>
          <w:lang w:val="mk-MK"/>
        </w:rPr>
      </w:pPr>
    </w:p>
    <w:p w:rsidR="00B3066F" w:rsidRPr="0094028E" w:rsidRDefault="00B3066F" w:rsidP="006E2744">
      <w:pPr>
        <w:jc w:val="both"/>
        <w:rPr>
          <w:rFonts w:asciiTheme="majorHAnsi" w:hAnsiTheme="majorHAnsi" w:cstheme="minorHAnsi"/>
          <w:i/>
          <w:szCs w:val="22"/>
          <w:lang w:val="mk-MK"/>
        </w:rPr>
      </w:pPr>
    </w:p>
    <w:p w:rsidR="00B3066F" w:rsidRDefault="00B3066F" w:rsidP="006E2744">
      <w:pPr>
        <w:jc w:val="both"/>
        <w:rPr>
          <w:rFonts w:asciiTheme="majorHAnsi" w:hAnsiTheme="majorHAnsi" w:cstheme="minorHAnsi"/>
          <w:i/>
          <w:szCs w:val="22"/>
          <w:lang w:val="mk-MK"/>
        </w:rPr>
      </w:pPr>
    </w:p>
    <w:p w:rsidR="00A114C3" w:rsidRPr="0094028E" w:rsidRDefault="00A114C3" w:rsidP="006E2744">
      <w:pPr>
        <w:jc w:val="both"/>
        <w:rPr>
          <w:rFonts w:asciiTheme="majorHAnsi" w:hAnsiTheme="majorHAnsi" w:cstheme="minorHAnsi"/>
          <w:i/>
          <w:szCs w:val="22"/>
          <w:lang w:val="mk-MK"/>
        </w:rPr>
      </w:pPr>
    </w:p>
    <w:p w:rsidR="00DA14D4" w:rsidRPr="0094028E" w:rsidRDefault="00DA14D4" w:rsidP="006E2744">
      <w:pPr>
        <w:jc w:val="both"/>
        <w:rPr>
          <w:rFonts w:asciiTheme="majorHAnsi" w:hAnsiTheme="majorHAnsi" w:cstheme="minorHAnsi"/>
          <w:i/>
          <w:szCs w:val="22"/>
          <w:lang w:val="mk-MK"/>
        </w:rPr>
      </w:pPr>
    </w:p>
    <w:p w:rsidR="00396CC2" w:rsidRPr="0094028E" w:rsidRDefault="0027540F" w:rsidP="006E2744">
      <w:pPr>
        <w:jc w:val="both"/>
        <w:rPr>
          <w:rFonts w:ascii="Calibri" w:hAnsi="Calibri" w:cstheme="minorHAnsi"/>
          <w:b/>
          <w:sz w:val="22"/>
          <w:szCs w:val="22"/>
          <w:u w:val="single"/>
          <w:lang w:val="mk-MK"/>
        </w:rPr>
      </w:pPr>
      <w:r w:rsidRPr="0094028E">
        <w:rPr>
          <w:rFonts w:ascii="Calibri" w:hAnsi="Calibri" w:cstheme="minorHAnsi"/>
          <w:b/>
          <w:sz w:val="22"/>
          <w:szCs w:val="22"/>
          <w:u w:val="single"/>
          <w:lang w:val="mk-MK"/>
        </w:rPr>
        <w:lastRenderedPageBreak/>
        <w:t>АНЕКС</w:t>
      </w:r>
      <w:r w:rsidR="00396CC2" w:rsidRPr="0094028E">
        <w:rPr>
          <w:rFonts w:ascii="Calibri" w:hAnsi="Calibri" w:cstheme="minorHAnsi"/>
          <w:b/>
          <w:sz w:val="22"/>
          <w:szCs w:val="22"/>
          <w:u w:val="single"/>
          <w:lang w:val="mk-MK"/>
        </w:rPr>
        <w:t xml:space="preserve"> 3. </w:t>
      </w:r>
      <w:r w:rsidRPr="0094028E">
        <w:rPr>
          <w:rFonts w:ascii="Calibri" w:hAnsi="Calibri" w:cstheme="minorHAnsi"/>
          <w:b/>
          <w:sz w:val="22"/>
          <w:szCs w:val="22"/>
          <w:u w:val="single"/>
          <w:lang w:val="mk-MK"/>
        </w:rPr>
        <w:t>Фотографии од живеалиштата во подрачјето опфатено со проектот и картата на живеалишта</w:t>
      </w:r>
    </w:p>
    <w:tbl>
      <w:tblPr>
        <w:tblStyle w:val="GridTable1Light-Accent31"/>
        <w:tblW w:w="0" w:type="auto"/>
        <w:tblLayout w:type="fixed"/>
        <w:tblLook w:val="04A0" w:firstRow="1" w:lastRow="0" w:firstColumn="1" w:lastColumn="0" w:noHBand="0" w:noVBand="1"/>
      </w:tblPr>
      <w:tblGrid>
        <w:gridCol w:w="4815"/>
        <w:gridCol w:w="4535"/>
      </w:tblGrid>
      <w:tr w:rsidR="003C73E9" w:rsidRPr="0094028E" w:rsidTr="003C73E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rsidR="003C73E9" w:rsidRPr="0094028E" w:rsidRDefault="003C73E9" w:rsidP="006E2744">
            <w:pPr>
              <w:pStyle w:val="MainText"/>
              <w:rPr>
                <w:rFonts w:asciiTheme="majorHAnsi" w:hAnsiTheme="majorHAnsi"/>
                <w:b w:val="0"/>
                <w:i/>
                <w:color w:val="auto"/>
                <w:sz w:val="32"/>
                <w:szCs w:val="32"/>
                <w:u w:val="single"/>
                <w:lang w:val="mk-MK"/>
              </w:rPr>
            </w:pPr>
            <w:r w:rsidRPr="0094028E">
              <w:rPr>
                <w:noProof/>
              </w:rPr>
              <w:drawing>
                <wp:inline distT="0" distB="0" distL="0" distR="0" wp14:anchorId="472F26BF" wp14:editId="76EE43ED">
                  <wp:extent cx="2809875" cy="2093434"/>
                  <wp:effectExtent l="0" t="0" r="0" b="254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2826778" cy="2106027"/>
                          </a:xfrm>
                          <a:prstGeom prst="rect">
                            <a:avLst/>
                          </a:prstGeom>
                        </pic:spPr>
                      </pic:pic>
                    </a:graphicData>
                  </a:graphic>
                </wp:inline>
              </w:drawing>
            </w:r>
          </w:p>
        </w:tc>
        <w:tc>
          <w:tcPr>
            <w:tcW w:w="4535" w:type="dxa"/>
          </w:tcPr>
          <w:p w:rsidR="003C73E9" w:rsidRPr="0094028E" w:rsidRDefault="003C73E9" w:rsidP="006E2744">
            <w:pPr>
              <w:pStyle w:val="MainText"/>
              <w:cnfStyle w:val="100000000000" w:firstRow="1" w:lastRow="0" w:firstColumn="0" w:lastColumn="0" w:oddVBand="0" w:evenVBand="0" w:oddHBand="0" w:evenHBand="0" w:firstRowFirstColumn="0" w:firstRowLastColumn="0" w:lastRowFirstColumn="0" w:lastRowLastColumn="0"/>
              <w:rPr>
                <w:noProof/>
                <w:lang w:val="mk-MK" w:eastAsia="mk-MK"/>
              </w:rPr>
            </w:pPr>
            <w:r w:rsidRPr="0094028E">
              <w:rPr>
                <w:noProof/>
              </w:rPr>
              <w:drawing>
                <wp:inline distT="0" distB="0" distL="0" distR="0" wp14:anchorId="2DB0D36F" wp14:editId="73AC1839">
                  <wp:extent cx="2733675" cy="2092960"/>
                  <wp:effectExtent l="0" t="0" r="9525" b="254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2746554" cy="2102820"/>
                          </a:xfrm>
                          <a:prstGeom prst="rect">
                            <a:avLst/>
                          </a:prstGeom>
                        </pic:spPr>
                      </pic:pic>
                    </a:graphicData>
                  </a:graphic>
                </wp:inline>
              </w:drawing>
            </w:r>
          </w:p>
        </w:tc>
      </w:tr>
      <w:tr w:rsidR="003C73E9" w:rsidRPr="0094028E" w:rsidTr="003C73E9">
        <w:tc>
          <w:tcPr>
            <w:cnfStyle w:val="001000000000" w:firstRow="0" w:lastRow="0" w:firstColumn="1" w:lastColumn="0" w:oddVBand="0" w:evenVBand="0" w:oddHBand="0" w:evenHBand="0" w:firstRowFirstColumn="0" w:firstRowLastColumn="0" w:lastRowFirstColumn="0" w:lastRowLastColumn="0"/>
            <w:tcW w:w="4815" w:type="dxa"/>
          </w:tcPr>
          <w:p w:rsidR="003C73E9" w:rsidRPr="0094028E" w:rsidRDefault="003C73E9" w:rsidP="006E2744">
            <w:pPr>
              <w:pStyle w:val="MainText"/>
              <w:rPr>
                <w:rFonts w:asciiTheme="majorHAnsi" w:hAnsiTheme="majorHAnsi"/>
                <w:b w:val="0"/>
                <w:i/>
                <w:color w:val="auto"/>
                <w:sz w:val="32"/>
                <w:szCs w:val="32"/>
                <w:u w:val="single"/>
                <w:lang w:val="mk-MK"/>
              </w:rPr>
            </w:pPr>
            <w:r w:rsidRPr="0094028E">
              <w:rPr>
                <w:noProof/>
              </w:rPr>
              <w:drawing>
                <wp:inline distT="0" distB="0" distL="0" distR="0" wp14:anchorId="2C2A26D0" wp14:editId="681FC6D0">
                  <wp:extent cx="2857500" cy="196596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2861374" cy="1968625"/>
                          </a:xfrm>
                          <a:prstGeom prst="rect">
                            <a:avLst/>
                          </a:prstGeom>
                        </pic:spPr>
                      </pic:pic>
                    </a:graphicData>
                  </a:graphic>
                </wp:inline>
              </w:drawing>
            </w:r>
          </w:p>
        </w:tc>
        <w:tc>
          <w:tcPr>
            <w:tcW w:w="4535" w:type="dxa"/>
          </w:tcPr>
          <w:p w:rsidR="003C73E9" w:rsidRPr="0094028E" w:rsidRDefault="003C73E9" w:rsidP="006E2744">
            <w:pPr>
              <w:pStyle w:val="MainText"/>
              <w:cnfStyle w:val="000000000000" w:firstRow="0" w:lastRow="0" w:firstColumn="0" w:lastColumn="0" w:oddVBand="0" w:evenVBand="0" w:oddHBand="0" w:evenHBand="0" w:firstRowFirstColumn="0" w:firstRowLastColumn="0" w:lastRowFirstColumn="0" w:lastRowLastColumn="0"/>
              <w:rPr>
                <w:noProof/>
                <w:lang w:val="mk-MK" w:eastAsia="mk-MK"/>
              </w:rPr>
            </w:pPr>
            <w:r w:rsidRPr="0094028E">
              <w:rPr>
                <w:noProof/>
              </w:rPr>
              <w:drawing>
                <wp:inline distT="0" distB="0" distL="0" distR="0" wp14:anchorId="261AFDD2" wp14:editId="7488161C">
                  <wp:extent cx="2733675" cy="1971345"/>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2742336" cy="1977591"/>
                          </a:xfrm>
                          <a:prstGeom prst="rect">
                            <a:avLst/>
                          </a:prstGeom>
                        </pic:spPr>
                      </pic:pic>
                    </a:graphicData>
                  </a:graphic>
                </wp:inline>
              </w:drawing>
            </w:r>
          </w:p>
        </w:tc>
      </w:tr>
      <w:tr w:rsidR="003C73E9" w:rsidRPr="0094028E" w:rsidTr="003C73E9">
        <w:tc>
          <w:tcPr>
            <w:cnfStyle w:val="001000000000" w:firstRow="0" w:lastRow="0" w:firstColumn="1" w:lastColumn="0" w:oddVBand="0" w:evenVBand="0" w:oddHBand="0" w:evenHBand="0" w:firstRowFirstColumn="0" w:firstRowLastColumn="0" w:lastRowFirstColumn="0" w:lastRowLastColumn="0"/>
            <w:tcW w:w="4815" w:type="dxa"/>
          </w:tcPr>
          <w:p w:rsidR="003C73E9" w:rsidRPr="0094028E" w:rsidRDefault="003C73E9" w:rsidP="006E2744">
            <w:pPr>
              <w:pStyle w:val="MainText"/>
              <w:rPr>
                <w:rFonts w:asciiTheme="majorHAnsi" w:hAnsiTheme="majorHAnsi"/>
                <w:b w:val="0"/>
                <w:i/>
                <w:color w:val="auto"/>
                <w:sz w:val="32"/>
                <w:szCs w:val="32"/>
                <w:u w:val="single"/>
                <w:lang w:val="mk-MK"/>
              </w:rPr>
            </w:pPr>
            <w:r w:rsidRPr="0094028E">
              <w:rPr>
                <w:noProof/>
              </w:rPr>
              <w:drawing>
                <wp:inline distT="0" distB="0" distL="0" distR="0" wp14:anchorId="23C5328D" wp14:editId="5F3100CB">
                  <wp:extent cx="2886075" cy="2009775"/>
                  <wp:effectExtent l="0" t="0" r="9525" b="952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2905710" cy="2023448"/>
                          </a:xfrm>
                          <a:prstGeom prst="rect">
                            <a:avLst/>
                          </a:prstGeom>
                        </pic:spPr>
                      </pic:pic>
                    </a:graphicData>
                  </a:graphic>
                </wp:inline>
              </w:drawing>
            </w:r>
          </w:p>
        </w:tc>
        <w:tc>
          <w:tcPr>
            <w:tcW w:w="4535" w:type="dxa"/>
          </w:tcPr>
          <w:p w:rsidR="003C73E9" w:rsidRPr="0094028E" w:rsidRDefault="003C73E9" w:rsidP="006E2744">
            <w:pPr>
              <w:pStyle w:val="MainText"/>
              <w:cnfStyle w:val="000000000000" w:firstRow="0" w:lastRow="0" w:firstColumn="0" w:lastColumn="0" w:oddVBand="0" w:evenVBand="0" w:oddHBand="0" w:evenHBand="0" w:firstRowFirstColumn="0" w:firstRowLastColumn="0" w:lastRowFirstColumn="0" w:lastRowLastColumn="0"/>
              <w:rPr>
                <w:noProof/>
                <w:lang w:val="mk-MK" w:eastAsia="mk-MK"/>
              </w:rPr>
            </w:pPr>
            <w:r w:rsidRPr="0094028E">
              <w:rPr>
                <w:noProof/>
              </w:rPr>
              <w:drawing>
                <wp:inline distT="0" distB="0" distL="0" distR="0" wp14:anchorId="75F86713" wp14:editId="5597435B">
                  <wp:extent cx="2676525" cy="200967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2691858" cy="2021183"/>
                          </a:xfrm>
                          <a:prstGeom prst="rect">
                            <a:avLst/>
                          </a:prstGeom>
                        </pic:spPr>
                      </pic:pic>
                    </a:graphicData>
                  </a:graphic>
                </wp:inline>
              </w:drawing>
            </w:r>
          </w:p>
        </w:tc>
      </w:tr>
      <w:tr w:rsidR="003C73E9" w:rsidRPr="0094028E" w:rsidTr="003C73E9">
        <w:tc>
          <w:tcPr>
            <w:cnfStyle w:val="001000000000" w:firstRow="0" w:lastRow="0" w:firstColumn="1" w:lastColumn="0" w:oddVBand="0" w:evenVBand="0" w:oddHBand="0" w:evenHBand="0" w:firstRowFirstColumn="0" w:firstRowLastColumn="0" w:lastRowFirstColumn="0" w:lastRowLastColumn="0"/>
            <w:tcW w:w="4815" w:type="dxa"/>
          </w:tcPr>
          <w:p w:rsidR="003C73E9" w:rsidRPr="0094028E" w:rsidRDefault="003C73E9" w:rsidP="006E2744">
            <w:pPr>
              <w:pStyle w:val="MainText"/>
              <w:rPr>
                <w:rFonts w:asciiTheme="majorHAnsi" w:hAnsiTheme="majorHAnsi"/>
                <w:b w:val="0"/>
                <w:i/>
                <w:color w:val="auto"/>
                <w:sz w:val="32"/>
                <w:szCs w:val="32"/>
                <w:u w:val="single"/>
                <w:lang w:val="mk-MK"/>
              </w:rPr>
            </w:pPr>
            <w:r w:rsidRPr="0094028E">
              <w:rPr>
                <w:noProof/>
              </w:rPr>
              <w:lastRenderedPageBreak/>
              <w:drawing>
                <wp:inline distT="0" distB="0" distL="0" distR="0" wp14:anchorId="26FFD2DA" wp14:editId="3F48B20A">
                  <wp:extent cx="2809348" cy="194310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2819435" cy="1950077"/>
                          </a:xfrm>
                          <a:prstGeom prst="rect">
                            <a:avLst/>
                          </a:prstGeom>
                        </pic:spPr>
                      </pic:pic>
                    </a:graphicData>
                  </a:graphic>
                </wp:inline>
              </w:drawing>
            </w:r>
          </w:p>
        </w:tc>
        <w:tc>
          <w:tcPr>
            <w:tcW w:w="4535" w:type="dxa"/>
          </w:tcPr>
          <w:p w:rsidR="003C73E9" w:rsidRPr="0094028E" w:rsidRDefault="003C73E9" w:rsidP="006E2744">
            <w:pPr>
              <w:pStyle w:val="MainText"/>
              <w:cnfStyle w:val="000000000000" w:firstRow="0" w:lastRow="0" w:firstColumn="0" w:lastColumn="0" w:oddVBand="0" w:evenVBand="0" w:oddHBand="0" w:evenHBand="0" w:firstRowFirstColumn="0" w:firstRowLastColumn="0" w:lastRowFirstColumn="0" w:lastRowLastColumn="0"/>
              <w:rPr>
                <w:noProof/>
                <w:lang w:val="mk-MK" w:eastAsia="mk-MK"/>
              </w:rPr>
            </w:pPr>
            <w:r w:rsidRPr="0094028E">
              <w:rPr>
                <w:noProof/>
              </w:rPr>
              <w:drawing>
                <wp:inline distT="0" distB="0" distL="0" distR="0" wp14:anchorId="62E2EFFD" wp14:editId="371DAC41">
                  <wp:extent cx="2724150" cy="1953895"/>
                  <wp:effectExtent l="0" t="0" r="0" b="825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2727512" cy="1956306"/>
                          </a:xfrm>
                          <a:prstGeom prst="rect">
                            <a:avLst/>
                          </a:prstGeom>
                        </pic:spPr>
                      </pic:pic>
                    </a:graphicData>
                  </a:graphic>
                </wp:inline>
              </w:drawing>
            </w:r>
          </w:p>
        </w:tc>
      </w:tr>
      <w:tr w:rsidR="003C73E9" w:rsidRPr="0094028E" w:rsidTr="003C73E9">
        <w:tc>
          <w:tcPr>
            <w:cnfStyle w:val="001000000000" w:firstRow="0" w:lastRow="0" w:firstColumn="1" w:lastColumn="0" w:oddVBand="0" w:evenVBand="0" w:oddHBand="0" w:evenHBand="0" w:firstRowFirstColumn="0" w:firstRowLastColumn="0" w:lastRowFirstColumn="0" w:lastRowLastColumn="0"/>
            <w:tcW w:w="4815" w:type="dxa"/>
          </w:tcPr>
          <w:p w:rsidR="003C73E9" w:rsidRPr="0094028E" w:rsidRDefault="003C73E9" w:rsidP="006E2744">
            <w:pPr>
              <w:pStyle w:val="MainText"/>
              <w:rPr>
                <w:rFonts w:asciiTheme="majorHAnsi" w:hAnsiTheme="majorHAnsi"/>
                <w:b w:val="0"/>
                <w:i/>
                <w:color w:val="auto"/>
                <w:sz w:val="32"/>
                <w:szCs w:val="32"/>
                <w:u w:val="single"/>
                <w:lang w:val="mk-MK"/>
              </w:rPr>
            </w:pPr>
            <w:r w:rsidRPr="0094028E">
              <w:rPr>
                <w:noProof/>
              </w:rPr>
              <w:drawing>
                <wp:inline distT="0" distB="0" distL="0" distR="0" wp14:anchorId="0866104F" wp14:editId="4E8C603E">
                  <wp:extent cx="2891870" cy="2028825"/>
                  <wp:effectExtent l="0" t="0" r="381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2899397" cy="2034106"/>
                          </a:xfrm>
                          <a:prstGeom prst="rect">
                            <a:avLst/>
                          </a:prstGeom>
                        </pic:spPr>
                      </pic:pic>
                    </a:graphicData>
                  </a:graphic>
                </wp:inline>
              </w:drawing>
            </w:r>
          </w:p>
        </w:tc>
        <w:tc>
          <w:tcPr>
            <w:tcW w:w="4535" w:type="dxa"/>
          </w:tcPr>
          <w:p w:rsidR="003C73E9" w:rsidRPr="0094028E" w:rsidRDefault="008D363B" w:rsidP="006E2744">
            <w:pPr>
              <w:pStyle w:val="MainText"/>
              <w:cnfStyle w:val="000000000000" w:firstRow="0" w:lastRow="0" w:firstColumn="0" w:lastColumn="0" w:oddVBand="0" w:evenVBand="0" w:oddHBand="0" w:evenHBand="0" w:firstRowFirstColumn="0" w:firstRowLastColumn="0" w:lastRowFirstColumn="0" w:lastRowLastColumn="0"/>
              <w:rPr>
                <w:noProof/>
                <w:lang w:val="mk-MK" w:eastAsia="mk-MK"/>
              </w:rPr>
            </w:pPr>
            <w:r w:rsidRPr="0094028E">
              <w:rPr>
                <w:noProof/>
              </w:rPr>
              <w:drawing>
                <wp:inline distT="0" distB="0" distL="0" distR="0" wp14:anchorId="7A55178A" wp14:editId="2D75145A">
                  <wp:extent cx="2742565" cy="2028825"/>
                  <wp:effectExtent l="0" t="0" r="635" b="952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2742565" cy="2028825"/>
                          </a:xfrm>
                          <a:prstGeom prst="rect">
                            <a:avLst/>
                          </a:prstGeom>
                        </pic:spPr>
                      </pic:pic>
                    </a:graphicData>
                  </a:graphic>
                </wp:inline>
              </w:drawing>
            </w:r>
          </w:p>
        </w:tc>
      </w:tr>
      <w:tr w:rsidR="003C73E9" w:rsidRPr="0094028E" w:rsidTr="003C73E9">
        <w:tc>
          <w:tcPr>
            <w:cnfStyle w:val="001000000000" w:firstRow="0" w:lastRow="0" w:firstColumn="1" w:lastColumn="0" w:oddVBand="0" w:evenVBand="0" w:oddHBand="0" w:evenHBand="0" w:firstRowFirstColumn="0" w:firstRowLastColumn="0" w:lastRowFirstColumn="0" w:lastRowLastColumn="0"/>
            <w:tcW w:w="4815" w:type="dxa"/>
          </w:tcPr>
          <w:p w:rsidR="003C73E9" w:rsidRPr="0094028E" w:rsidRDefault="003C73E9" w:rsidP="006E2744">
            <w:pPr>
              <w:pStyle w:val="MainText"/>
              <w:rPr>
                <w:rFonts w:asciiTheme="majorHAnsi" w:hAnsiTheme="majorHAnsi"/>
                <w:b w:val="0"/>
                <w:i/>
                <w:color w:val="auto"/>
                <w:sz w:val="32"/>
                <w:szCs w:val="32"/>
                <w:u w:val="single"/>
                <w:lang w:val="mk-MK"/>
              </w:rPr>
            </w:pPr>
            <w:r w:rsidRPr="0094028E">
              <w:rPr>
                <w:noProof/>
              </w:rPr>
              <w:drawing>
                <wp:inline distT="0" distB="0" distL="0" distR="0" wp14:anchorId="7F9A86E6" wp14:editId="66362D53">
                  <wp:extent cx="2901315" cy="19431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2903228" cy="1944381"/>
                          </a:xfrm>
                          <a:prstGeom prst="rect">
                            <a:avLst/>
                          </a:prstGeom>
                        </pic:spPr>
                      </pic:pic>
                    </a:graphicData>
                  </a:graphic>
                </wp:inline>
              </w:drawing>
            </w:r>
          </w:p>
        </w:tc>
        <w:tc>
          <w:tcPr>
            <w:tcW w:w="4535" w:type="dxa"/>
          </w:tcPr>
          <w:p w:rsidR="003C73E9" w:rsidRPr="0094028E" w:rsidRDefault="003C73E9" w:rsidP="006E2744">
            <w:pPr>
              <w:pStyle w:val="MainText"/>
              <w:cnfStyle w:val="000000000000" w:firstRow="0" w:lastRow="0" w:firstColumn="0" w:lastColumn="0" w:oddVBand="0" w:evenVBand="0" w:oddHBand="0" w:evenHBand="0" w:firstRowFirstColumn="0" w:firstRowLastColumn="0" w:lastRowFirstColumn="0" w:lastRowLastColumn="0"/>
              <w:rPr>
                <w:noProof/>
                <w:lang w:val="mk-MK" w:eastAsia="mk-MK"/>
              </w:rPr>
            </w:pPr>
            <w:r w:rsidRPr="0094028E">
              <w:rPr>
                <w:noProof/>
              </w:rPr>
              <w:drawing>
                <wp:inline distT="0" distB="0" distL="0" distR="0" wp14:anchorId="4775A816" wp14:editId="07BE3328">
                  <wp:extent cx="2705100" cy="1943023"/>
                  <wp:effectExtent l="0" t="0" r="0" b="63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2717866" cy="1952193"/>
                          </a:xfrm>
                          <a:prstGeom prst="rect">
                            <a:avLst/>
                          </a:prstGeom>
                        </pic:spPr>
                      </pic:pic>
                    </a:graphicData>
                  </a:graphic>
                </wp:inline>
              </w:drawing>
            </w:r>
          </w:p>
        </w:tc>
      </w:tr>
    </w:tbl>
    <w:p w:rsidR="0045481C" w:rsidRPr="0094028E" w:rsidRDefault="0045481C" w:rsidP="006E2744">
      <w:pPr>
        <w:jc w:val="both"/>
        <w:rPr>
          <w:rFonts w:asciiTheme="majorHAnsi" w:hAnsiTheme="majorHAnsi" w:cstheme="minorHAnsi"/>
          <w:i/>
          <w:szCs w:val="22"/>
          <w:lang w:val="mk-MK"/>
        </w:rPr>
        <w:sectPr w:rsidR="0045481C" w:rsidRPr="0094028E" w:rsidSect="004B0A4B">
          <w:pgSz w:w="12240" w:h="15840"/>
          <w:pgMar w:top="1560" w:right="1440" w:bottom="1440" w:left="1440" w:header="720" w:footer="720" w:gutter="0"/>
          <w:cols w:space="720"/>
          <w:docGrid w:linePitch="360"/>
        </w:sectPr>
      </w:pPr>
    </w:p>
    <w:p w:rsidR="0045481C" w:rsidRPr="0094028E" w:rsidRDefault="00E85D1A" w:rsidP="006E2744">
      <w:pPr>
        <w:jc w:val="both"/>
        <w:rPr>
          <w:rFonts w:asciiTheme="majorHAnsi" w:hAnsiTheme="majorHAnsi" w:cstheme="minorHAnsi"/>
          <w:i/>
          <w:szCs w:val="22"/>
          <w:lang w:val="mk-MK"/>
        </w:rPr>
        <w:sectPr w:rsidR="0045481C" w:rsidRPr="0094028E" w:rsidSect="0045481C">
          <w:pgSz w:w="15840" w:h="12240" w:orient="landscape"/>
          <w:pgMar w:top="1440" w:right="1440" w:bottom="1440" w:left="1560" w:header="720" w:footer="720" w:gutter="0"/>
          <w:cols w:space="720"/>
          <w:docGrid w:linePitch="360"/>
        </w:sectPr>
      </w:pPr>
      <w:r w:rsidRPr="0094028E">
        <w:rPr>
          <w:noProof/>
        </w:rPr>
        <w:lastRenderedPageBreak/>
        <w:drawing>
          <wp:anchor distT="0" distB="0" distL="114300" distR="114300" simplePos="0" relativeHeight="251707904" behindDoc="0" locked="0" layoutInCell="1" allowOverlap="1" wp14:anchorId="26BD2CDF" wp14:editId="426F2859">
            <wp:simplePos x="0" y="0"/>
            <wp:positionH relativeFrom="column">
              <wp:posOffset>-514350</wp:posOffset>
            </wp:positionH>
            <wp:positionV relativeFrom="paragraph">
              <wp:posOffset>-114300</wp:posOffset>
            </wp:positionV>
            <wp:extent cx="9305925" cy="6076950"/>
            <wp:effectExtent l="0" t="0" r="9525" b="0"/>
            <wp:wrapSquare wrapText="bothSides"/>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9305925" cy="60769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C73E9" w:rsidRPr="0094028E" w:rsidRDefault="003C73E9" w:rsidP="006E2744">
      <w:pPr>
        <w:jc w:val="both"/>
        <w:rPr>
          <w:rFonts w:asciiTheme="majorHAnsi" w:hAnsiTheme="majorHAnsi" w:cstheme="minorHAnsi"/>
          <w:i/>
          <w:szCs w:val="22"/>
          <w:lang w:val="mk-MK"/>
        </w:rPr>
      </w:pPr>
    </w:p>
    <w:p w:rsidR="00396CC2" w:rsidRPr="0094028E" w:rsidRDefault="00E76FC5" w:rsidP="006E2744">
      <w:pPr>
        <w:jc w:val="both"/>
        <w:rPr>
          <w:rFonts w:ascii="Calibri" w:hAnsi="Calibri" w:cstheme="minorHAnsi"/>
          <w:b/>
          <w:sz w:val="22"/>
          <w:szCs w:val="22"/>
          <w:u w:val="single"/>
          <w:lang w:val="mk-MK"/>
        </w:rPr>
      </w:pPr>
      <w:r w:rsidRPr="0094028E">
        <w:rPr>
          <w:rFonts w:ascii="Calibri" w:hAnsi="Calibri" w:cstheme="minorHAnsi"/>
          <w:b/>
          <w:sz w:val="22"/>
          <w:szCs w:val="22"/>
          <w:u w:val="single"/>
          <w:lang w:val="mk-MK"/>
        </w:rPr>
        <w:t>АНЕКС</w:t>
      </w:r>
      <w:r w:rsidR="006A42F8" w:rsidRPr="0094028E">
        <w:rPr>
          <w:rFonts w:ascii="Calibri" w:hAnsi="Calibri" w:cstheme="minorHAnsi"/>
          <w:b/>
          <w:sz w:val="22"/>
          <w:szCs w:val="22"/>
          <w:u w:val="single"/>
          <w:lang w:val="mk-MK"/>
        </w:rPr>
        <w:t xml:space="preserve"> 4</w:t>
      </w:r>
      <w:r w:rsidRPr="0094028E">
        <w:rPr>
          <w:rFonts w:ascii="Calibri" w:hAnsi="Calibri" w:cstheme="minorHAnsi"/>
          <w:b/>
          <w:sz w:val="22"/>
          <w:szCs w:val="22"/>
          <w:u w:val="single"/>
          <w:lang w:val="mk-MK"/>
        </w:rPr>
        <w:t>. Фотографии од птици во подрачјето опфатено со проектот</w:t>
      </w:r>
    </w:p>
    <w:tbl>
      <w:tblPr>
        <w:tblStyle w:val="GridTable1Light-Accent31"/>
        <w:tblW w:w="0" w:type="auto"/>
        <w:tblLayout w:type="fixed"/>
        <w:tblLook w:val="04A0" w:firstRow="1" w:lastRow="0" w:firstColumn="1" w:lastColumn="0" w:noHBand="0" w:noVBand="1"/>
      </w:tblPr>
      <w:tblGrid>
        <w:gridCol w:w="4815"/>
        <w:gridCol w:w="4535"/>
      </w:tblGrid>
      <w:tr w:rsidR="003C73E9" w:rsidRPr="0094028E" w:rsidTr="00F0326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rsidR="003C73E9" w:rsidRPr="0094028E" w:rsidRDefault="003C73E9" w:rsidP="006E2744">
            <w:pPr>
              <w:pStyle w:val="MainText"/>
              <w:rPr>
                <w:rFonts w:asciiTheme="majorHAnsi" w:hAnsiTheme="majorHAnsi"/>
                <w:b w:val="0"/>
                <w:i/>
                <w:color w:val="auto"/>
                <w:sz w:val="32"/>
                <w:szCs w:val="32"/>
                <w:u w:val="single"/>
                <w:lang w:val="mk-MK"/>
              </w:rPr>
            </w:pPr>
            <w:r w:rsidRPr="0094028E">
              <w:rPr>
                <w:noProof/>
              </w:rPr>
              <w:drawing>
                <wp:inline distT="0" distB="0" distL="0" distR="0" wp14:anchorId="3D6BC728" wp14:editId="6AC427CA">
                  <wp:extent cx="2920365" cy="2379345"/>
                  <wp:effectExtent l="0" t="0" r="0" b="1905"/>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2920365" cy="2379345"/>
                          </a:xfrm>
                          <a:prstGeom prst="rect">
                            <a:avLst/>
                          </a:prstGeom>
                        </pic:spPr>
                      </pic:pic>
                    </a:graphicData>
                  </a:graphic>
                </wp:inline>
              </w:drawing>
            </w:r>
          </w:p>
        </w:tc>
        <w:tc>
          <w:tcPr>
            <w:tcW w:w="4535" w:type="dxa"/>
          </w:tcPr>
          <w:p w:rsidR="003C73E9" w:rsidRPr="0094028E" w:rsidRDefault="003C73E9" w:rsidP="006E2744">
            <w:pPr>
              <w:pStyle w:val="MainText"/>
              <w:cnfStyle w:val="100000000000" w:firstRow="1" w:lastRow="0" w:firstColumn="0" w:lastColumn="0" w:oddVBand="0" w:evenVBand="0" w:oddHBand="0" w:evenHBand="0" w:firstRowFirstColumn="0" w:firstRowLastColumn="0" w:lastRowFirstColumn="0" w:lastRowLastColumn="0"/>
              <w:rPr>
                <w:noProof/>
                <w:lang w:val="mk-MK" w:eastAsia="mk-MK"/>
              </w:rPr>
            </w:pPr>
            <w:r w:rsidRPr="0094028E">
              <w:rPr>
                <w:noProof/>
              </w:rPr>
              <w:drawing>
                <wp:inline distT="0" distB="0" distL="0" distR="0" wp14:anchorId="02375D8F" wp14:editId="210CDD17">
                  <wp:extent cx="2742565" cy="2379345"/>
                  <wp:effectExtent l="0" t="0" r="635" b="190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2742565" cy="2379345"/>
                          </a:xfrm>
                          <a:prstGeom prst="rect">
                            <a:avLst/>
                          </a:prstGeom>
                        </pic:spPr>
                      </pic:pic>
                    </a:graphicData>
                  </a:graphic>
                </wp:inline>
              </w:drawing>
            </w:r>
          </w:p>
        </w:tc>
      </w:tr>
      <w:tr w:rsidR="003C73E9" w:rsidRPr="0094028E" w:rsidTr="00F0326F">
        <w:tc>
          <w:tcPr>
            <w:cnfStyle w:val="001000000000" w:firstRow="0" w:lastRow="0" w:firstColumn="1" w:lastColumn="0" w:oddVBand="0" w:evenVBand="0" w:oddHBand="0" w:evenHBand="0" w:firstRowFirstColumn="0" w:firstRowLastColumn="0" w:lastRowFirstColumn="0" w:lastRowLastColumn="0"/>
            <w:tcW w:w="4815" w:type="dxa"/>
          </w:tcPr>
          <w:p w:rsidR="003C73E9" w:rsidRPr="0094028E" w:rsidRDefault="003C73E9" w:rsidP="006E2744">
            <w:pPr>
              <w:pStyle w:val="MainText"/>
              <w:tabs>
                <w:tab w:val="left" w:pos="2640"/>
              </w:tabs>
              <w:rPr>
                <w:rFonts w:asciiTheme="majorHAnsi" w:hAnsiTheme="majorHAnsi"/>
                <w:b w:val="0"/>
                <w:i/>
                <w:color w:val="auto"/>
                <w:sz w:val="32"/>
                <w:szCs w:val="32"/>
                <w:u w:val="single"/>
                <w:lang w:val="mk-MK"/>
              </w:rPr>
            </w:pPr>
            <w:r w:rsidRPr="0094028E">
              <w:rPr>
                <w:noProof/>
              </w:rPr>
              <w:drawing>
                <wp:inline distT="0" distB="0" distL="0" distR="0" wp14:anchorId="058A804C" wp14:editId="2D688BEC">
                  <wp:extent cx="2920365" cy="2409825"/>
                  <wp:effectExtent l="0" t="0" r="0" b="952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2920365" cy="2409825"/>
                          </a:xfrm>
                          <a:prstGeom prst="rect">
                            <a:avLst/>
                          </a:prstGeom>
                        </pic:spPr>
                      </pic:pic>
                    </a:graphicData>
                  </a:graphic>
                </wp:inline>
              </w:drawing>
            </w:r>
          </w:p>
        </w:tc>
        <w:tc>
          <w:tcPr>
            <w:tcW w:w="4535" w:type="dxa"/>
          </w:tcPr>
          <w:p w:rsidR="003C73E9" w:rsidRPr="0094028E" w:rsidRDefault="003C73E9" w:rsidP="006E2744">
            <w:pPr>
              <w:pStyle w:val="MainText"/>
              <w:tabs>
                <w:tab w:val="left" w:pos="2640"/>
              </w:tabs>
              <w:cnfStyle w:val="000000000000" w:firstRow="0" w:lastRow="0" w:firstColumn="0" w:lastColumn="0" w:oddVBand="0" w:evenVBand="0" w:oddHBand="0" w:evenHBand="0" w:firstRowFirstColumn="0" w:firstRowLastColumn="0" w:lastRowFirstColumn="0" w:lastRowLastColumn="0"/>
              <w:rPr>
                <w:noProof/>
                <w:lang w:val="mk-MK" w:eastAsia="mk-MK"/>
              </w:rPr>
            </w:pPr>
            <w:r w:rsidRPr="0094028E">
              <w:rPr>
                <w:noProof/>
              </w:rPr>
              <w:drawing>
                <wp:inline distT="0" distB="0" distL="0" distR="0" wp14:anchorId="1ECCABF0" wp14:editId="2CECC971">
                  <wp:extent cx="2742565" cy="2409825"/>
                  <wp:effectExtent l="0" t="0" r="635" b="952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2742565" cy="2409825"/>
                          </a:xfrm>
                          <a:prstGeom prst="rect">
                            <a:avLst/>
                          </a:prstGeom>
                        </pic:spPr>
                      </pic:pic>
                    </a:graphicData>
                  </a:graphic>
                </wp:inline>
              </w:drawing>
            </w:r>
          </w:p>
        </w:tc>
      </w:tr>
      <w:tr w:rsidR="003C73E9" w:rsidRPr="0094028E" w:rsidTr="00F0326F">
        <w:tc>
          <w:tcPr>
            <w:cnfStyle w:val="001000000000" w:firstRow="0" w:lastRow="0" w:firstColumn="1" w:lastColumn="0" w:oddVBand="0" w:evenVBand="0" w:oddHBand="0" w:evenHBand="0" w:firstRowFirstColumn="0" w:firstRowLastColumn="0" w:lastRowFirstColumn="0" w:lastRowLastColumn="0"/>
            <w:tcW w:w="4815" w:type="dxa"/>
          </w:tcPr>
          <w:p w:rsidR="003C73E9" w:rsidRPr="0094028E" w:rsidRDefault="003C73E9" w:rsidP="006E2744">
            <w:pPr>
              <w:pStyle w:val="MainText"/>
              <w:rPr>
                <w:rFonts w:asciiTheme="majorHAnsi" w:hAnsiTheme="majorHAnsi"/>
                <w:b w:val="0"/>
                <w:i/>
                <w:color w:val="auto"/>
                <w:sz w:val="32"/>
                <w:szCs w:val="32"/>
                <w:u w:val="single"/>
                <w:lang w:val="mk-MK"/>
              </w:rPr>
            </w:pPr>
            <w:r w:rsidRPr="0094028E">
              <w:rPr>
                <w:noProof/>
              </w:rPr>
              <w:lastRenderedPageBreak/>
              <w:drawing>
                <wp:inline distT="0" distB="0" distL="0" distR="0" wp14:anchorId="12F8B0D2" wp14:editId="69A427AD">
                  <wp:extent cx="2920365" cy="27051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2920365" cy="2705100"/>
                          </a:xfrm>
                          <a:prstGeom prst="rect">
                            <a:avLst/>
                          </a:prstGeom>
                        </pic:spPr>
                      </pic:pic>
                    </a:graphicData>
                  </a:graphic>
                </wp:inline>
              </w:drawing>
            </w:r>
          </w:p>
        </w:tc>
        <w:tc>
          <w:tcPr>
            <w:tcW w:w="4535" w:type="dxa"/>
          </w:tcPr>
          <w:p w:rsidR="003C73E9" w:rsidRPr="0094028E" w:rsidRDefault="003C73E9" w:rsidP="006E2744">
            <w:pPr>
              <w:pStyle w:val="MainText"/>
              <w:cnfStyle w:val="000000000000" w:firstRow="0" w:lastRow="0" w:firstColumn="0" w:lastColumn="0" w:oddVBand="0" w:evenVBand="0" w:oddHBand="0" w:evenHBand="0" w:firstRowFirstColumn="0" w:firstRowLastColumn="0" w:lastRowFirstColumn="0" w:lastRowLastColumn="0"/>
              <w:rPr>
                <w:rFonts w:asciiTheme="majorHAnsi" w:hAnsiTheme="majorHAnsi"/>
                <w:b/>
                <w:i/>
                <w:color w:val="auto"/>
                <w:sz w:val="32"/>
                <w:szCs w:val="32"/>
                <w:u w:val="single"/>
                <w:lang w:val="mk-MK"/>
              </w:rPr>
            </w:pPr>
            <w:r w:rsidRPr="0094028E">
              <w:rPr>
                <w:noProof/>
              </w:rPr>
              <w:drawing>
                <wp:inline distT="0" distB="0" distL="0" distR="0" wp14:anchorId="59930B50" wp14:editId="7925D260">
                  <wp:extent cx="2697480" cy="2705100"/>
                  <wp:effectExtent l="0" t="0" r="762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2703588" cy="2711225"/>
                          </a:xfrm>
                          <a:prstGeom prst="rect">
                            <a:avLst/>
                          </a:prstGeom>
                        </pic:spPr>
                      </pic:pic>
                    </a:graphicData>
                  </a:graphic>
                </wp:inline>
              </w:drawing>
            </w:r>
          </w:p>
        </w:tc>
      </w:tr>
      <w:tr w:rsidR="003C73E9" w:rsidRPr="0094028E" w:rsidTr="00F0326F">
        <w:tc>
          <w:tcPr>
            <w:cnfStyle w:val="001000000000" w:firstRow="0" w:lastRow="0" w:firstColumn="1" w:lastColumn="0" w:oddVBand="0" w:evenVBand="0" w:oddHBand="0" w:evenHBand="0" w:firstRowFirstColumn="0" w:firstRowLastColumn="0" w:lastRowFirstColumn="0" w:lastRowLastColumn="0"/>
            <w:tcW w:w="4815" w:type="dxa"/>
          </w:tcPr>
          <w:p w:rsidR="003C73E9" w:rsidRPr="0094028E" w:rsidRDefault="003C73E9" w:rsidP="006E2744">
            <w:pPr>
              <w:pStyle w:val="MainText"/>
              <w:rPr>
                <w:rFonts w:asciiTheme="majorHAnsi" w:hAnsiTheme="majorHAnsi"/>
                <w:b w:val="0"/>
                <w:i/>
                <w:color w:val="auto"/>
                <w:sz w:val="32"/>
                <w:szCs w:val="32"/>
                <w:u w:val="single"/>
                <w:lang w:val="mk-MK"/>
              </w:rPr>
            </w:pPr>
            <w:r w:rsidRPr="0094028E">
              <w:rPr>
                <w:noProof/>
              </w:rPr>
              <w:drawing>
                <wp:inline distT="0" distB="0" distL="0" distR="0" wp14:anchorId="3B04B6AB" wp14:editId="3EE09976">
                  <wp:extent cx="2920365" cy="241935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2920365" cy="2419350"/>
                          </a:xfrm>
                          <a:prstGeom prst="rect">
                            <a:avLst/>
                          </a:prstGeom>
                        </pic:spPr>
                      </pic:pic>
                    </a:graphicData>
                  </a:graphic>
                </wp:inline>
              </w:drawing>
            </w:r>
          </w:p>
        </w:tc>
        <w:tc>
          <w:tcPr>
            <w:tcW w:w="4535" w:type="dxa"/>
          </w:tcPr>
          <w:p w:rsidR="003C73E9" w:rsidRPr="0094028E" w:rsidRDefault="00E843FF" w:rsidP="006E2744">
            <w:pPr>
              <w:pStyle w:val="MainText"/>
              <w:cnfStyle w:val="000000000000" w:firstRow="0" w:lastRow="0" w:firstColumn="0" w:lastColumn="0" w:oddVBand="0" w:evenVBand="0" w:oddHBand="0" w:evenHBand="0" w:firstRowFirstColumn="0" w:firstRowLastColumn="0" w:lastRowFirstColumn="0" w:lastRowLastColumn="0"/>
              <w:rPr>
                <w:rFonts w:asciiTheme="majorHAnsi" w:hAnsiTheme="majorHAnsi"/>
                <w:b/>
                <w:i/>
                <w:color w:val="auto"/>
                <w:sz w:val="32"/>
                <w:szCs w:val="32"/>
                <w:u w:val="single"/>
                <w:lang w:val="mk-MK"/>
              </w:rPr>
            </w:pPr>
            <w:r w:rsidRPr="0094028E">
              <w:rPr>
                <w:noProof/>
              </w:rPr>
              <w:drawing>
                <wp:inline distT="0" distB="0" distL="0" distR="0" wp14:anchorId="496C0774" wp14:editId="5066C0D6">
                  <wp:extent cx="2647950" cy="241935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2647950" cy="2419350"/>
                          </a:xfrm>
                          <a:prstGeom prst="rect">
                            <a:avLst/>
                          </a:prstGeom>
                        </pic:spPr>
                      </pic:pic>
                    </a:graphicData>
                  </a:graphic>
                </wp:inline>
              </w:drawing>
            </w:r>
          </w:p>
        </w:tc>
      </w:tr>
      <w:tr w:rsidR="003C73E9" w:rsidRPr="0094028E" w:rsidTr="00F0326F">
        <w:tc>
          <w:tcPr>
            <w:cnfStyle w:val="001000000000" w:firstRow="0" w:lastRow="0" w:firstColumn="1" w:lastColumn="0" w:oddVBand="0" w:evenVBand="0" w:oddHBand="0" w:evenHBand="0" w:firstRowFirstColumn="0" w:firstRowLastColumn="0" w:lastRowFirstColumn="0" w:lastRowLastColumn="0"/>
            <w:tcW w:w="4815" w:type="dxa"/>
          </w:tcPr>
          <w:p w:rsidR="003C73E9" w:rsidRPr="0094028E" w:rsidRDefault="003C73E9" w:rsidP="006E2744">
            <w:pPr>
              <w:pStyle w:val="MainText"/>
              <w:rPr>
                <w:rFonts w:asciiTheme="majorHAnsi" w:hAnsiTheme="majorHAnsi"/>
                <w:b w:val="0"/>
                <w:i/>
                <w:color w:val="auto"/>
                <w:sz w:val="32"/>
                <w:szCs w:val="32"/>
                <w:u w:val="single"/>
                <w:lang w:val="mk-MK"/>
              </w:rPr>
            </w:pPr>
            <w:r w:rsidRPr="0094028E">
              <w:rPr>
                <w:noProof/>
              </w:rPr>
              <w:drawing>
                <wp:inline distT="0" distB="0" distL="0" distR="0" wp14:anchorId="1100A777" wp14:editId="61252BE9">
                  <wp:extent cx="2714625" cy="2495550"/>
                  <wp:effectExtent l="0" t="0" r="9525"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2714625" cy="2495550"/>
                          </a:xfrm>
                          <a:prstGeom prst="rect">
                            <a:avLst/>
                          </a:prstGeom>
                        </pic:spPr>
                      </pic:pic>
                    </a:graphicData>
                  </a:graphic>
                </wp:inline>
              </w:drawing>
            </w:r>
          </w:p>
        </w:tc>
        <w:tc>
          <w:tcPr>
            <w:tcW w:w="4535" w:type="dxa"/>
          </w:tcPr>
          <w:p w:rsidR="003C73E9" w:rsidRPr="0094028E" w:rsidRDefault="003C73E9" w:rsidP="006E2744">
            <w:pPr>
              <w:pStyle w:val="MainText"/>
              <w:cnfStyle w:val="000000000000" w:firstRow="0" w:lastRow="0" w:firstColumn="0" w:lastColumn="0" w:oddVBand="0" w:evenVBand="0" w:oddHBand="0" w:evenHBand="0" w:firstRowFirstColumn="0" w:firstRowLastColumn="0" w:lastRowFirstColumn="0" w:lastRowLastColumn="0"/>
              <w:rPr>
                <w:rFonts w:asciiTheme="majorHAnsi" w:hAnsiTheme="majorHAnsi"/>
                <w:b/>
                <w:i/>
                <w:color w:val="auto"/>
                <w:sz w:val="32"/>
                <w:szCs w:val="32"/>
                <w:u w:val="single"/>
                <w:lang w:val="mk-MK"/>
              </w:rPr>
            </w:pPr>
            <w:r w:rsidRPr="0094028E">
              <w:rPr>
                <w:noProof/>
              </w:rPr>
              <w:drawing>
                <wp:inline distT="0" distB="0" distL="0" distR="0" wp14:anchorId="6A1285E0" wp14:editId="63A6C25B">
                  <wp:extent cx="2691206" cy="249555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2691282" cy="2495620"/>
                          </a:xfrm>
                          <a:prstGeom prst="rect">
                            <a:avLst/>
                          </a:prstGeom>
                        </pic:spPr>
                      </pic:pic>
                    </a:graphicData>
                  </a:graphic>
                </wp:inline>
              </w:drawing>
            </w:r>
          </w:p>
        </w:tc>
      </w:tr>
      <w:tr w:rsidR="003C73E9" w:rsidRPr="0094028E" w:rsidTr="00F0326F">
        <w:tc>
          <w:tcPr>
            <w:cnfStyle w:val="001000000000" w:firstRow="0" w:lastRow="0" w:firstColumn="1" w:lastColumn="0" w:oddVBand="0" w:evenVBand="0" w:oddHBand="0" w:evenHBand="0" w:firstRowFirstColumn="0" w:firstRowLastColumn="0" w:lastRowFirstColumn="0" w:lastRowLastColumn="0"/>
            <w:tcW w:w="4815" w:type="dxa"/>
          </w:tcPr>
          <w:p w:rsidR="003C73E9" w:rsidRPr="0094028E" w:rsidRDefault="003C73E9" w:rsidP="006E2744">
            <w:pPr>
              <w:pStyle w:val="MainText"/>
              <w:rPr>
                <w:rFonts w:asciiTheme="majorHAnsi" w:hAnsiTheme="majorHAnsi"/>
                <w:b w:val="0"/>
                <w:i/>
                <w:color w:val="auto"/>
                <w:sz w:val="32"/>
                <w:szCs w:val="32"/>
                <w:u w:val="single"/>
                <w:lang w:val="mk-MK"/>
              </w:rPr>
            </w:pPr>
            <w:r w:rsidRPr="0094028E">
              <w:rPr>
                <w:noProof/>
              </w:rPr>
              <w:lastRenderedPageBreak/>
              <w:drawing>
                <wp:inline distT="0" distB="0" distL="0" distR="0" wp14:anchorId="0F7B110D" wp14:editId="7F49DA17">
                  <wp:extent cx="2920365" cy="2627630"/>
                  <wp:effectExtent l="0" t="0" r="0" b="127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2920365" cy="2627630"/>
                          </a:xfrm>
                          <a:prstGeom prst="rect">
                            <a:avLst/>
                          </a:prstGeom>
                        </pic:spPr>
                      </pic:pic>
                    </a:graphicData>
                  </a:graphic>
                </wp:inline>
              </w:drawing>
            </w:r>
          </w:p>
        </w:tc>
        <w:tc>
          <w:tcPr>
            <w:tcW w:w="4535" w:type="dxa"/>
          </w:tcPr>
          <w:p w:rsidR="003C73E9" w:rsidRPr="0094028E" w:rsidRDefault="003C73E9" w:rsidP="006E2744">
            <w:pPr>
              <w:pStyle w:val="MainText"/>
              <w:cnfStyle w:val="000000000000" w:firstRow="0" w:lastRow="0" w:firstColumn="0" w:lastColumn="0" w:oddVBand="0" w:evenVBand="0" w:oddHBand="0" w:evenHBand="0" w:firstRowFirstColumn="0" w:firstRowLastColumn="0" w:lastRowFirstColumn="0" w:lastRowLastColumn="0"/>
              <w:rPr>
                <w:rFonts w:asciiTheme="majorHAnsi" w:hAnsiTheme="majorHAnsi"/>
                <w:b/>
                <w:i/>
                <w:color w:val="auto"/>
                <w:sz w:val="32"/>
                <w:szCs w:val="32"/>
                <w:u w:val="single"/>
                <w:lang w:val="mk-MK"/>
              </w:rPr>
            </w:pPr>
            <w:r w:rsidRPr="0094028E">
              <w:rPr>
                <w:noProof/>
              </w:rPr>
              <w:drawing>
                <wp:inline distT="0" distB="0" distL="0" distR="0" wp14:anchorId="4F40914D" wp14:editId="7B1314DB">
                  <wp:extent cx="2742565" cy="2627630"/>
                  <wp:effectExtent l="0" t="0" r="635" b="127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8"/>
                          <a:srcRect t="14862"/>
                          <a:stretch/>
                        </pic:blipFill>
                        <pic:spPr bwMode="auto">
                          <a:xfrm>
                            <a:off x="0" y="0"/>
                            <a:ext cx="2742565" cy="2627630"/>
                          </a:xfrm>
                          <a:prstGeom prst="rect">
                            <a:avLst/>
                          </a:prstGeom>
                          <a:ln>
                            <a:noFill/>
                          </a:ln>
                          <a:extLst>
                            <a:ext uri="{53640926-AAD7-44D8-BBD7-CCE9431645EC}">
                              <a14:shadowObscured xmlns:a14="http://schemas.microsoft.com/office/drawing/2010/main"/>
                            </a:ext>
                          </a:extLst>
                        </pic:spPr>
                      </pic:pic>
                    </a:graphicData>
                  </a:graphic>
                </wp:inline>
              </w:drawing>
            </w:r>
          </w:p>
        </w:tc>
      </w:tr>
      <w:tr w:rsidR="003C73E9" w:rsidRPr="0094028E" w:rsidTr="00F0326F">
        <w:tc>
          <w:tcPr>
            <w:cnfStyle w:val="001000000000" w:firstRow="0" w:lastRow="0" w:firstColumn="1" w:lastColumn="0" w:oddVBand="0" w:evenVBand="0" w:oddHBand="0" w:evenHBand="0" w:firstRowFirstColumn="0" w:firstRowLastColumn="0" w:lastRowFirstColumn="0" w:lastRowLastColumn="0"/>
            <w:tcW w:w="4815" w:type="dxa"/>
          </w:tcPr>
          <w:p w:rsidR="003C73E9" w:rsidRPr="0094028E" w:rsidRDefault="008D363B" w:rsidP="006E2744">
            <w:pPr>
              <w:pStyle w:val="MainText"/>
              <w:rPr>
                <w:rFonts w:asciiTheme="majorHAnsi" w:hAnsiTheme="majorHAnsi"/>
                <w:b w:val="0"/>
                <w:i/>
                <w:color w:val="auto"/>
                <w:sz w:val="32"/>
                <w:szCs w:val="32"/>
                <w:u w:val="single"/>
                <w:lang w:val="mk-MK"/>
              </w:rPr>
            </w:pPr>
            <w:r w:rsidRPr="0094028E">
              <w:rPr>
                <w:noProof/>
              </w:rPr>
              <w:drawing>
                <wp:inline distT="0" distB="0" distL="0" distR="0" wp14:anchorId="26140641" wp14:editId="6940A648">
                  <wp:extent cx="2920365" cy="2409825"/>
                  <wp:effectExtent l="0" t="0" r="0" b="952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2920365" cy="2409825"/>
                          </a:xfrm>
                          <a:prstGeom prst="rect">
                            <a:avLst/>
                          </a:prstGeom>
                        </pic:spPr>
                      </pic:pic>
                    </a:graphicData>
                  </a:graphic>
                </wp:inline>
              </w:drawing>
            </w:r>
          </w:p>
        </w:tc>
        <w:tc>
          <w:tcPr>
            <w:tcW w:w="4535" w:type="dxa"/>
          </w:tcPr>
          <w:p w:rsidR="003C73E9" w:rsidRPr="0094028E" w:rsidRDefault="008D363B" w:rsidP="006E2744">
            <w:pPr>
              <w:pStyle w:val="MainText"/>
              <w:cnfStyle w:val="000000000000" w:firstRow="0" w:lastRow="0" w:firstColumn="0" w:lastColumn="0" w:oddVBand="0" w:evenVBand="0" w:oddHBand="0" w:evenHBand="0" w:firstRowFirstColumn="0" w:firstRowLastColumn="0" w:lastRowFirstColumn="0" w:lastRowLastColumn="0"/>
              <w:rPr>
                <w:rFonts w:asciiTheme="majorHAnsi" w:hAnsiTheme="majorHAnsi"/>
                <w:b/>
                <w:i/>
                <w:color w:val="auto"/>
                <w:sz w:val="32"/>
                <w:szCs w:val="32"/>
                <w:u w:val="single"/>
                <w:lang w:val="mk-MK"/>
              </w:rPr>
            </w:pPr>
            <w:r w:rsidRPr="0094028E">
              <w:rPr>
                <w:noProof/>
              </w:rPr>
              <w:drawing>
                <wp:inline distT="0" distB="0" distL="0" distR="0" wp14:anchorId="7037FA9C" wp14:editId="2E962670">
                  <wp:extent cx="2657475" cy="2409825"/>
                  <wp:effectExtent l="0" t="0" r="9525" b="9525"/>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0"/>
                          <a:srcRect r="3103" b="6365"/>
                          <a:stretch/>
                        </pic:blipFill>
                        <pic:spPr bwMode="auto">
                          <a:xfrm>
                            <a:off x="0" y="0"/>
                            <a:ext cx="2657475" cy="2409825"/>
                          </a:xfrm>
                          <a:prstGeom prst="rect">
                            <a:avLst/>
                          </a:prstGeom>
                          <a:ln>
                            <a:noFill/>
                          </a:ln>
                          <a:extLst>
                            <a:ext uri="{53640926-AAD7-44D8-BBD7-CCE9431645EC}">
                              <a14:shadowObscured xmlns:a14="http://schemas.microsoft.com/office/drawing/2010/main"/>
                            </a:ext>
                          </a:extLst>
                        </pic:spPr>
                      </pic:pic>
                    </a:graphicData>
                  </a:graphic>
                </wp:inline>
              </w:drawing>
            </w:r>
          </w:p>
        </w:tc>
      </w:tr>
      <w:tr w:rsidR="003C73E9" w:rsidRPr="0094028E" w:rsidTr="00F0326F">
        <w:tc>
          <w:tcPr>
            <w:cnfStyle w:val="001000000000" w:firstRow="0" w:lastRow="0" w:firstColumn="1" w:lastColumn="0" w:oddVBand="0" w:evenVBand="0" w:oddHBand="0" w:evenHBand="0" w:firstRowFirstColumn="0" w:firstRowLastColumn="0" w:lastRowFirstColumn="0" w:lastRowLastColumn="0"/>
            <w:tcW w:w="4815" w:type="dxa"/>
          </w:tcPr>
          <w:p w:rsidR="003C73E9" w:rsidRPr="0094028E" w:rsidRDefault="008D363B" w:rsidP="006E2744">
            <w:pPr>
              <w:pStyle w:val="MainText"/>
              <w:rPr>
                <w:rFonts w:asciiTheme="majorHAnsi" w:hAnsiTheme="majorHAnsi"/>
                <w:b w:val="0"/>
                <w:i/>
                <w:color w:val="auto"/>
                <w:sz w:val="32"/>
                <w:szCs w:val="32"/>
                <w:u w:val="single"/>
                <w:lang w:val="mk-MK"/>
              </w:rPr>
            </w:pPr>
            <w:r w:rsidRPr="0094028E">
              <w:rPr>
                <w:noProof/>
              </w:rPr>
              <w:drawing>
                <wp:inline distT="0" distB="0" distL="0" distR="0" wp14:anchorId="514D6297" wp14:editId="20CC14C6">
                  <wp:extent cx="2920365" cy="2422525"/>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1"/>
                          <a:srcRect b="12732"/>
                          <a:stretch/>
                        </pic:blipFill>
                        <pic:spPr bwMode="auto">
                          <a:xfrm>
                            <a:off x="0" y="0"/>
                            <a:ext cx="2920365" cy="2422525"/>
                          </a:xfrm>
                          <a:prstGeom prst="rect">
                            <a:avLst/>
                          </a:prstGeom>
                          <a:ln>
                            <a:noFill/>
                          </a:ln>
                          <a:extLst>
                            <a:ext uri="{53640926-AAD7-44D8-BBD7-CCE9431645EC}">
                              <a14:shadowObscured xmlns:a14="http://schemas.microsoft.com/office/drawing/2010/main"/>
                            </a:ext>
                          </a:extLst>
                        </pic:spPr>
                      </pic:pic>
                    </a:graphicData>
                  </a:graphic>
                </wp:inline>
              </w:drawing>
            </w:r>
          </w:p>
        </w:tc>
        <w:tc>
          <w:tcPr>
            <w:tcW w:w="4535" w:type="dxa"/>
          </w:tcPr>
          <w:p w:rsidR="003C73E9" w:rsidRPr="0094028E" w:rsidRDefault="008D363B" w:rsidP="006E2744">
            <w:pPr>
              <w:pStyle w:val="MainText"/>
              <w:cnfStyle w:val="000000000000" w:firstRow="0" w:lastRow="0" w:firstColumn="0" w:lastColumn="0" w:oddVBand="0" w:evenVBand="0" w:oddHBand="0" w:evenHBand="0" w:firstRowFirstColumn="0" w:firstRowLastColumn="0" w:lastRowFirstColumn="0" w:lastRowLastColumn="0"/>
              <w:rPr>
                <w:rFonts w:asciiTheme="majorHAnsi" w:hAnsiTheme="majorHAnsi"/>
                <w:b/>
                <w:i/>
                <w:color w:val="auto"/>
                <w:sz w:val="32"/>
                <w:szCs w:val="32"/>
                <w:u w:val="single"/>
                <w:lang w:val="mk-MK"/>
              </w:rPr>
            </w:pPr>
            <w:r w:rsidRPr="0094028E">
              <w:rPr>
                <w:noProof/>
              </w:rPr>
              <w:drawing>
                <wp:inline distT="0" distB="0" distL="0" distR="0" wp14:anchorId="5045A235" wp14:editId="1A6CA086">
                  <wp:extent cx="2742565" cy="2422525"/>
                  <wp:effectExtent l="0" t="0" r="635"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2742565" cy="2422525"/>
                          </a:xfrm>
                          <a:prstGeom prst="rect">
                            <a:avLst/>
                          </a:prstGeom>
                        </pic:spPr>
                      </pic:pic>
                    </a:graphicData>
                  </a:graphic>
                </wp:inline>
              </w:drawing>
            </w:r>
          </w:p>
        </w:tc>
      </w:tr>
      <w:tr w:rsidR="008D363B" w:rsidRPr="0094028E" w:rsidTr="00F0326F">
        <w:tc>
          <w:tcPr>
            <w:cnfStyle w:val="001000000000" w:firstRow="0" w:lastRow="0" w:firstColumn="1" w:lastColumn="0" w:oddVBand="0" w:evenVBand="0" w:oddHBand="0" w:evenHBand="0" w:firstRowFirstColumn="0" w:firstRowLastColumn="0" w:lastRowFirstColumn="0" w:lastRowLastColumn="0"/>
            <w:tcW w:w="4815" w:type="dxa"/>
          </w:tcPr>
          <w:p w:rsidR="008D363B" w:rsidRPr="0094028E" w:rsidRDefault="008D363B" w:rsidP="006E2744">
            <w:pPr>
              <w:pStyle w:val="MainText"/>
              <w:rPr>
                <w:noProof/>
                <w:lang w:val="mk-MK" w:eastAsia="mk-MK"/>
              </w:rPr>
            </w:pPr>
            <w:r w:rsidRPr="0094028E">
              <w:rPr>
                <w:noProof/>
              </w:rPr>
              <w:lastRenderedPageBreak/>
              <w:drawing>
                <wp:inline distT="0" distB="0" distL="0" distR="0" wp14:anchorId="54570347" wp14:editId="2925A964">
                  <wp:extent cx="2920365" cy="2352675"/>
                  <wp:effectExtent l="0" t="0" r="0"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2920365" cy="2352675"/>
                          </a:xfrm>
                          <a:prstGeom prst="rect">
                            <a:avLst/>
                          </a:prstGeom>
                        </pic:spPr>
                      </pic:pic>
                    </a:graphicData>
                  </a:graphic>
                </wp:inline>
              </w:drawing>
            </w:r>
          </w:p>
        </w:tc>
        <w:tc>
          <w:tcPr>
            <w:tcW w:w="4535" w:type="dxa"/>
          </w:tcPr>
          <w:p w:rsidR="008D363B" w:rsidRPr="0094028E" w:rsidRDefault="00E843FF" w:rsidP="006E2744">
            <w:pPr>
              <w:pStyle w:val="MainText"/>
              <w:cnfStyle w:val="000000000000" w:firstRow="0" w:lastRow="0" w:firstColumn="0" w:lastColumn="0" w:oddVBand="0" w:evenVBand="0" w:oddHBand="0" w:evenHBand="0" w:firstRowFirstColumn="0" w:firstRowLastColumn="0" w:lastRowFirstColumn="0" w:lastRowLastColumn="0"/>
              <w:rPr>
                <w:noProof/>
                <w:lang w:val="mk-MK" w:eastAsia="mk-MK"/>
              </w:rPr>
            </w:pPr>
            <w:r w:rsidRPr="0094028E">
              <w:rPr>
                <w:noProof/>
              </w:rPr>
              <w:drawing>
                <wp:inline distT="0" distB="0" distL="0" distR="0" wp14:anchorId="24E018B4" wp14:editId="44206DC8">
                  <wp:extent cx="2742565" cy="2352675"/>
                  <wp:effectExtent l="0" t="0" r="635" b="952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2742565" cy="2352675"/>
                          </a:xfrm>
                          <a:prstGeom prst="rect">
                            <a:avLst/>
                          </a:prstGeom>
                        </pic:spPr>
                      </pic:pic>
                    </a:graphicData>
                  </a:graphic>
                </wp:inline>
              </w:drawing>
            </w:r>
          </w:p>
        </w:tc>
      </w:tr>
      <w:tr w:rsidR="008D363B" w:rsidRPr="0094028E" w:rsidTr="00F0326F">
        <w:tc>
          <w:tcPr>
            <w:cnfStyle w:val="001000000000" w:firstRow="0" w:lastRow="0" w:firstColumn="1" w:lastColumn="0" w:oddVBand="0" w:evenVBand="0" w:oddHBand="0" w:evenHBand="0" w:firstRowFirstColumn="0" w:firstRowLastColumn="0" w:lastRowFirstColumn="0" w:lastRowLastColumn="0"/>
            <w:tcW w:w="4815" w:type="dxa"/>
          </w:tcPr>
          <w:p w:rsidR="008D363B" w:rsidRPr="0094028E" w:rsidRDefault="008D363B" w:rsidP="006E2744">
            <w:pPr>
              <w:pStyle w:val="MainText"/>
              <w:rPr>
                <w:noProof/>
                <w:lang w:val="mk-MK" w:eastAsia="mk-MK"/>
              </w:rPr>
            </w:pPr>
            <w:r w:rsidRPr="0094028E">
              <w:rPr>
                <w:noProof/>
              </w:rPr>
              <w:drawing>
                <wp:inline distT="0" distB="0" distL="0" distR="0" wp14:anchorId="2B207AEF" wp14:editId="1818DE2C">
                  <wp:extent cx="2806065" cy="2352675"/>
                  <wp:effectExtent l="0" t="0" r="0"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2806065" cy="2352675"/>
                          </a:xfrm>
                          <a:prstGeom prst="rect">
                            <a:avLst/>
                          </a:prstGeom>
                        </pic:spPr>
                      </pic:pic>
                    </a:graphicData>
                  </a:graphic>
                </wp:inline>
              </w:drawing>
            </w:r>
          </w:p>
        </w:tc>
        <w:tc>
          <w:tcPr>
            <w:tcW w:w="4535" w:type="dxa"/>
          </w:tcPr>
          <w:p w:rsidR="008D363B" w:rsidRPr="0094028E" w:rsidRDefault="008D363B" w:rsidP="006E2744">
            <w:pPr>
              <w:pStyle w:val="MainText"/>
              <w:cnfStyle w:val="000000000000" w:firstRow="0" w:lastRow="0" w:firstColumn="0" w:lastColumn="0" w:oddVBand="0" w:evenVBand="0" w:oddHBand="0" w:evenHBand="0" w:firstRowFirstColumn="0" w:firstRowLastColumn="0" w:lastRowFirstColumn="0" w:lastRowLastColumn="0"/>
              <w:rPr>
                <w:noProof/>
                <w:lang w:val="mk-MK" w:eastAsia="mk-MK"/>
              </w:rPr>
            </w:pPr>
            <w:r w:rsidRPr="0094028E">
              <w:rPr>
                <w:noProof/>
              </w:rPr>
              <w:drawing>
                <wp:inline distT="0" distB="0" distL="0" distR="0" wp14:anchorId="0D0FEC12" wp14:editId="36E016DA">
                  <wp:extent cx="2685415" cy="2355706"/>
                  <wp:effectExtent l="0" t="0" r="635" b="698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2692542" cy="2361958"/>
                          </a:xfrm>
                          <a:prstGeom prst="rect">
                            <a:avLst/>
                          </a:prstGeom>
                        </pic:spPr>
                      </pic:pic>
                    </a:graphicData>
                  </a:graphic>
                </wp:inline>
              </w:drawing>
            </w:r>
          </w:p>
        </w:tc>
      </w:tr>
      <w:tr w:rsidR="008D363B" w:rsidRPr="0094028E" w:rsidTr="00F0326F">
        <w:tc>
          <w:tcPr>
            <w:cnfStyle w:val="001000000000" w:firstRow="0" w:lastRow="0" w:firstColumn="1" w:lastColumn="0" w:oddVBand="0" w:evenVBand="0" w:oddHBand="0" w:evenHBand="0" w:firstRowFirstColumn="0" w:firstRowLastColumn="0" w:lastRowFirstColumn="0" w:lastRowLastColumn="0"/>
            <w:tcW w:w="4815" w:type="dxa"/>
          </w:tcPr>
          <w:p w:rsidR="008D363B" w:rsidRPr="0094028E" w:rsidRDefault="00E843FF" w:rsidP="006E2744">
            <w:pPr>
              <w:pStyle w:val="MainText"/>
              <w:rPr>
                <w:noProof/>
                <w:lang w:val="mk-MK" w:eastAsia="mk-MK"/>
              </w:rPr>
            </w:pPr>
            <w:r w:rsidRPr="0094028E">
              <w:rPr>
                <w:noProof/>
              </w:rPr>
              <w:drawing>
                <wp:inline distT="0" distB="0" distL="0" distR="0" wp14:anchorId="4DD97865" wp14:editId="2AEC944F">
                  <wp:extent cx="2809875" cy="2381250"/>
                  <wp:effectExtent l="0" t="0" r="9525"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2809875" cy="2381250"/>
                          </a:xfrm>
                          <a:prstGeom prst="rect">
                            <a:avLst/>
                          </a:prstGeom>
                        </pic:spPr>
                      </pic:pic>
                    </a:graphicData>
                  </a:graphic>
                </wp:inline>
              </w:drawing>
            </w:r>
          </w:p>
        </w:tc>
        <w:tc>
          <w:tcPr>
            <w:tcW w:w="4535" w:type="dxa"/>
          </w:tcPr>
          <w:p w:rsidR="008D363B" w:rsidRPr="0094028E" w:rsidRDefault="008D363B" w:rsidP="006E2744">
            <w:pPr>
              <w:pStyle w:val="MainText"/>
              <w:cnfStyle w:val="000000000000" w:firstRow="0" w:lastRow="0" w:firstColumn="0" w:lastColumn="0" w:oddVBand="0" w:evenVBand="0" w:oddHBand="0" w:evenHBand="0" w:firstRowFirstColumn="0" w:firstRowLastColumn="0" w:lastRowFirstColumn="0" w:lastRowLastColumn="0"/>
              <w:rPr>
                <w:noProof/>
                <w:lang w:val="mk-MK" w:eastAsia="mk-MK"/>
              </w:rPr>
            </w:pPr>
            <w:r w:rsidRPr="0094028E">
              <w:rPr>
                <w:noProof/>
              </w:rPr>
              <w:drawing>
                <wp:inline distT="0" distB="0" distL="0" distR="0" wp14:anchorId="51025777" wp14:editId="61E255FB">
                  <wp:extent cx="2628900" cy="238125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2628900" cy="2381250"/>
                          </a:xfrm>
                          <a:prstGeom prst="rect">
                            <a:avLst/>
                          </a:prstGeom>
                        </pic:spPr>
                      </pic:pic>
                    </a:graphicData>
                  </a:graphic>
                </wp:inline>
              </w:drawing>
            </w:r>
          </w:p>
        </w:tc>
      </w:tr>
      <w:tr w:rsidR="008D363B" w:rsidRPr="0094028E" w:rsidTr="00F0326F">
        <w:tc>
          <w:tcPr>
            <w:cnfStyle w:val="001000000000" w:firstRow="0" w:lastRow="0" w:firstColumn="1" w:lastColumn="0" w:oddVBand="0" w:evenVBand="0" w:oddHBand="0" w:evenHBand="0" w:firstRowFirstColumn="0" w:firstRowLastColumn="0" w:lastRowFirstColumn="0" w:lastRowLastColumn="0"/>
            <w:tcW w:w="4815" w:type="dxa"/>
          </w:tcPr>
          <w:p w:rsidR="008D363B" w:rsidRPr="0094028E" w:rsidRDefault="00E843FF" w:rsidP="006E2744">
            <w:pPr>
              <w:pStyle w:val="MainText"/>
              <w:rPr>
                <w:noProof/>
                <w:lang w:val="mk-MK" w:eastAsia="mk-MK"/>
              </w:rPr>
            </w:pPr>
            <w:r w:rsidRPr="0094028E">
              <w:rPr>
                <w:noProof/>
              </w:rPr>
              <w:lastRenderedPageBreak/>
              <w:drawing>
                <wp:inline distT="0" distB="0" distL="0" distR="0" wp14:anchorId="430971A6" wp14:editId="5C59C39F">
                  <wp:extent cx="2771775" cy="2286000"/>
                  <wp:effectExtent l="0" t="0" r="9525"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2771775" cy="2286000"/>
                          </a:xfrm>
                          <a:prstGeom prst="rect">
                            <a:avLst/>
                          </a:prstGeom>
                        </pic:spPr>
                      </pic:pic>
                    </a:graphicData>
                  </a:graphic>
                </wp:inline>
              </w:drawing>
            </w:r>
          </w:p>
        </w:tc>
        <w:tc>
          <w:tcPr>
            <w:tcW w:w="4535" w:type="dxa"/>
          </w:tcPr>
          <w:p w:rsidR="008D363B" w:rsidRPr="0094028E" w:rsidRDefault="00E843FF" w:rsidP="006E2744">
            <w:pPr>
              <w:pStyle w:val="MainText"/>
              <w:cnfStyle w:val="000000000000" w:firstRow="0" w:lastRow="0" w:firstColumn="0" w:lastColumn="0" w:oddVBand="0" w:evenVBand="0" w:oddHBand="0" w:evenHBand="0" w:firstRowFirstColumn="0" w:firstRowLastColumn="0" w:lastRowFirstColumn="0" w:lastRowLastColumn="0"/>
              <w:rPr>
                <w:noProof/>
                <w:lang w:val="mk-MK" w:eastAsia="mk-MK"/>
              </w:rPr>
            </w:pPr>
            <w:r w:rsidRPr="0094028E">
              <w:rPr>
                <w:noProof/>
              </w:rPr>
              <w:drawing>
                <wp:inline distT="0" distB="0" distL="0" distR="0" wp14:anchorId="7AB28E30" wp14:editId="2F05C911">
                  <wp:extent cx="2676525" cy="2286000"/>
                  <wp:effectExtent l="0" t="0" r="9525"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2676525" cy="2286000"/>
                          </a:xfrm>
                          <a:prstGeom prst="rect">
                            <a:avLst/>
                          </a:prstGeom>
                        </pic:spPr>
                      </pic:pic>
                    </a:graphicData>
                  </a:graphic>
                </wp:inline>
              </w:drawing>
            </w:r>
          </w:p>
        </w:tc>
      </w:tr>
    </w:tbl>
    <w:p w:rsidR="00396CC2" w:rsidRPr="0094028E" w:rsidRDefault="00396CC2" w:rsidP="006E2744">
      <w:pPr>
        <w:jc w:val="both"/>
        <w:rPr>
          <w:rFonts w:asciiTheme="majorHAnsi" w:hAnsiTheme="majorHAnsi" w:cstheme="minorHAnsi"/>
          <w:i/>
          <w:szCs w:val="22"/>
          <w:lang w:val="mk-MK"/>
        </w:rPr>
      </w:pPr>
    </w:p>
    <w:p w:rsidR="00396CC2" w:rsidRPr="0094028E" w:rsidRDefault="00396CC2" w:rsidP="006E2744">
      <w:pPr>
        <w:jc w:val="both"/>
        <w:rPr>
          <w:rFonts w:asciiTheme="majorHAnsi" w:hAnsiTheme="majorHAnsi" w:cstheme="minorHAnsi"/>
          <w:i/>
          <w:szCs w:val="22"/>
          <w:lang w:val="mk-MK"/>
        </w:rPr>
      </w:pPr>
    </w:p>
    <w:p w:rsidR="00396CC2" w:rsidRPr="0094028E" w:rsidRDefault="00396CC2" w:rsidP="006E2744">
      <w:pPr>
        <w:jc w:val="both"/>
        <w:rPr>
          <w:rFonts w:asciiTheme="majorHAnsi" w:hAnsiTheme="majorHAnsi" w:cstheme="minorHAnsi"/>
          <w:i/>
          <w:szCs w:val="22"/>
          <w:lang w:val="mk-MK"/>
        </w:rPr>
      </w:pPr>
    </w:p>
    <w:p w:rsidR="00396CC2" w:rsidRPr="0094028E" w:rsidRDefault="00396CC2" w:rsidP="006E2744">
      <w:pPr>
        <w:jc w:val="both"/>
        <w:rPr>
          <w:rFonts w:asciiTheme="majorHAnsi" w:hAnsiTheme="majorHAnsi" w:cstheme="minorHAnsi"/>
          <w:i/>
          <w:szCs w:val="22"/>
          <w:lang w:val="mk-MK"/>
        </w:rPr>
      </w:pPr>
    </w:p>
    <w:p w:rsidR="00396CC2" w:rsidRPr="0094028E" w:rsidRDefault="00396CC2" w:rsidP="006E2744">
      <w:pPr>
        <w:jc w:val="both"/>
        <w:rPr>
          <w:rFonts w:asciiTheme="majorHAnsi" w:hAnsiTheme="majorHAnsi" w:cstheme="minorHAnsi"/>
          <w:i/>
          <w:szCs w:val="22"/>
          <w:lang w:val="mk-MK"/>
        </w:rPr>
      </w:pPr>
    </w:p>
    <w:p w:rsidR="00396CC2" w:rsidRPr="0094028E" w:rsidRDefault="00396CC2" w:rsidP="006E2744">
      <w:pPr>
        <w:jc w:val="both"/>
        <w:rPr>
          <w:rFonts w:asciiTheme="majorHAnsi" w:hAnsiTheme="majorHAnsi" w:cstheme="minorHAnsi"/>
          <w:i/>
          <w:szCs w:val="22"/>
          <w:lang w:val="mk-MK"/>
        </w:rPr>
      </w:pPr>
    </w:p>
    <w:p w:rsidR="00396CC2" w:rsidRPr="0094028E" w:rsidRDefault="00396CC2" w:rsidP="006E2744">
      <w:pPr>
        <w:jc w:val="both"/>
        <w:rPr>
          <w:rFonts w:asciiTheme="majorHAnsi" w:hAnsiTheme="majorHAnsi" w:cstheme="minorHAnsi"/>
          <w:i/>
          <w:szCs w:val="22"/>
          <w:lang w:val="mk-MK"/>
        </w:rPr>
      </w:pPr>
    </w:p>
    <w:p w:rsidR="00396CC2" w:rsidRPr="0094028E" w:rsidRDefault="00396CC2" w:rsidP="006E2744">
      <w:pPr>
        <w:jc w:val="both"/>
        <w:rPr>
          <w:rFonts w:asciiTheme="majorHAnsi" w:hAnsiTheme="majorHAnsi" w:cstheme="minorHAnsi"/>
          <w:i/>
          <w:szCs w:val="22"/>
          <w:lang w:val="mk-MK"/>
        </w:rPr>
      </w:pPr>
    </w:p>
    <w:p w:rsidR="00396CC2" w:rsidRPr="0094028E" w:rsidRDefault="00396CC2" w:rsidP="006E2744">
      <w:pPr>
        <w:jc w:val="both"/>
        <w:rPr>
          <w:rFonts w:asciiTheme="majorHAnsi" w:hAnsiTheme="majorHAnsi" w:cstheme="minorHAnsi"/>
          <w:i/>
          <w:szCs w:val="22"/>
          <w:lang w:val="mk-MK"/>
        </w:rPr>
      </w:pPr>
    </w:p>
    <w:p w:rsidR="00396CC2" w:rsidRPr="0094028E" w:rsidRDefault="00396CC2" w:rsidP="006E2744">
      <w:pPr>
        <w:jc w:val="both"/>
        <w:rPr>
          <w:rFonts w:asciiTheme="majorHAnsi" w:hAnsiTheme="majorHAnsi" w:cstheme="minorHAnsi"/>
          <w:i/>
          <w:szCs w:val="22"/>
          <w:lang w:val="mk-MK"/>
        </w:rPr>
      </w:pPr>
    </w:p>
    <w:p w:rsidR="00396CC2" w:rsidRPr="0094028E" w:rsidRDefault="00396CC2" w:rsidP="006E2744">
      <w:pPr>
        <w:jc w:val="both"/>
        <w:rPr>
          <w:rFonts w:asciiTheme="majorHAnsi" w:hAnsiTheme="majorHAnsi" w:cstheme="minorHAnsi"/>
          <w:i/>
          <w:szCs w:val="22"/>
          <w:lang w:val="mk-MK"/>
        </w:rPr>
      </w:pPr>
    </w:p>
    <w:p w:rsidR="00396CC2" w:rsidRPr="0094028E" w:rsidRDefault="00396CC2" w:rsidP="006E2744">
      <w:pPr>
        <w:jc w:val="both"/>
        <w:rPr>
          <w:rFonts w:asciiTheme="majorHAnsi" w:hAnsiTheme="majorHAnsi" w:cstheme="minorHAnsi"/>
          <w:i/>
          <w:szCs w:val="22"/>
          <w:lang w:val="mk-MK"/>
        </w:rPr>
      </w:pPr>
    </w:p>
    <w:p w:rsidR="00396CC2" w:rsidRPr="0094028E" w:rsidRDefault="00396CC2" w:rsidP="006E2744">
      <w:pPr>
        <w:jc w:val="both"/>
        <w:rPr>
          <w:rFonts w:asciiTheme="majorHAnsi" w:hAnsiTheme="majorHAnsi" w:cstheme="minorHAnsi"/>
          <w:i/>
          <w:szCs w:val="22"/>
          <w:lang w:val="mk-MK"/>
        </w:rPr>
      </w:pPr>
    </w:p>
    <w:p w:rsidR="009F4637" w:rsidRPr="0094028E" w:rsidRDefault="009F4637" w:rsidP="006E2744">
      <w:pPr>
        <w:jc w:val="both"/>
        <w:rPr>
          <w:rFonts w:asciiTheme="majorHAnsi" w:hAnsiTheme="majorHAnsi" w:cstheme="minorHAnsi"/>
          <w:i/>
          <w:szCs w:val="22"/>
          <w:lang w:val="mk-MK"/>
        </w:rPr>
      </w:pPr>
    </w:p>
    <w:p w:rsidR="009F4637" w:rsidRPr="0094028E" w:rsidRDefault="009F4637" w:rsidP="006E2744">
      <w:pPr>
        <w:jc w:val="both"/>
        <w:rPr>
          <w:rFonts w:asciiTheme="majorHAnsi" w:hAnsiTheme="majorHAnsi" w:cstheme="minorHAnsi"/>
          <w:i/>
          <w:szCs w:val="22"/>
          <w:lang w:val="mk-MK"/>
        </w:rPr>
      </w:pPr>
    </w:p>
    <w:p w:rsidR="009F4637" w:rsidRPr="0094028E" w:rsidRDefault="009F4637" w:rsidP="006E2744">
      <w:pPr>
        <w:jc w:val="both"/>
        <w:rPr>
          <w:rFonts w:asciiTheme="majorHAnsi" w:hAnsiTheme="majorHAnsi" w:cstheme="minorHAnsi"/>
          <w:i/>
          <w:szCs w:val="22"/>
          <w:lang w:val="mk-MK"/>
        </w:rPr>
      </w:pPr>
    </w:p>
    <w:p w:rsidR="009F4637" w:rsidRPr="0094028E" w:rsidRDefault="009F4637" w:rsidP="006E2744">
      <w:pPr>
        <w:jc w:val="both"/>
        <w:rPr>
          <w:rFonts w:asciiTheme="majorHAnsi" w:hAnsiTheme="majorHAnsi" w:cstheme="minorHAnsi"/>
          <w:i/>
          <w:szCs w:val="22"/>
          <w:lang w:val="mk-MK"/>
        </w:rPr>
      </w:pPr>
    </w:p>
    <w:p w:rsidR="009F4637" w:rsidRPr="0094028E" w:rsidRDefault="009F4637" w:rsidP="006E2744">
      <w:pPr>
        <w:jc w:val="both"/>
        <w:rPr>
          <w:rFonts w:asciiTheme="majorHAnsi" w:hAnsiTheme="majorHAnsi" w:cstheme="minorHAnsi"/>
          <w:i/>
          <w:szCs w:val="22"/>
          <w:lang w:val="mk-MK"/>
        </w:rPr>
      </w:pPr>
    </w:p>
    <w:p w:rsidR="009F4637" w:rsidRPr="0094028E" w:rsidRDefault="009F4637" w:rsidP="006E2744">
      <w:pPr>
        <w:jc w:val="both"/>
        <w:rPr>
          <w:rFonts w:asciiTheme="majorHAnsi" w:hAnsiTheme="majorHAnsi" w:cstheme="minorHAnsi"/>
          <w:i/>
          <w:szCs w:val="22"/>
          <w:lang w:val="mk-MK"/>
        </w:rPr>
      </w:pPr>
    </w:p>
    <w:p w:rsidR="009F4637" w:rsidRPr="0094028E" w:rsidRDefault="00E47CBD" w:rsidP="001A0FBA">
      <w:pPr>
        <w:pStyle w:val="Heading1"/>
        <w:rPr>
          <w:lang w:val="mk-MK"/>
        </w:rPr>
      </w:pPr>
      <w:bookmarkStart w:id="51" w:name="_Toc478908438"/>
      <w:r w:rsidRPr="0094028E">
        <w:rPr>
          <w:lang w:val="mk-MK"/>
        </w:rPr>
        <w:lastRenderedPageBreak/>
        <w:t>ЛИТЕРАТУРА</w:t>
      </w:r>
      <w:bookmarkEnd w:id="51"/>
    </w:p>
    <w:p w:rsidR="009F4637" w:rsidRPr="0094028E" w:rsidRDefault="009F4637" w:rsidP="009F4637">
      <w:pPr>
        <w:jc w:val="both"/>
        <w:rPr>
          <w:lang w:val="mk-MK"/>
        </w:rPr>
      </w:pPr>
    </w:p>
    <w:p w:rsidR="006B7EA0" w:rsidRPr="0094028E" w:rsidRDefault="00EC7E76" w:rsidP="00F7239F">
      <w:pPr>
        <w:pStyle w:val="ListParagraph"/>
        <w:numPr>
          <w:ilvl w:val="0"/>
          <w:numId w:val="37"/>
        </w:numPr>
        <w:spacing w:before="120" w:after="240"/>
        <w:ind w:left="0"/>
        <w:rPr>
          <w:lang w:val="mk-MK"/>
        </w:rPr>
      </w:pPr>
      <w:r w:rsidRPr="0094028E">
        <w:rPr>
          <w:lang w:val="mk-MK"/>
        </w:rPr>
        <w:t>Проект “Крилата над Балканот: Подготвување на земјите од Западен Балкан за имплементација на Директивата за диви птици на Европската унија” – Македонско еколошко друштво</w:t>
      </w:r>
    </w:p>
    <w:p w:rsidR="006B7EA0" w:rsidRPr="0094028E" w:rsidRDefault="00513372" w:rsidP="00F7239F">
      <w:pPr>
        <w:pStyle w:val="ListParagraph"/>
        <w:numPr>
          <w:ilvl w:val="0"/>
          <w:numId w:val="37"/>
        </w:numPr>
        <w:spacing w:before="120" w:after="120"/>
        <w:ind w:left="0"/>
        <w:rPr>
          <w:lang w:val="mk-MK"/>
        </w:rPr>
      </w:pPr>
      <w:hyperlink r:id="rId131" w:history="1">
        <w:r w:rsidR="006B7EA0" w:rsidRPr="0094028E">
          <w:rPr>
            <w:rStyle w:val="Hyperlink"/>
            <w:rFonts w:ascii="Calibri" w:hAnsi="Calibri"/>
            <w:color w:val="auto"/>
            <w:lang w:val="mk-MK"/>
          </w:rPr>
          <w:t>http://www.moepp.gov.mk/?page_id=4920&amp;lang=en</w:t>
        </w:r>
      </w:hyperlink>
    </w:p>
    <w:p w:rsidR="006B7EA0" w:rsidRPr="0094028E" w:rsidRDefault="006F61D1" w:rsidP="00F7239F">
      <w:pPr>
        <w:pStyle w:val="ListParagraph"/>
        <w:numPr>
          <w:ilvl w:val="0"/>
          <w:numId w:val="37"/>
        </w:numPr>
        <w:spacing w:before="120" w:after="120"/>
        <w:ind w:left="0"/>
        <w:rPr>
          <w:lang w:val="mk-MK"/>
        </w:rPr>
      </w:pPr>
      <w:r w:rsidRPr="0094028E">
        <w:rPr>
          <w:lang w:val="mk-MK"/>
        </w:rPr>
        <w:t>Меловски, Љ., M. Велевски, В. Матевски, В. Авукатов и A. Сатов (2012). Користење на значајните подрачја за растенија и на значајните подрачја за птици за идентификување на клучните подрачја за биолошката разновидност во Република Македонија. Билтен на загрозени такси</w:t>
      </w:r>
      <w:r w:rsidR="00FD0D27" w:rsidRPr="0094028E">
        <w:rPr>
          <w:lang w:val="mk-MK"/>
        </w:rPr>
        <w:t xml:space="preserve"> 4(8): 2766–2778</w:t>
      </w:r>
    </w:p>
    <w:p w:rsidR="006B7EA0" w:rsidRPr="0094028E" w:rsidRDefault="00FD0D27" w:rsidP="00F7239F">
      <w:pPr>
        <w:pStyle w:val="ListParagraph"/>
        <w:numPr>
          <w:ilvl w:val="0"/>
          <w:numId w:val="37"/>
        </w:numPr>
        <w:spacing w:before="120" w:after="120"/>
        <w:ind w:left="0"/>
        <w:rPr>
          <w:lang w:val="mk-MK"/>
        </w:rPr>
      </w:pPr>
      <w:r w:rsidRPr="0094028E">
        <w:rPr>
          <w:lang w:val="mk-MK"/>
        </w:rPr>
        <w:t>San Miguel A. 2008. Management of Natura 2000 habitats. 6220 *Pseudo-steppe with grasses and annuals of the Thero-Brachypodietea. European Commission</w:t>
      </w:r>
    </w:p>
    <w:p w:rsidR="006B7EA0" w:rsidRPr="0094028E" w:rsidRDefault="00373AB0" w:rsidP="00F7239F">
      <w:pPr>
        <w:pStyle w:val="ListParagraph"/>
        <w:numPr>
          <w:ilvl w:val="0"/>
          <w:numId w:val="37"/>
        </w:numPr>
        <w:spacing w:before="120" w:after="120"/>
        <w:ind w:left="0"/>
        <w:rPr>
          <w:lang w:val="mk-MK"/>
        </w:rPr>
      </w:pPr>
      <w:r w:rsidRPr="0094028E">
        <w:rPr>
          <w:lang w:val="mk-MK"/>
        </w:rPr>
        <w:t>Брајаноска, Р., Меловски, Љ., Христовски, С., Саров, А., Авукатов, V. (2011). План за управување со коридорите на кафеавата мечка. Извештај во рамките на проектот: “Изготвување на Национална еколошка мрежа во Република Македонија (МАК-НЕН)”. Македонско Еколошко Друштво, Скопје</w:t>
      </w:r>
    </w:p>
    <w:p w:rsidR="006B7EA0" w:rsidRPr="0094028E" w:rsidRDefault="00B23A3C" w:rsidP="00F7239F">
      <w:pPr>
        <w:pStyle w:val="ListParagraph"/>
        <w:numPr>
          <w:ilvl w:val="0"/>
          <w:numId w:val="37"/>
        </w:numPr>
        <w:spacing w:before="120" w:after="120"/>
        <w:ind w:left="0"/>
        <w:rPr>
          <w:rFonts w:cs="TimesNewRoman,BoldItalic"/>
          <w:bCs/>
          <w:i/>
          <w:iCs/>
          <w:lang w:val="mk-MK"/>
        </w:rPr>
      </w:pPr>
      <w:r w:rsidRPr="0094028E">
        <w:rPr>
          <w:rFonts w:cs="TimesNewRoman,BoldItalic"/>
          <w:bCs/>
          <w:i/>
          <w:iCs/>
          <w:lang w:val="mk-MK"/>
        </w:rPr>
        <w:t xml:space="preserve">Magdalena Vaverková, Dana Adamcová. (2011). </w:t>
      </w:r>
      <w:r w:rsidRPr="0094028E">
        <w:rPr>
          <w:rFonts w:cs="TimesNewRoman,Bold"/>
          <w:bCs/>
          <w:lang w:val="mk-MK"/>
        </w:rPr>
        <w:t>POTENTIAL IMPACT OF TWO LANDFILLS</w:t>
      </w:r>
      <w:r w:rsidRPr="0094028E">
        <w:rPr>
          <w:rFonts w:cs="TimesNewRoman,BoldItalic"/>
          <w:bCs/>
          <w:i/>
          <w:iCs/>
          <w:lang w:val="mk-MK"/>
        </w:rPr>
        <w:t xml:space="preserve"> </w:t>
      </w:r>
      <w:r w:rsidRPr="0094028E">
        <w:rPr>
          <w:rFonts w:cs="TimesNewRoman,Bold"/>
          <w:bCs/>
          <w:lang w:val="mk-MK"/>
        </w:rPr>
        <w:t xml:space="preserve">ON THE NEAR VICINITY WITH THE USE OF BIOINDICATORS, </w:t>
      </w:r>
      <w:r w:rsidRPr="0094028E">
        <w:rPr>
          <w:rFonts w:cs="TimesNewRoman"/>
          <w:lang w:val="mk-MK"/>
        </w:rPr>
        <w:t>Mendel University in Brno</w:t>
      </w:r>
    </w:p>
    <w:p w:rsidR="006B7EA0" w:rsidRPr="0094028E" w:rsidRDefault="00B23A3C" w:rsidP="00F7239F">
      <w:pPr>
        <w:pStyle w:val="ListParagraph"/>
        <w:numPr>
          <w:ilvl w:val="0"/>
          <w:numId w:val="37"/>
        </w:numPr>
        <w:spacing w:before="120" w:after="120"/>
        <w:ind w:left="0"/>
        <w:rPr>
          <w:lang w:val="mk-MK"/>
        </w:rPr>
      </w:pPr>
      <w:r w:rsidRPr="0094028E">
        <w:rPr>
          <w:lang w:val="mk-MK"/>
        </w:rPr>
        <w:t>Moodley et al. (2011). BUFFER ZONES: THE LONG TERM INTERFACE MOODLEY</w:t>
      </w:r>
    </w:p>
    <w:p w:rsidR="006B7EA0" w:rsidRPr="0094028E" w:rsidRDefault="006B7EA0" w:rsidP="00F7239F">
      <w:pPr>
        <w:pStyle w:val="ListParagraph"/>
        <w:numPr>
          <w:ilvl w:val="0"/>
          <w:numId w:val="37"/>
        </w:numPr>
        <w:spacing w:before="120" w:after="120"/>
        <w:ind w:left="0"/>
        <w:rPr>
          <w:lang w:val="mk-MK"/>
        </w:rPr>
      </w:pPr>
      <w:r w:rsidRPr="0094028E">
        <w:rPr>
          <w:lang w:val="mk-MK"/>
        </w:rPr>
        <w:t>R1412</w:t>
      </w:r>
      <w:r w:rsidR="00566778" w:rsidRPr="0094028E">
        <w:rPr>
          <w:lang w:val="mk-MK"/>
        </w:rPr>
        <w:t xml:space="preserve">: Rodent Control at Landfill </w:t>
      </w:r>
      <w:r w:rsidR="00D5169C" w:rsidRPr="0094028E">
        <w:rPr>
          <w:lang w:val="mk-MK"/>
        </w:rPr>
        <w:t>Sites</w:t>
      </w:r>
      <w:r w:rsidR="00566778" w:rsidRPr="0094028E">
        <w:rPr>
          <w:lang w:val="mk-MK"/>
        </w:rPr>
        <w:t>, General Manager Engineering</w:t>
      </w:r>
    </w:p>
    <w:p w:rsidR="006B7EA0" w:rsidRPr="0094028E" w:rsidRDefault="00566778" w:rsidP="00F7239F">
      <w:pPr>
        <w:pStyle w:val="ListParagraph"/>
        <w:numPr>
          <w:ilvl w:val="0"/>
          <w:numId w:val="37"/>
        </w:numPr>
        <w:spacing w:before="120" w:after="120"/>
        <w:ind w:left="0"/>
        <w:rPr>
          <w:rFonts w:cs="Arial"/>
          <w:bCs/>
          <w:lang w:val="mk-MK"/>
        </w:rPr>
      </w:pPr>
      <w:r w:rsidRPr="0094028E">
        <w:rPr>
          <w:rFonts w:cs="Arial"/>
          <w:bCs/>
          <w:lang w:val="mk-MK"/>
        </w:rPr>
        <w:t>Methane burner impacts on raptors. (2013). Keeping Company with Kestrels, Inc. and EDM Internacional, INC.</w:t>
      </w:r>
    </w:p>
    <w:p w:rsidR="006B7EA0" w:rsidRPr="0094028E" w:rsidRDefault="00260C5E" w:rsidP="00F7239F">
      <w:pPr>
        <w:pStyle w:val="ListParagraph"/>
        <w:numPr>
          <w:ilvl w:val="0"/>
          <w:numId w:val="37"/>
        </w:numPr>
        <w:spacing w:before="120" w:after="120"/>
        <w:ind w:left="0"/>
        <w:rPr>
          <w:lang w:val="mk-MK"/>
        </w:rPr>
      </w:pPr>
      <w:r w:rsidRPr="0094028E">
        <w:rPr>
          <w:lang w:val="mk-MK"/>
        </w:rPr>
        <w:t>MANUAL FOR GULL CONTROL AT MASSACHUSETTS LANDFILLS, Metropolitan District Commission, Division of Watershed Management Massachusetts Department of Environmental Protection, Bureau of Waste Prevention Massachusetts Division of Fisheries &amp; Wildlife USDA APHIS Wildlife Services, May 1998</w:t>
      </w:r>
    </w:p>
    <w:p w:rsidR="006B7EA0" w:rsidRPr="0094028E" w:rsidRDefault="00513372" w:rsidP="00F7239F">
      <w:pPr>
        <w:pStyle w:val="ListParagraph"/>
        <w:numPr>
          <w:ilvl w:val="0"/>
          <w:numId w:val="37"/>
        </w:numPr>
        <w:spacing w:before="120" w:after="120"/>
        <w:ind w:left="0"/>
        <w:rPr>
          <w:lang w:val="mk-MK"/>
        </w:rPr>
      </w:pPr>
      <w:hyperlink r:id="rId132" w:history="1">
        <w:r w:rsidR="006B7EA0" w:rsidRPr="0094028E">
          <w:rPr>
            <w:rStyle w:val="Hyperlink"/>
            <w:rFonts w:ascii="Calibri" w:hAnsi="Calibri"/>
            <w:color w:val="auto"/>
            <w:lang w:val="mk-MK"/>
          </w:rPr>
          <w:t>www.landfillconservancies.com</w:t>
        </w:r>
      </w:hyperlink>
    </w:p>
    <w:p w:rsidR="006B7EA0" w:rsidRPr="0094028E" w:rsidRDefault="00D059D3" w:rsidP="00F7239F">
      <w:pPr>
        <w:pStyle w:val="ListParagraph"/>
        <w:numPr>
          <w:ilvl w:val="0"/>
          <w:numId w:val="37"/>
        </w:numPr>
        <w:spacing w:before="120" w:after="120"/>
        <w:ind w:left="0"/>
        <w:rPr>
          <w:rFonts w:ascii="Calibri" w:hAnsi="Calibri"/>
          <w:lang w:val="mk-MK"/>
        </w:rPr>
      </w:pPr>
      <w:r w:rsidRPr="0094028E">
        <w:rPr>
          <w:rFonts w:cstheme="minorHAnsi"/>
          <w:lang w:val="mk-MK"/>
        </w:rPr>
        <w:t xml:space="preserve">Европска комисија, Генерален директорат за животна средина </w:t>
      </w:r>
      <w:hyperlink r:id="rId133" w:history="1">
        <w:r w:rsidR="006B7EA0" w:rsidRPr="0094028E">
          <w:rPr>
            <w:rStyle w:val="Hyperlink"/>
            <w:rFonts w:ascii="Calibri" w:hAnsi="Calibri" w:cstheme="minorHAnsi"/>
            <w:color w:val="auto"/>
            <w:lang w:val="mk-MK"/>
          </w:rPr>
          <w:t>http://eunis.eea.europa.eu/habitats-code-browser.jsp</w:t>
        </w:r>
      </w:hyperlink>
    </w:p>
    <w:p w:rsidR="006B7EA0" w:rsidRPr="0094028E" w:rsidRDefault="00D059D3" w:rsidP="00F7239F">
      <w:pPr>
        <w:pStyle w:val="ListParagraph"/>
        <w:numPr>
          <w:ilvl w:val="0"/>
          <w:numId w:val="37"/>
        </w:numPr>
        <w:spacing w:before="120" w:after="120"/>
        <w:ind w:left="0"/>
        <w:rPr>
          <w:bCs/>
          <w:lang w:val="mk-MK"/>
        </w:rPr>
      </w:pPr>
      <w:r w:rsidRPr="0094028E">
        <w:rPr>
          <w:lang w:val="mk-MK"/>
        </w:rPr>
        <w:t xml:space="preserve">Регионален план за управување со отпад за Северноисточниот регион </w:t>
      </w:r>
      <w:r w:rsidR="006B7EA0" w:rsidRPr="0094028E">
        <w:rPr>
          <w:lang w:val="mk-MK"/>
        </w:rPr>
        <w:t xml:space="preserve">- </w:t>
      </w:r>
      <w:r w:rsidR="006B7EA0" w:rsidRPr="0094028E">
        <w:rPr>
          <w:bCs/>
          <w:lang w:val="mk-MK"/>
        </w:rPr>
        <w:t>Enviroplan S.A., 2014;</w:t>
      </w:r>
    </w:p>
    <w:p w:rsidR="006B7EA0" w:rsidRPr="0094028E" w:rsidRDefault="00D059D3" w:rsidP="00F7239F">
      <w:pPr>
        <w:pStyle w:val="ListParagraph"/>
        <w:numPr>
          <w:ilvl w:val="0"/>
          <w:numId w:val="37"/>
        </w:numPr>
        <w:spacing w:before="120" w:after="120"/>
        <w:ind w:left="0"/>
        <w:rPr>
          <w:bCs/>
          <w:lang w:val="mk-MK"/>
        </w:rPr>
      </w:pPr>
      <w:r w:rsidRPr="0094028E">
        <w:rPr>
          <w:lang w:val="mk-MK"/>
        </w:rPr>
        <w:t xml:space="preserve">Регионален план за управување со отпад за Источниот регион </w:t>
      </w:r>
      <w:r w:rsidR="006B7EA0" w:rsidRPr="0094028E">
        <w:rPr>
          <w:lang w:val="mk-MK"/>
        </w:rPr>
        <w:t xml:space="preserve">- </w:t>
      </w:r>
      <w:r w:rsidR="006B7EA0" w:rsidRPr="0094028E">
        <w:rPr>
          <w:bCs/>
          <w:lang w:val="mk-MK"/>
        </w:rPr>
        <w:t>Enviroplan S.A., 2014;</w:t>
      </w:r>
    </w:p>
    <w:p w:rsidR="006B7EA0" w:rsidRPr="0094028E" w:rsidRDefault="00D059D3" w:rsidP="00F7239F">
      <w:pPr>
        <w:pStyle w:val="ListParagraph"/>
        <w:numPr>
          <w:ilvl w:val="0"/>
          <w:numId w:val="37"/>
        </w:numPr>
        <w:spacing w:before="120" w:after="120"/>
        <w:ind w:left="0"/>
        <w:rPr>
          <w:lang w:val="mk-MK"/>
        </w:rPr>
      </w:pPr>
      <w:r w:rsidRPr="0094028E">
        <w:rPr>
          <w:lang w:val="mk-MK"/>
        </w:rPr>
        <w:t xml:space="preserve">План за управување со речниот слив на Брегалница </w:t>
      </w:r>
      <w:r w:rsidR="00E7747F" w:rsidRPr="0094028E">
        <w:rPr>
          <w:lang w:val="mk-MK"/>
        </w:rPr>
        <w:t xml:space="preserve">– Министерство за животна средина и просторно планирање на РМ, Државен секретаријат за економски прашања, Швајцарија, конечна верзија, август </w:t>
      </w:r>
      <w:r w:rsidR="006B7EA0" w:rsidRPr="0094028E">
        <w:rPr>
          <w:lang w:val="mk-MK"/>
        </w:rPr>
        <w:t>2016;</w:t>
      </w:r>
    </w:p>
    <w:p w:rsidR="006B7EA0" w:rsidRPr="0094028E" w:rsidRDefault="00E7747F" w:rsidP="00F7239F">
      <w:pPr>
        <w:pStyle w:val="ListParagraph"/>
        <w:numPr>
          <w:ilvl w:val="0"/>
          <w:numId w:val="37"/>
        </w:numPr>
        <w:spacing w:before="120" w:after="120"/>
        <w:ind w:left="0"/>
        <w:rPr>
          <w:rFonts w:cs="Times New Roman"/>
          <w:bCs/>
          <w:lang w:val="mk-MK"/>
        </w:rPr>
      </w:pPr>
      <w:r w:rsidRPr="0094028E">
        <w:rPr>
          <w:rFonts w:cs="Times New Roman"/>
          <w:bCs/>
          <w:lang w:val="mk-MK"/>
        </w:rPr>
        <w:t>Оценка на влијанието врз животната средина. Регионална санитарна депонија кај Можура за општините Бар и Улцињ</w:t>
      </w:r>
      <w:r w:rsidR="006B7EA0" w:rsidRPr="0094028E">
        <w:rPr>
          <w:rFonts w:cs="Times New Roman"/>
          <w:bCs/>
          <w:lang w:val="mk-MK"/>
        </w:rPr>
        <w:t xml:space="preserve">, </w:t>
      </w:r>
      <w:r w:rsidRPr="0094028E">
        <w:rPr>
          <w:rFonts w:cs="Times New Roman"/>
          <w:bCs/>
          <w:lang w:val="mk-MK"/>
        </w:rPr>
        <w:t xml:space="preserve">април </w:t>
      </w:r>
      <w:r w:rsidR="006B7EA0" w:rsidRPr="0094028E">
        <w:rPr>
          <w:rFonts w:cs="Times New Roman"/>
          <w:bCs/>
          <w:lang w:val="mk-MK"/>
        </w:rPr>
        <w:t>2010</w:t>
      </w:r>
      <w:r w:rsidR="006503B6" w:rsidRPr="0094028E">
        <w:rPr>
          <w:rFonts w:cs="Times New Roman"/>
          <w:bCs/>
          <w:lang w:val="mk-MK"/>
        </w:rPr>
        <w:t>;</w:t>
      </w:r>
    </w:p>
    <w:p w:rsidR="00AB101D" w:rsidRPr="0094028E" w:rsidRDefault="00B73E78" w:rsidP="00F7239F">
      <w:pPr>
        <w:pStyle w:val="ListParagraph"/>
        <w:numPr>
          <w:ilvl w:val="0"/>
          <w:numId w:val="37"/>
        </w:numPr>
        <w:spacing w:before="120" w:after="120"/>
        <w:ind w:left="0"/>
        <w:rPr>
          <w:lang w:val="mk-MK"/>
        </w:rPr>
      </w:pPr>
      <w:r w:rsidRPr="0094028E">
        <w:rPr>
          <w:lang w:val="mk-MK"/>
        </w:rPr>
        <w:t>Allawuna Landfill Vegetation and Fauna Assessment</w:t>
      </w:r>
      <w:r w:rsidR="006B7EA0" w:rsidRPr="0094028E">
        <w:rPr>
          <w:lang w:val="mk-MK"/>
        </w:rPr>
        <w:t>; Bowman &amp; Associates; ENV Australia Pty Ltd; October 2012</w:t>
      </w:r>
    </w:p>
    <w:p w:rsidR="00230824" w:rsidRPr="0094028E" w:rsidRDefault="00AB101D" w:rsidP="006B7EA0">
      <w:pPr>
        <w:tabs>
          <w:tab w:val="left" w:pos="5460"/>
        </w:tabs>
        <w:jc w:val="both"/>
        <w:rPr>
          <w:lang w:val="mk-MK"/>
        </w:rPr>
      </w:pPr>
      <w:r w:rsidRPr="0094028E">
        <w:rPr>
          <w:lang w:val="mk-MK"/>
        </w:rPr>
        <w:tab/>
      </w:r>
    </w:p>
    <w:p w:rsidR="005C2D8F" w:rsidRPr="0094028E" w:rsidRDefault="005C2D8F" w:rsidP="006E2744">
      <w:pPr>
        <w:jc w:val="both"/>
        <w:rPr>
          <w:rFonts w:asciiTheme="majorHAnsi" w:hAnsiTheme="majorHAnsi" w:cstheme="minorHAnsi"/>
          <w:i/>
          <w:szCs w:val="22"/>
          <w:lang w:val="mk-MK"/>
        </w:rPr>
      </w:pPr>
    </w:p>
    <w:p w:rsidR="00566778" w:rsidRPr="0094028E" w:rsidRDefault="00566778" w:rsidP="00566778">
      <w:pPr>
        <w:autoSpaceDE w:val="0"/>
        <w:autoSpaceDN w:val="0"/>
        <w:adjustRightInd w:val="0"/>
        <w:spacing w:before="0" w:after="0" w:line="240" w:lineRule="auto"/>
        <w:rPr>
          <w:rFonts w:ascii="Arial" w:hAnsi="Arial" w:cs="Arial"/>
          <w:color w:val="000000"/>
          <w:sz w:val="24"/>
          <w:szCs w:val="24"/>
          <w:lang w:val="mk-MK"/>
        </w:rPr>
      </w:pPr>
    </w:p>
    <w:p w:rsidR="005C2D8F" w:rsidRPr="0094028E" w:rsidRDefault="005C2D8F" w:rsidP="006E2744">
      <w:pPr>
        <w:jc w:val="both"/>
        <w:rPr>
          <w:rFonts w:asciiTheme="majorHAnsi" w:hAnsiTheme="majorHAnsi"/>
          <w:lang w:val="mk-MK"/>
        </w:rPr>
      </w:pPr>
    </w:p>
    <w:p w:rsidR="001D2858" w:rsidRPr="0094028E" w:rsidRDefault="001D2858" w:rsidP="006E2744">
      <w:pPr>
        <w:jc w:val="both"/>
        <w:rPr>
          <w:rFonts w:asciiTheme="majorHAnsi" w:hAnsiTheme="majorHAnsi"/>
          <w:lang w:val="mk-MK"/>
        </w:rPr>
      </w:pPr>
    </w:p>
    <w:sectPr w:rsidR="001D2858" w:rsidRPr="0094028E" w:rsidSect="004B0A4B">
      <w:pgSz w:w="12240" w:h="15840"/>
      <w:pgMar w:top="156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7522A" w:rsidRDefault="0067522A" w:rsidP="00740521">
      <w:r>
        <w:separator/>
      </w:r>
    </w:p>
  </w:endnote>
  <w:endnote w:type="continuationSeparator" w:id="0">
    <w:p w:rsidR="0067522A" w:rsidRDefault="0067522A" w:rsidP="007405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DINPro-Regular">
    <w:altName w:val="MS Gothic"/>
    <w:panose1 w:val="00000000000000000000"/>
    <w:charset w:val="80"/>
    <w:family w:val="swiss"/>
    <w:notTrueType/>
    <w:pitch w:val="default"/>
    <w:sig w:usb0="00000001" w:usb1="08070000" w:usb2="00000010" w:usb3="00000000" w:csb0="00020000"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FranklinGothicBookITC">
    <w:altName w:val="Arial"/>
    <w:panose1 w:val="00000000000000000000"/>
    <w:charset w:val="00"/>
    <w:family w:val="swiss"/>
    <w:notTrueType/>
    <w:pitch w:val="default"/>
    <w:sig w:usb0="00000003" w:usb1="00000000" w:usb2="00000000" w:usb3="00000000" w:csb0="00000001" w:csb1="00000000"/>
  </w:font>
  <w:font w:name="MS Mincho">
    <w:altName w:val="ＭＳ 明朝"/>
    <w:panose1 w:val="02020609040205080304"/>
    <w:charset w:val="80"/>
    <w:family w:val="roman"/>
    <w:notTrueType/>
    <w:pitch w:val="fixed"/>
    <w:sig w:usb0="00000001"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TimesNewRoman,BoldItalic">
    <w:panose1 w:val="00000000000000000000"/>
    <w:charset w:val="00"/>
    <w:family w:val="roman"/>
    <w:notTrueType/>
    <w:pitch w:val="default"/>
    <w:sig w:usb0="00000003" w:usb1="00000000" w:usb2="00000000" w:usb3="00000000" w:csb0="00000001" w:csb1="00000000"/>
  </w:font>
  <w:font w:name="TimesNewRoman,Bold">
    <w:panose1 w:val="00000000000000000000"/>
    <w:charset w:val="00"/>
    <w:family w:val="roman"/>
    <w:notTrueType/>
    <w:pitch w:val="default"/>
    <w:sig w:usb0="00000003" w:usb1="00000000" w:usb2="00000000" w:usb3="00000000" w:csb0="00000001" w:csb1="00000000"/>
  </w:font>
  <w:font w:name="TimesNewRoman">
    <w:panose1 w:val="00000000000000000000"/>
    <w:charset w:val="00"/>
    <w:family w:val="roman"/>
    <w:notTrueType/>
    <w:pitch w:val="default"/>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Book Antiqua">
    <w:panose1 w:val="0204060205030503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917288536"/>
      <w:docPartObj>
        <w:docPartGallery w:val="Page Numbers (Bottom of Page)"/>
        <w:docPartUnique/>
      </w:docPartObj>
    </w:sdtPr>
    <w:sdtEndPr>
      <w:rPr>
        <w:color w:val="7F7F7F" w:themeColor="background1" w:themeShade="7F"/>
        <w:spacing w:val="60"/>
      </w:rPr>
    </w:sdtEndPr>
    <w:sdtContent>
      <w:p w:rsidR="00513372" w:rsidRPr="004F1231" w:rsidRDefault="00513372" w:rsidP="0006246E">
        <w:pPr>
          <w:rPr>
            <w:b/>
            <w:i/>
            <w:sz w:val="16"/>
            <w:szCs w:val="16"/>
          </w:rPr>
        </w:pPr>
        <w:r>
          <w:fldChar w:fldCharType="begin"/>
        </w:r>
        <w:r>
          <w:instrText xml:space="preserve"> PAGE   \* MERGEFORMAT </w:instrText>
        </w:r>
        <w:r>
          <w:fldChar w:fldCharType="separate"/>
        </w:r>
        <w:r w:rsidR="00B81027" w:rsidRPr="00B81027">
          <w:rPr>
            <w:b/>
            <w:bCs/>
            <w:noProof/>
          </w:rPr>
          <w:t>104</w:t>
        </w:r>
        <w:r>
          <w:rPr>
            <w:b/>
            <w:bCs/>
            <w:noProof/>
          </w:rPr>
          <w:fldChar w:fldCharType="end"/>
        </w:r>
        <w:r>
          <w:rPr>
            <w:b/>
            <w:bCs/>
          </w:rPr>
          <w:t xml:space="preserve"> |</w:t>
        </w:r>
        <w:r w:rsidRPr="008C014D">
          <w:rPr>
            <w:b/>
            <w:sz w:val="48"/>
            <w:szCs w:val="48"/>
          </w:rPr>
          <w:t xml:space="preserve"> </w:t>
        </w:r>
        <w:r>
          <w:rPr>
            <w:b/>
            <w:sz w:val="48"/>
            <w:szCs w:val="48"/>
          </w:rPr>
          <w:t xml:space="preserve"> </w:t>
        </w:r>
        <w:r>
          <w:rPr>
            <w:b/>
            <w:sz w:val="48"/>
            <w:szCs w:val="48"/>
            <w:lang w:val="mk-MK"/>
          </w:rPr>
          <w:tab/>
        </w:r>
        <w:r>
          <w:rPr>
            <w:b/>
            <w:sz w:val="48"/>
            <w:szCs w:val="48"/>
            <w:lang w:val="mk-MK"/>
          </w:rPr>
          <w:tab/>
        </w:r>
        <w:r>
          <w:rPr>
            <w:b/>
            <w:sz w:val="48"/>
            <w:szCs w:val="48"/>
            <w:lang w:val="mk-MK"/>
          </w:rPr>
          <w:tab/>
        </w:r>
        <w:r>
          <w:rPr>
            <w:b/>
            <w:i/>
            <w:sz w:val="16"/>
            <w:szCs w:val="16"/>
            <w:lang w:val="mk-MK"/>
          </w:rPr>
          <w:t>Централна постројка за управување со отпад</w:t>
        </w:r>
        <w:r>
          <w:rPr>
            <w:b/>
            <w:i/>
            <w:sz w:val="16"/>
            <w:szCs w:val="16"/>
          </w:rPr>
          <w:t xml:space="preserve"> Мечкуевци-</w:t>
        </w:r>
        <w:r w:rsidR="00C27278">
          <w:rPr>
            <w:b/>
            <w:i/>
            <w:sz w:val="16"/>
            <w:szCs w:val="16"/>
          </w:rPr>
          <w:t>Арбашанци</w:t>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7522A" w:rsidRDefault="0067522A" w:rsidP="00740521">
      <w:r>
        <w:separator/>
      </w:r>
    </w:p>
  </w:footnote>
  <w:footnote w:type="continuationSeparator" w:id="0">
    <w:p w:rsidR="0067522A" w:rsidRDefault="0067522A" w:rsidP="00740521">
      <w:r>
        <w:continuationSeparator/>
      </w:r>
    </w:p>
  </w:footnote>
  <w:footnote w:id="1">
    <w:p w:rsidR="00513372" w:rsidRPr="00CF7357" w:rsidRDefault="00513372" w:rsidP="00391F94">
      <w:pPr>
        <w:pStyle w:val="FootnoteText"/>
        <w:rPr>
          <w:rFonts w:ascii="Calibri" w:hAnsi="Calibri"/>
        </w:rPr>
      </w:pPr>
      <w:r>
        <w:rPr>
          <w:rStyle w:val="FootnoteReference"/>
          <w:rFonts w:eastAsiaTheme="majorEastAsia"/>
        </w:rPr>
        <w:footnoteRef/>
      </w:r>
      <w:r>
        <w:t xml:space="preserve"> </w:t>
      </w:r>
      <w:r>
        <w:rPr>
          <w:rFonts w:ascii="Calibri" w:hAnsi="Calibri"/>
          <w:lang w:val="mk-MK"/>
        </w:rPr>
        <w:t>Проект</w:t>
      </w:r>
      <w:r>
        <w:rPr>
          <w:rFonts w:ascii="Calibri" w:hAnsi="Calibri"/>
        </w:rPr>
        <w:t xml:space="preserve"> “</w:t>
      </w:r>
      <w:r>
        <w:rPr>
          <w:rFonts w:ascii="Calibri" w:hAnsi="Calibri"/>
          <w:lang w:val="mk-MK"/>
        </w:rPr>
        <w:t>Крилата над Балканот</w:t>
      </w:r>
      <w:r w:rsidRPr="00CF7357">
        <w:rPr>
          <w:rFonts w:ascii="Calibri" w:hAnsi="Calibri"/>
        </w:rPr>
        <w:t xml:space="preserve">: </w:t>
      </w:r>
      <w:r>
        <w:rPr>
          <w:rFonts w:ascii="Calibri" w:hAnsi="Calibri"/>
          <w:lang w:val="mk-MK"/>
        </w:rPr>
        <w:t>Подготвување на земјите од Западен Балкан за имплементација на Директивата за диви птици на Европската унија</w:t>
      </w:r>
      <w:r w:rsidRPr="00CF7357">
        <w:rPr>
          <w:rFonts w:ascii="Calibri" w:hAnsi="Calibri"/>
        </w:rPr>
        <w:t>”</w:t>
      </w:r>
      <w:r>
        <w:rPr>
          <w:rFonts w:ascii="Calibri" w:hAnsi="Calibri"/>
          <w:lang w:val="mk-MK"/>
        </w:rPr>
        <w:t xml:space="preserve"> </w:t>
      </w:r>
      <w:r>
        <w:rPr>
          <w:rFonts w:ascii="Calibri" w:hAnsi="Calibri"/>
        </w:rPr>
        <w:t xml:space="preserve">– </w:t>
      </w:r>
      <w:r>
        <w:rPr>
          <w:rFonts w:ascii="Calibri" w:hAnsi="Calibri"/>
          <w:lang w:val="mk-MK"/>
        </w:rPr>
        <w:t xml:space="preserve">Македонско еколошко друштво </w:t>
      </w:r>
    </w:p>
  </w:footnote>
  <w:footnote w:id="2">
    <w:p w:rsidR="00513372" w:rsidRPr="00967FA5" w:rsidRDefault="00513372" w:rsidP="001F5728">
      <w:pPr>
        <w:pStyle w:val="FootnoteText"/>
        <w:spacing w:after="0"/>
        <w:rPr>
          <w:sz w:val="16"/>
          <w:szCs w:val="16"/>
        </w:rPr>
      </w:pPr>
      <w:r w:rsidRPr="001F5728">
        <w:rPr>
          <w:rStyle w:val="FootnoteReference"/>
          <w:sz w:val="16"/>
        </w:rPr>
        <w:footnoteRef/>
      </w:r>
      <w:r w:rsidRPr="001F5728">
        <w:rPr>
          <w:sz w:val="16"/>
        </w:rPr>
        <w:t xml:space="preserve"> </w:t>
      </w:r>
      <w:r w:rsidRPr="00967FA5">
        <w:rPr>
          <w:sz w:val="16"/>
          <w:szCs w:val="16"/>
        </w:rPr>
        <w:t>http://www.moepp.gov.mk/?page_id=4920&amp;lang=en</w:t>
      </w:r>
    </w:p>
  </w:footnote>
  <w:footnote w:id="3">
    <w:p w:rsidR="00513372" w:rsidRPr="009B74F8" w:rsidRDefault="00513372" w:rsidP="001F5728">
      <w:pPr>
        <w:pStyle w:val="FootnoteText"/>
        <w:spacing w:after="0"/>
      </w:pPr>
      <w:r w:rsidRPr="00967FA5">
        <w:rPr>
          <w:rStyle w:val="FootnoteReference"/>
          <w:sz w:val="16"/>
          <w:szCs w:val="16"/>
        </w:rPr>
        <w:footnoteRef/>
      </w:r>
      <w:r w:rsidRPr="00967FA5">
        <w:rPr>
          <w:sz w:val="16"/>
          <w:szCs w:val="16"/>
        </w:rPr>
        <w:t xml:space="preserve"> </w:t>
      </w:r>
      <w:r>
        <w:rPr>
          <w:sz w:val="16"/>
          <w:szCs w:val="16"/>
          <w:lang w:val="mk-MK"/>
        </w:rPr>
        <w:t>Меловски</w:t>
      </w:r>
      <w:r w:rsidRPr="00967FA5">
        <w:rPr>
          <w:sz w:val="16"/>
          <w:szCs w:val="16"/>
        </w:rPr>
        <w:t xml:space="preserve">, </w:t>
      </w:r>
      <w:r>
        <w:rPr>
          <w:sz w:val="16"/>
          <w:szCs w:val="16"/>
          <w:lang w:val="mk-MK"/>
        </w:rPr>
        <w:t>Љ</w:t>
      </w:r>
      <w:r w:rsidRPr="00967FA5">
        <w:rPr>
          <w:sz w:val="16"/>
          <w:szCs w:val="16"/>
        </w:rPr>
        <w:t xml:space="preserve">., M. </w:t>
      </w:r>
      <w:r>
        <w:rPr>
          <w:sz w:val="16"/>
          <w:szCs w:val="16"/>
          <w:lang w:val="mk-MK"/>
        </w:rPr>
        <w:t>Велевски</w:t>
      </w:r>
      <w:r w:rsidRPr="00967FA5">
        <w:rPr>
          <w:sz w:val="16"/>
          <w:szCs w:val="16"/>
        </w:rPr>
        <w:t xml:space="preserve">, </w:t>
      </w:r>
      <w:r>
        <w:rPr>
          <w:sz w:val="16"/>
          <w:szCs w:val="16"/>
          <w:lang w:val="mk-MK"/>
        </w:rPr>
        <w:t>В</w:t>
      </w:r>
      <w:r w:rsidRPr="00967FA5">
        <w:rPr>
          <w:sz w:val="16"/>
          <w:szCs w:val="16"/>
        </w:rPr>
        <w:t xml:space="preserve">. </w:t>
      </w:r>
      <w:r>
        <w:rPr>
          <w:sz w:val="16"/>
          <w:szCs w:val="16"/>
          <w:lang w:val="mk-MK"/>
        </w:rPr>
        <w:t>Матевски</w:t>
      </w:r>
      <w:r w:rsidRPr="00967FA5">
        <w:rPr>
          <w:sz w:val="16"/>
          <w:szCs w:val="16"/>
        </w:rPr>
        <w:t xml:space="preserve">, </w:t>
      </w:r>
      <w:r>
        <w:rPr>
          <w:sz w:val="16"/>
          <w:szCs w:val="16"/>
          <w:lang w:val="mk-MK"/>
        </w:rPr>
        <w:t>В</w:t>
      </w:r>
      <w:r w:rsidRPr="00967FA5">
        <w:rPr>
          <w:sz w:val="16"/>
          <w:szCs w:val="16"/>
        </w:rPr>
        <w:t xml:space="preserve">. </w:t>
      </w:r>
      <w:r>
        <w:rPr>
          <w:sz w:val="16"/>
          <w:szCs w:val="16"/>
          <w:lang w:val="mk-MK"/>
        </w:rPr>
        <w:t xml:space="preserve">Авукатов и </w:t>
      </w:r>
      <w:r w:rsidRPr="00967FA5">
        <w:rPr>
          <w:sz w:val="16"/>
          <w:szCs w:val="16"/>
        </w:rPr>
        <w:t xml:space="preserve">A. </w:t>
      </w:r>
      <w:r>
        <w:rPr>
          <w:sz w:val="16"/>
          <w:szCs w:val="16"/>
          <w:lang w:val="mk-MK"/>
        </w:rPr>
        <w:t xml:space="preserve">Сатов </w:t>
      </w:r>
      <w:r>
        <w:rPr>
          <w:sz w:val="16"/>
          <w:szCs w:val="16"/>
        </w:rPr>
        <w:t xml:space="preserve">(2012). </w:t>
      </w:r>
      <w:r>
        <w:rPr>
          <w:sz w:val="16"/>
          <w:szCs w:val="16"/>
          <w:lang w:val="mk-MK"/>
        </w:rPr>
        <w:t xml:space="preserve">Користење на значајните подрачја за растенија и на значајните подрачја за птици за идентификување на клучните подрачја за биолошката разновидност во Република Македонија. Билтен на загрозени такси </w:t>
      </w:r>
      <w:r w:rsidRPr="00967FA5">
        <w:rPr>
          <w:sz w:val="16"/>
          <w:szCs w:val="16"/>
        </w:rPr>
        <w:t>4(8): 2766–2778</w:t>
      </w:r>
    </w:p>
  </w:footnote>
  <w:footnote w:id="4">
    <w:p w:rsidR="00513372" w:rsidRPr="0058378A" w:rsidRDefault="00513372" w:rsidP="004B0A4B">
      <w:pPr>
        <w:pStyle w:val="FootnoteText"/>
        <w:rPr>
          <w:lang w:val="mk-MK"/>
        </w:rPr>
      </w:pPr>
      <w:r>
        <w:rPr>
          <w:rStyle w:val="FootnoteReference"/>
        </w:rPr>
        <w:footnoteRef/>
      </w:r>
      <w:r w:rsidRPr="00A975BE">
        <w:t>San Miguel A. 2008. Management of Natura 2000 habitats. 6220 *Pseudo-steppe with grasses and annuals of the Thero-Brach</w:t>
      </w:r>
      <w:r>
        <w:t xml:space="preserve">ypodietea. European Commission </w:t>
      </w:r>
    </w:p>
  </w:footnote>
  <w:footnote w:id="5">
    <w:p w:rsidR="00513372" w:rsidRPr="008F312D" w:rsidRDefault="00513372" w:rsidP="001D2858">
      <w:pPr>
        <w:pStyle w:val="FootnoteText"/>
      </w:pPr>
      <w:r>
        <w:rPr>
          <w:rStyle w:val="FootnoteReference"/>
        </w:rPr>
        <w:footnoteRef/>
      </w:r>
      <w:r>
        <w:t xml:space="preserve"> Брајаноска, Р., </w:t>
      </w:r>
      <w:r>
        <w:rPr>
          <w:lang w:val="mk-MK"/>
        </w:rPr>
        <w:t>Меловски</w:t>
      </w:r>
      <w:r>
        <w:t xml:space="preserve">, </w:t>
      </w:r>
      <w:r>
        <w:rPr>
          <w:lang w:val="mk-MK"/>
        </w:rPr>
        <w:t>Љ</w:t>
      </w:r>
      <w:r>
        <w:t xml:space="preserve">., </w:t>
      </w:r>
      <w:r>
        <w:rPr>
          <w:lang w:val="mk-MK"/>
        </w:rPr>
        <w:t>Христовски</w:t>
      </w:r>
      <w:r>
        <w:t xml:space="preserve">, </w:t>
      </w:r>
      <w:r>
        <w:rPr>
          <w:lang w:val="mk-MK"/>
        </w:rPr>
        <w:t>С</w:t>
      </w:r>
      <w:r>
        <w:t xml:space="preserve">., </w:t>
      </w:r>
      <w:r>
        <w:rPr>
          <w:lang w:val="mk-MK"/>
        </w:rPr>
        <w:t>Саров</w:t>
      </w:r>
      <w:r>
        <w:t xml:space="preserve">, А., </w:t>
      </w:r>
      <w:r>
        <w:rPr>
          <w:lang w:val="mk-MK"/>
        </w:rPr>
        <w:t>Авукатов</w:t>
      </w:r>
      <w:r>
        <w:t xml:space="preserve">, V. (2011). </w:t>
      </w:r>
      <w:r>
        <w:rPr>
          <w:lang w:val="mk-MK"/>
        </w:rPr>
        <w:t>План за управување со коридорите на кафеавата мечка</w:t>
      </w:r>
      <w:r>
        <w:t xml:space="preserve">. </w:t>
      </w:r>
      <w:r>
        <w:rPr>
          <w:lang w:val="mk-MK"/>
        </w:rPr>
        <w:t>Извештај во рамките на проектот</w:t>
      </w:r>
      <w:r>
        <w:t>: “</w:t>
      </w:r>
      <w:r>
        <w:rPr>
          <w:lang w:val="mk-MK"/>
        </w:rPr>
        <w:t xml:space="preserve">Изготвување на Национална еколошка мрежа во Република Македонија </w:t>
      </w:r>
      <w:r>
        <w:t xml:space="preserve">(МАК-НЕН)”. </w:t>
      </w:r>
      <w:r>
        <w:rPr>
          <w:lang w:val="mk-MK"/>
        </w:rPr>
        <w:t>Македонско Еколошко Друштво, Скопје</w:t>
      </w:r>
    </w:p>
  </w:footnote>
  <w:footnote w:id="6">
    <w:p w:rsidR="00513372" w:rsidRPr="00AB101D" w:rsidRDefault="00513372" w:rsidP="00B23A3C">
      <w:pPr>
        <w:autoSpaceDE w:val="0"/>
        <w:autoSpaceDN w:val="0"/>
        <w:adjustRightInd w:val="0"/>
        <w:spacing w:before="0" w:after="0" w:line="240" w:lineRule="auto"/>
        <w:rPr>
          <w:rFonts w:ascii="Calibri" w:hAnsi="Calibri" w:cs="TimesNewRoman,BoldItalic"/>
          <w:bCs/>
          <w:i/>
          <w:iCs/>
        </w:rPr>
      </w:pPr>
      <w:r>
        <w:rPr>
          <w:rStyle w:val="FootnoteReference"/>
        </w:rPr>
        <w:footnoteRef/>
      </w:r>
      <w:r>
        <w:t xml:space="preserve"> </w:t>
      </w:r>
      <w:r w:rsidRPr="00B23A3C">
        <w:rPr>
          <w:rFonts w:ascii="Calibri" w:hAnsi="Calibri" w:cs="TimesNewRoman,BoldItalic"/>
          <w:bCs/>
          <w:i/>
          <w:iCs/>
          <w:sz w:val="18"/>
          <w:szCs w:val="18"/>
        </w:rPr>
        <w:t xml:space="preserve">Magdalena Vaverková, Dana Adamcová. (2011). </w:t>
      </w:r>
      <w:r w:rsidRPr="00B23A3C">
        <w:rPr>
          <w:rFonts w:ascii="Calibri" w:hAnsi="Calibri" w:cs="TimesNewRoman,Bold"/>
          <w:bCs/>
          <w:sz w:val="18"/>
          <w:szCs w:val="18"/>
        </w:rPr>
        <w:t>POTENTIAL IMPACT OF TWO LANDFILLS</w:t>
      </w:r>
      <w:r w:rsidRPr="00B23A3C">
        <w:rPr>
          <w:rFonts w:ascii="Calibri" w:hAnsi="Calibri" w:cs="TimesNewRoman,BoldItalic"/>
          <w:bCs/>
          <w:i/>
          <w:iCs/>
          <w:sz w:val="18"/>
          <w:szCs w:val="18"/>
        </w:rPr>
        <w:t xml:space="preserve"> </w:t>
      </w:r>
      <w:r w:rsidRPr="00B23A3C">
        <w:rPr>
          <w:rFonts w:ascii="Calibri" w:hAnsi="Calibri" w:cs="TimesNewRoman,Bold"/>
          <w:bCs/>
          <w:sz w:val="18"/>
          <w:szCs w:val="18"/>
        </w:rPr>
        <w:t xml:space="preserve">ON THE NEAR VICINITY WITH THE USE OF BIOINDICATORS, </w:t>
      </w:r>
      <w:r w:rsidRPr="00B23A3C">
        <w:rPr>
          <w:rFonts w:ascii="Calibri" w:hAnsi="Calibri" w:cs="TimesNewRoman"/>
          <w:sz w:val="18"/>
          <w:szCs w:val="18"/>
        </w:rPr>
        <w:t>Mendel University in Brno</w:t>
      </w:r>
    </w:p>
    <w:p w:rsidR="00513372" w:rsidRDefault="00513372">
      <w:pPr>
        <w:pStyle w:val="FootnoteText"/>
      </w:pPr>
    </w:p>
  </w:footnote>
  <w:footnote w:id="7">
    <w:p w:rsidR="00513372" w:rsidRPr="00B23A3C" w:rsidRDefault="00513372" w:rsidP="00B23A3C">
      <w:pPr>
        <w:jc w:val="both"/>
        <w:rPr>
          <w:rFonts w:ascii="Calibri" w:hAnsi="Calibri"/>
        </w:rPr>
      </w:pPr>
      <w:r>
        <w:rPr>
          <w:rStyle w:val="FootnoteReference"/>
        </w:rPr>
        <w:footnoteRef/>
      </w:r>
      <w:r>
        <w:t xml:space="preserve"> </w:t>
      </w:r>
      <w:r w:rsidRPr="00AB101D">
        <w:rPr>
          <w:rFonts w:ascii="Calibri" w:hAnsi="Calibri"/>
        </w:rPr>
        <w:t>Moodley et al</w:t>
      </w:r>
      <w:r>
        <w:rPr>
          <w:rFonts w:ascii="Calibri" w:hAnsi="Calibri"/>
        </w:rPr>
        <w:t>.</w:t>
      </w:r>
      <w:r w:rsidRPr="00AB101D">
        <w:rPr>
          <w:rFonts w:ascii="Calibri" w:hAnsi="Calibri"/>
        </w:rPr>
        <w:t xml:space="preserve"> (2011)</w:t>
      </w:r>
      <w:r>
        <w:rPr>
          <w:rFonts w:ascii="Calibri" w:hAnsi="Calibri"/>
        </w:rPr>
        <w:t>.</w:t>
      </w:r>
      <w:r w:rsidRPr="00AB101D">
        <w:rPr>
          <w:rFonts w:ascii="Calibri" w:hAnsi="Calibri"/>
        </w:rPr>
        <w:t xml:space="preserve"> BUFFER ZONES: THE LONG TERM INTERFACE MOODLEY</w:t>
      </w:r>
    </w:p>
  </w:footnote>
  <w:footnote w:id="8">
    <w:p w:rsidR="00513372" w:rsidRPr="00407D7A" w:rsidRDefault="00513372" w:rsidP="00B23A3C">
      <w:pPr>
        <w:jc w:val="both"/>
        <w:rPr>
          <w:rStyle w:val="Hyperlink"/>
          <w:lang w:val="mk-MK"/>
        </w:rPr>
      </w:pPr>
      <w:r>
        <w:rPr>
          <w:rStyle w:val="FootnoteReference"/>
        </w:rPr>
        <w:footnoteRef/>
      </w:r>
      <w:r>
        <w:t xml:space="preserve"> R1412 : </w:t>
      </w:r>
      <w:r>
        <w:rPr>
          <w:lang w:val="mk-MK"/>
        </w:rPr>
        <w:t>Контрола на глодари на самите депонии</w:t>
      </w:r>
    </w:p>
    <w:p w:rsidR="00513372" w:rsidRDefault="00513372">
      <w:pPr>
        <w:pStyle w:val="FootnoteText"/>
      </w:pPr>
    </w:p>
  </w:footnote>
  <w:footnote w:id="9">
    <w:p w:rsidR="00513372" w:rsidRPr="00566778" w:rsidRDefault="00513372" w:rsidP="002D7195">
      <w:pPr>
        <w:ind w:left="3720"/>
        <w:jc w:val="both"/>
        <w:rPr>
          <w:rFonts w:ascii="Calibri" w:hAnsi="Calibri" w:cstheme="minorHAnsi"/>
          <w:i/>
          <w:szCs w:val="22"/>
          <w:lang w:val="mk-MK"/>
        </w:rPr>
      </w:pPr>
      <w:r w:rsidRPr="00566778">
        <w:rPr>
          <w:rFonts w:ascii="Calibri" w:hAnsi="Calibri" w:cs="Arial"/>
          <w:bCs/>
          <w:color w:val="000000"/>
        </w:rPr>
        <w:t>Methane burner impacts on raptors. (2013). Keeping Company with Kestrels, Inc. and EDM Internacional, INC.</w:t>
      </w:r>
    </w:p>
    <w:p w:rsidR="00513372" w:rsidRDefault="00513372" w:rsidP="00566778">
      <w:pPr>
        <w:spacing w:after="240"/>
        <w:jc w:val="both"/>
        <w:rPr>
          <w:rFonts w:asciiTheme="majorHAnsi" w:hAnsiTheme="majorHAnsi" w:cstheme="minorHAnsi"/>
          <w:i/>
          <w:szCs w:val="22"/>
          <w:lang w:val="mk-MK"/>
        </w:rPr>
      </w:pPr>
    </w:p>
    <w:p w:rsidR="00513372" w:rsidRDefault="00513372">
      <w:pPr>
        <w:pStyle w:val="FootnoteText"/>
      </w:pPr>
    </w:p>
  </w:footnote>
  <w:footnote w:id="10">
    <w:p w:rsidR="00513372" w:rsidRPr="00260C5E" w:rsidRDefault="00513372" w:rsidP="00260C5E">
      <w:pPr>
        <w:jc w:val="both"/>
        <w:rPr>
          <w:rFonts w:ascii="Calibri" w:hAnsi="Calibri"/>
          <w:sz w:val="18"/>
          <w:szCs w:val="18"/>
        </w:rPr>
      </w:pPr>
      <w:r>
        <w:rPr>
          <w:rStyle w:val="FootnoteReference"/>
        </w:rPr>
        <w:footnoteRef/>
      </w:r>
      <w:r>
        <w:t xml:space="preserve"> </w:t>
      </w:r>
      <w:r w:rsidRPr="00967FA5">
        <w:rPr>
          <w:rFonts w:ascii="Calibri" w:hAnsi="Calibri"/>
          <w:sz w:val="16"/>
          <w:szCs w:val="16"/>
        </w:rPr>
        <w:t>MANUAL FOR GULL CONTROL AT MASSACHUSETTS LANDFILLS, Metropolitan District Commission, Division of Watershed Management Massachusetts Department of Environmental Protection, Bureau of Waste Prevention Massachusetts Division of Fisheries &amp; Wildlife USDA APHIS Wildlife Services, May 1998</w:t>
      </w:r>
    </w:p>
    <w:p w:rsidR="00513372" w:rsidRDefault="00513372">
      <w:pPr>
        <w:pStyle w:val="FootnoteText"/>
      </w:pPr>
    </w:p>
  </w:footnote>
  <w:footnote w:id="11">
    <w:p w:rsidR="00513372" w:rsidRDefault="00513372" w:rsidP="006B7EA0">
      <w:pPr>
        <w:spacing w:after="0"/>
        <w:jc w:val="both"/>
      </w:pPr>
      <w:r>
        <w:rPr>
          <w:rStyle w:val="FootnoteReference"/>
        </w:rPr>
        <w:footnoteRef/>
      </w:r>
      <w:r>
        <w:t xml:space="preserve"> </w:t>
      </w:r>
      <w:hyperlink r:id="rId1" w:history="1">
        <w:r w:rsidRPr="006B7EA0">
          <w:rPr>
            <w:rStyle w:val="Hyperlink"/>
            <w:color w:val="auto"/>
          </w:rPr>
          <w:t>www.landfillconservancies.com</w:t>
        </w:r>
      </w:hyperlink>
    </w:p>
    <w:p w:rsidR="00513372" w:rsidRDefault="00513372">
      <w:pPr>
        <w:pStyle w:val="FootnoteText"/>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13372" w:rsidRPr="004F1231" w:rsidRDefault="00513372" w:rsidP="00E85D1A">
    <w:pPr>
      <w:jc w:val="center"/>
      <w:rPr>
        <w:i/>
        <w:sz w:val="16"/>
        <w:szCs w:val="16"/>
      </w:rPr>
    </w:pPr>
    <w:r>
      <w:rPr>
        <w:i/>
        <w:sz w:val="16"/>
        <w:szCs w:val="16"/>
        <w:lang w:val="mk-MK"/>
      </w:rPr>
      <w:t>Основно еколошко истражување и План за управување со биолошката разновидност</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6A031A"/>
    <w:multiLevelType w:val="hybridMultilevel"/>
    <w:tmpl w:val="7A08FD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5C4551B"/>
    <w:multiLevelType w:val="hybridMultilevel"/>
    <w:tmpl w:val="69F455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9B6470E"/>
    <w:multiLevelType w:val="hybridMultilevel"/>
    <w:tmpl w:val="5C98A97C"/>
    <w:lvl w:ilvl="0" w:tplc="08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FFC62CC"/>
    <w:multiLevelType w:val="hybridMultilevel"/>
    <w:tmpl w:val="062874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01A61DD"/>
    <w:multiLevelType w:val="hybridMultilevel"/>
    <w:tmpl w:val="27FC71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1773CE4"/>
    <w:multiLevelType w:val="hybridMultilevel"/>
    <w:tmpl w:val="00A07CF4"/>
    <w:lvl w:ilvl="0" w:tplc="04080001">
      <w:start w:val="1"/>
      <w:numFmt w:val="bullet"/>
      <w:lvlText w:val=""/>
      <w:lvlJc w:val="left"/>
      <w:pPr>
        <w:ind w:left="1287" w:hanging="360"/>
      </w:pPr>
      <w:rPr>
        <w:rFonts w:ascii="Symbol" w:hAnsi="Symbol" w:hint="default"/>
      </w:rPr>
    </w:lvl>
    <w:lvl w:ilvl="1" w:tplc="04080003">
      <w:start w:val="1"/>
      <w:numFmt w:val="bullet"/>
      <w:lvlText w:val="o"/>
      <w:lvlJc w:val="left"/>
      <w:pPr>
        <w:ind w:left="2007" w:hanging="360"/>
      </w:pPr>
      <w:rPr>
        <w:rFonts w:ascii="Courier New" w:hAnsi="Courier New" w:cs="Courier New" w:hint="default"/>
      </w:rPr>
    </w:lvl>
    <w:lvl w:ilvl="2" w:tplc="2C4490C0">
      <w:start w:val="5"/>
      <w:numFmt w:val="bullet"/>
      <w:lvlText w:val="–"/>
      <w:lvlJc w:val="left"/>
      <w:pPr>
        <w:ind w:left="2727" w:hanging="360"/>
      </w:pPr>
      <w:rPr>
        <w:rFonts w:ascii="Calibri" w:eastAsia="Times New Roman" w:hAnsi="Calibri" w:cs="Times New Roman" w:hint="default"/>
      </w:rPr>
    </w:lvl>
    <w:lvl w:ilvl="3" w:tplc="04080001" w:tentative="1">
      <w:start w:val="1"/>
      <w:numFmt w:val="bullet"/>
      <w:lvlText w:val=""/>
      <w:lvlJc w:val="left"/>
      <w:pPr>
        <w:ind w:left="3447" w:hanging="360"/>
      </w:pPr>
      <w:rPr>
        <w:rFonts w:ascii="Symbol" w:hAnsi="Symbol" w:hint="default"/>
      </w:rPr>
    </w:lvl>
    <w:lvl w:ilvl="4" w:tplc="04080003" w:tentative="1">
      <w:start w:val="1"/>
      <w:numFmt w:val="bullet"/>
      <w:lvlText w:val="o"/>
      <w:lvlJc w:val="left"/>
      <w:pPr>
        <w:ind w:left="4167" w:hanging="360"/>
      </w:pPr>
      <w:rPr>
        <w:rFonts w:ascii="Courier New" w:hAnsi="Courier New" w:cs="Courier New" w:hint="default"/>
      </w:rPr>
    </w:lvl>
    <w:lvl w:ilvl="5" w:tplc="04080005" w:tentative="1">
      <w:start w:val="1"/>
      <w:numFmt w:val="bullet"/>
      <w:lvlText w:val=""/>
      <w:lvlJc w:val="left"/>
      <w:pPr>
        <w:ind w:left="4887" w:hanging="360"/>
      </w:pPr>
      <w:rPr>
        <w:rFonts w:ascii="Wingdings" w:hAnsi="Wingdings" w:hint="default"/>
      </w:rPr>
    </w:lvl>
    <w:lvl w:ilvl="6" w:tplc="04080001" w:tentative="1">
      <w:start w:val="1"/>
      <w:numFmt w:val="bullet"/>
      <w:lvlText w:val=""/>
      <w:lvlJc w:val="left"/>
      <w:pPr>
        <w:ind w:left="5607" w:hanging="360"/>
      </w:pPr>
      <w:rPr>
        <w:rFonts w:ascii="Symbol" w:hAnsi="Symbol" w:hint="default"/>
      </w:rPr>
    </w:lvl>
    <w:lvl w:ilvl="7" w:tplc="04080003" w:tentative="1">
      <w:start w:val="1"/>
      <w:numFmt w:val="bullet"/>
      <w:lvlText w:val="o"/>
      <w:lvlJc w:val="left"/>
      <w:pPr>
        <w:ind w:left="6327" w:hanging="360"/>
      </w:pPr>
      <w:rPr>
        <w:rFonts w:ascii="Courier New" w:hAnsi="Courier New" w:cs="Courier New" w:hint="default"/>
      </w:rPr>
    </w:lvl>
    <w:lvl w:ilvl="8" w:tplc="04080005" w:tentative="1">
      <w:start w:val="1"/>
      <w:numFmt w:val="bullet"/>
      <w:lvlText w:val=""/>
      <w:lvlJc w:val="left"/>
      <w:pPr>
        <w:ind w:left="7047" w:hanging="360"/>
      </w:pPr>
      <w:rPr>
        <w:rFonts w:ascii="Wingdings" w:hAnsi="Wingdings" w:hint="default"/>
      </w:rPr>
    </w:lvl>
  </w:abstractNum>
  <w:abstractNum w:abstractNumId="6" w15:restartNumberingAfterBreak="0">
    <w:nsid w:val="12CB1E2B"/>
    <w:multiLevelType w:val="hybridMultilevel"/>
    <w:tmpl w:val="188892F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41D4229"/>
    <w:multiLevelType w:val="hybridMultilevel"/>
    <w:tmpl w:val="CD06FB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0F">
      <w:start w:val="1"/>
      <w:numFmt w:val="decimal"/>
      <w:lvlText w:val="%3."/>
      <w:lvlJc w:val="lef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5B36AC3"/>
    <w:multiLevelType w:val="hybridMultilevel"/>
    <w:tmpl w:val="242CF1A0"/>
    <w:lvl w:ilvl="0" w:tplc="04080009">
      <w:start w:val="4"/>
      <w:numFmt w:val="bullet"/>
      <w:lvlText w:val=""/>
      <w:lvlJc w:val="left"/>
      <w:pPr>
        <w:ind w:left="720" w:hanging="360"/>
      </w:pPr>
      <w:rPr>
        <w:rFonts w:ascii="Wingdings" w:eastAsia="Times New Roman" w:hAnsi="Wingdings" w:cs="Times New Roman" w:hint="default"/>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9" w15:restartNumberingAfterBreak="0">
    <w:nsid w:val="2DF43509"/>
    <w:multiLevelType w:val="hybridMultilevel"/>
    <w:tmpl w:val="A0D0F2E6"/>
    <w:lvl w:ilvl="0" w:tplc="04080009">
      <w:start w:val="4"/>
      <w:numFmt w:val="bullet"/>
      <w:lvlText w:val=""/>
      <w:lvlJc w:val="left"/>
      <w:pPr>
        <w:ind w:left="1287" w:hanging="360"/>
      </w:pPr>
      <w:rPr>
        <w:rFonts w:ascii="Wingdings" w:eastAsia="Times New Roman" w:hAnsi="Wingdings"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 w15:restartNumberingAfterBreak="0">
    <w:nsid w:val="36E947E5"/>
    <w:multiLevelType w:val="hybridMultilevel"/>
    <w:tmpl w:val="B41E8BE6"/>
    <w:lvl w:ilvl="0" w:tplc="04080009">
      <w:start w:val="4"/>
      <w:numFmt w:val="bullet"/>
      <w:lvlText w:val=""/>
      <w:lvlJc w:val="left"/>
      <w:pPr>
        <w:ind w:left="1080" w:hanging="360"/>
      </w:pPr>
      <w:rPr>
        <w:rFonts w:ascii="Wingdings" w:eastAsia="Times New Roman" w:hAnsi="Wingdings" w:cs="Times New Roman" w:hint="default"/>
      </w:rPr>
    </w:lvl>
    <w:lvl w:ilvl="1" w:tplc="042F0003" w:tentative="1">
      <w:start w:val="1"/>
      <w:numFmt w:val="bullet"/>
      <w:lvlText w:val="o"/>
      <w:lvlJc w:val="left"/>
      <w:pPr>
        <w:ind w:left="1800" w:hanging="360"/>
      </w:pPr>
      <w:rPr>
        <w:rFonts w:ascii="Courier New" w:hAnsi="Courier New" w:cs="Courier New" w:hint="default"/>
      </w:rPr>
    </w:lvl>
    <w:lvl w:ilvl="2" w:tplc="042F0005" w:tentative="1">
      <w:start w:val="1"/>
      <w:numFmt w:val="bullet"/>
      <w:lvlText w:val=""/>
      <w:lvlJc w:val="left"/>
      <w:pPr>
        <w:ind w:left="2520" w:hanging="360"/>
      </w:pPr>
      <w:rPr>
        <w:rFonts w:ascii="Wingdings" w:hAnsi="Wingdings" w:hint="default"/>
      </w:rPr>
    </w:lvl>
    <w:lvl w:ilvl="3" w:tplc="042F0001" w:tentative="1">
      <w:start w:val="1"/>
      <w:numFmt w:val="bullet"/>
      <w:lvlText w:val=""/>
      <w:lvlJc w:val="left"/>
      <w:pPr>
        <w:ind w:left="3240" w:hanging="360"/>
      </w:pPr>
      <w:rPr>
        <w:rFonts w:ascii="Symbol" w:hAnsi="Symbol" w:hint="default"/>
      </w:rPr>
    </w:lvl>
    <w:lvl w:ilvl="4" w:tplc="042F0003" w:tentative="1">
      <w:start w:val="1"/>
      <w:numFmt w:val="bullet"/>
      <w:lvlText w:val="o"/>
      <w:lvlJc w:val="left"/>
      <w:pPr>
        <w:ind w:left="3960" w:hanging="360"/>
      </w:pPr>
      <w:rPr>
        <w:rFonts w:ascii="Courier New" w:hAnsi="Courier New" w:cs="Courier New" w:hint="default"/>
      </w:rPr>
    </w:lvl>
    <w:lvl w:ilvl="5" w:tplc="042F0005" w:tentative="1">
      <w:start w:val="1"/>
      <w:numFmt w:val="bullet"/>
      <w:lvlText w:val=""/>
      <w:lvlJc w:val="left"/>
      <w:pPr>
        <w:ind w:left="4680" w:hanging="360"/>
      </w:pPr>
      <w:rPr>
        <w:rFonts w:ascii="Wingdings" w:hAnsi="Wingdings" w:hint="default"/>
      </w:rPr>
    </w:lvl>
    <w:lvl w:ilvl="6" w:tplc="042F0001" w:tentative="1">
      <w:start w:val="1"/>
      <w:numFmt w:val="bullet"/>
      <w:lvlText w:val=""/>
      <w:lvlJc w:val="left"/>
      <w:pPr>
        <w:ind w:left="5400" w:hanging="360"/>
      </w:pPr>
      <w:rPr>
        <w:rFonts w:ascii="Symbol" w:hAnsi="Symbol" w:hint="default"/>
      </w:rPr>
    </w:lvl>
    <w:lvl w:ilvl="7" w:tplc="042F0003" w:tentative="1">
      <w:start w:val="1"/>
      <w:numFmt w:val="bullet"/>
      <w:lvlText w:val="o"/>
      <w:lvlJc w:val="left"/>
      <w:pPr>
        <w:ind w:left="6120" w:hanging="360"/>
      </w:pPr>
      <w:rPr>
        <w:rFonts w:ascii="Courier New" w:hAnsi="Courier New" w:cs="Courier New" w:hint="default"/>
      </w:rPr>
    </w:lvl>
    <w:lvl w:ilvl="8" w:tplc="042F0005" w:tentative="1">
      <w:start w:val="1"/>
      <w:numFmt w:val="bullet"/>
      <w:lvlText w:val=""/>
      <w:lvlJc w:val="left"/>
      <w:pPr>
        <w:ind w:left="6840" w:hanging="360"/>
      </w:pPr>
      <w:rPr>
        <w:rFonts w:ascii="Wingdings" w:hAnsi="Wingdings" w:hint="default"/>
      </w:rPr>
    </w:lvl>
  </w:abstractNum>
  <w:abstractNum w:abstractNumId="11" w15:restartNumberingAfterBreak="0">
    <w:nsid w:val="37504890"/>
    <w:multiLevelType w:val="hybridMultilevel"/>
    <w:tmpl w:val="1354049E"/>
    <w:lvl w:ilvl="0" w:tplc="0409000D">
      <w:start w:val="3"/>
      <w:numFmt w:val="bullet"/>
      <w:lvlText w:val="-"/>
      <w:lvlJc w:val="left"/>
      <w:pPr>
        <w:ind w:left="720" w:hanging="360"/>
      </w:pPr>
      <w:rPr>
        <w:rFonts w:ascii="Arial" w:eastAsia="Calibr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7823386"/>
    <w:multiLevelType w:val="hybridMultilevel"/>
    <w:tmpl w:val="AF88736E"/>
    <w:lvl w:ilvl="0" w:tplc="04080009">
      <w:start w:val="4"/>
      <w:numFmt w:val="bullet"/>
      <w:lvlText w:val=""/>
      <w:lvlJc w:val="left"/>
      <w:pPr>
        <w:ind w:left="720" w:hanging="360"/>
      </w:pPr>
      <w:rPr>
        <w:rFonts w:ascii="Wingdings" w:eastAsia="Times New Roman" w:hAnsi="Wingdings" w:cs="Times New Roman" w:hint="default"/>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13" w15:restartNumberingAfterBreak="0">
    <w:nsid w:val="3A6D286A"/>
    <w:multiLevelType w:val="hybridMultilevel"/>
    <w:tmpl w:val="51766D68"/>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B3763AA"/>
    <w:multiLevelType w:val="hybridMultilevel"/>
    <w:tmpl w:val="8BEEC3B4"/>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 w15:restartNumberingAfterBreak="0">
    <w:nsid w:val="45050CE7"/>
    <w:multiLevelType w:val="multilevel"/>
    <w:tmpl w:val="7EE20B5A"/>
    <w:lvl w:ilvl="0">
      <w:start w:val="1"/>
      <w:numFmt w:val="decimal"/>
      <w:lvlText w:val="%1."/>
      <w:lvlJc w:val="left"/>
      <w:pPr>
        <w:ind w:left="720" w:hanging="360"/>
      </w:pPr>
      <w:rPr>
        <w:rFonts w:hint="default"/>
      </w:rPr>
    </w:lvl>
    <w:lvl w:ilvl="1">
      <w:start w:val="2"/>
      <w:numFmt w:val="decimal"/>
      <w:isLgl/>
      <w:lvlText w:val="%1.%2"/>
      <w:lvlJc w:val="left"/>
      <w:pPr>
        <w:ind w:left="1032" w:hanging="465"/>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456" w:hanging="1440"/>
      </w:pPr>
      <w:rPr>
        <w:rFonts w:hint="default"/>
      </w:rPr>
    </w:lvl>
  </w:abstractNum>
  <w:abstractNum w:abstractNumId="16" w15:restartNumberingAfterBreak="0">
    <w:nsid w:val="45B90D89"/>
    <w:multiLevelType w:val="hybridMultilevel"/>
    <w:tmpl w:val="05E43A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AB55186"/>
    <w:multiLevelType w:val="multilevel"/>
    <w:tmpl w:val="7532941A"/>
    <w:lvl w:ilvl="0">
      <w:start w:val="4"/>
      <w:numFmt w:val="bullet"/>
      <w:lvlText w:val=""/>
      <w:lvlJc w:val="left"/>
      <w:pPr>
        <w:tabs>
          <w:tab w:val="num" w:pos="720"/>
        </w:tabs>
        <w:ind w:left="720" w:hanging="720"/>
      </w:pPr>
      <w:rPr>
        <w:rFonts w:ascii="Wingdings" w:eastAsia="Times New Roman" w:hAnsi="Wingdings" w:cs="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15:restartNumberingAfterBreak="0">
    <w:nsid w:val="4CD41474"/>
    <w:multiLevelType w:val="hybridMultilevel"/>
    <w:tmpl w:val="99E6BB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D0616D0"/>
    <w:multiLevelType w:val="hybridMultilevel"/>
    <w:tmpl w:val="ABCC588C"/>
    <w:lvl w:ilvl="0" w:tplc="08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0FC0D23"/>
    <w:multiLevelType w:val="hybridMultilevel"/>
    <w:tmpl w:val="76DE982C"/>
    <w:lvl w:ilvl="0" w:tplc="04080009">
      <w:start w:val="4"/>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5032022"/>
    <w:multiLevelType w:val="hybridMultilevel"/>
    <w:tmpl w:val="7790474C"/>
    <w:lvl w:ilvl="0" w:tplc="7734ABD6">
      <w:numFmt w:val="bullet"/>
      <w:lvlText w:val="-"/>
      <w:lvlJc w:val="left"/>
      <w:pPr>
        <w:ind w:left="960" w:hanging="360"/>
      </w:pPr>
      <w:rPr>
        <w:rFonts w:ascii="Calibri" w:eastAsia="DINPro-Regular" w:hAnsi="Calibri" w:cs="Calibri" w:hint="default"/>
      </w:rPr>
    </w:lvl>
    <w:lvl w:ilvl="1" w:tplc="7EE249DE">
      <w:numFmt w:val="bullet"/>
      <w:lvlText w:val="•"/>
      <w:lvlJc w:val="left"/>
      <w:pPr>
        <w:ind w:left="1440" w:hanging="360"/>
      </w:pPr>
      <w:rPr>
        <w:rFonts w:ascii="Cambria" w:eastAsiaTheme="minorEastAsia" w:hAnsi="Cambria" w:cstheme="minorHAns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AC61E01"/>
    <w:multiLevelType w:val="hybridMultilevel"/>
    <w:tmpl w:val="7D8CC652"/>
    <w:lvl w:ilvl="0" w:tplc="08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BAD3475"/>
    <w:multiLevelType w:val="hybridMultilevel"/>
    <w:tmpl w:val="78863BFC"/>
    <w:lvl w:ilvl="0" w:tplc="042F0005">
      <w:start w:val="1"/>
      <w:numFmt w:val="bullet"/>
      <w:lvlText w:val=""/>
      <w:lvlJc w:val="left"/>
      <w:pPr>
        <w:ind w:left="720" w:hanging="360"/>
      </w:pPr>
      <w:rPr>
        <w:rFonts w:ascii="Wingdings" w:hAnsi="Wingdings" w:hint="default"/>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24" w15:restartNumberingAfterBreak="0">
    <w:nsid w:val="5DD02F76"/>
    <w:multiLevelType w:val="hybridMultilevel"/>
    <w:tmpl w:val="DC4CF2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018469B"/>
    <w:multiLevelType w:val="hybridMultilevel"/>
    <w:tmpl w:val="F3882FFA"/>
    <w:lvl w:ilvl="0" w:tplc="04080009">
      <w:start w:val="4"/>
      <w:numFmt w:val="bullet"/>
      <w:lvlText w:val=""/>
      <w:lvlJc w:val="left"/>
      <w:pPr>
        <w:ind w:left="720" w:hanging="360"/>
      </w:pPr>
      <w:rPr>
        <w:rFonts w:ascii="Wingdings" w:eastAsia="Times New Roman" w:hAnsi="Wingdings" w:cs="Times New Roman" w:hint="default"/>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26" w15:restartNumberingAfterBreak="0">
    <w:nsid w:val="61387C22"/>
    <w:multiLevelType w:val="hybridMultilevel"/>
    <w:tmpl w:val="0106A8AE"/>
    <w:lvl w:ilvl="0" w:tplc="04080009">
      <w:start w:val="4"/>
      <w:numFmt w:val="bullet"/>
      <w:lvlText w:val=""/>
      <w:lvlJc w:val="left"/>
      <w:pPr>
        <w:ind w:left="720" w:hanging="360"/>
      </w:pPr>
      <w:rPr>
        <w:rFonts w:ascii="Wingdings" w:eastAsia="Times New Roman" w:hAnsi="Wingdings" w:cs="Times New Roman" w:hint="default"/>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27" w15:restartNumberingAfterBreak="0">
    <w:nsid w:val="64321341"/>
    <w:multiLevelType w:val="multilevel"/>
    <w:tmpl w:val="AF361D94"/>
    <w:lvl w:ilvl="0">
      <w:start w:val="4"/>
      <w:numFmt w:val="bullet"/>
      <w:lvlText w:val=""/>
      <w:lvlJc w:val="left"/>
      <w:pPr>
        <w:tabs>
          <w:tab w:val="num" w:pos="720"/>
        </w:tabs>
        <w:ind w:left="720" w:hanging="720"/>
      </w:pPr>
      <w:rPr>
        <w:rFonts w:ascii="Wingdings" w:eastAsia="Times New Roman" w:hAnsi="Wingdings" w:cs="Times New Roman" w:hint="default"/>
      </w:rPr>
    </w:lvl>
    <w:lvl w:ilvl="1">
      <w:start w:val="1"/>
      <w:numFmt w:val="decimal"/>
      <w:lvlText w:val="(%2)"/>
      <w:lvlJc w:val="left"/>
      <w:pPr>
        <w:tabs>
          <w:tab w:val="num" w:pos="1440"/>
        </w:tabs>
        <w:ind w:left="1440" w:hanging="720"/>
      </w:pPr>
      <w:rPr>
        <w:rFonts w:hint="default"/>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8" w15:restartNumberingAfterBreak="0">
    <w:nsid w:val="659841D6"/>
    <w:multiLevelType w:val="hybridMultilevel"/>
    <w:tmpl w:val="A6766944"/>
    <w:lvl w:ilvl="0" w:tplc="7734ABD6">
      <w:numFmt w:val="bullet"/>
      <w:lvlText w:val="-"/>
      <w:lvlJc w:val="left"/>
      <w:pPr>
        <w:ind w:left="960" w:hanging="360"/>
      </w:pPr>
      <w:rPr>
        <w:rFonts w:ascii="Calibri" w:eastAsia="DINPro-Regular" w:hAnsi="Calibri" w:cs="Calibri"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29" w15:restartNumberingAfterBreak="0">
    <w:nsid w:val="675C0AA5"/>
    <w:multiLevelType w:val="hybridMultilevel"/>
    <w:tmpl w:val="01F0A04C"/>
    <w:lvl w:ilvl="0" w:tplc="04090001">
      <w:start w:val="1"/>
      <w:numFmt w:val="bullet"/>
      <w:lvlText w:val=""/>
      <w:lvlJc w:val="left"/>
      <w:pPr>
        <w:ind w:left="720" w:hanging="360"/>
      </w:pPr>
      <w:rPr>
        <w:rFonts w:ascii="Symbol" w:hAnsi="Symbol" w:hint="default"/>
      </w:rPr>
    </w:lvl>
    <w:lvl w:ilvl="1" w:tplc="0409000B">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B5E4D0D"/>
    <w:multiLevelType w:val="hybridMultilevel"/>
    <w:tmpl w:val="5EB6DA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B7F2CF7"/>
    <w:multiLevelType w:val="hybridMultilevel"/>
    <w:tmpl w:val="591632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DF40896"/>
    <w:multiLevelType w:val="hybridMultilevel"/>
    <w:tmpl w:val="081C66F2"/>
    <w:lvl w:ilvl="0" w:tplc="04080001">
      <w:start w:val="1"/>
      <w:numFmt w:val="bullet"/>
      <w:lvlText w:val=""/>
      <w:lvlJc w:val="left"/>
      <w:pPr>
        <w:ind w:left="1287" w:hanging="360"/>
      </w:pPr>
      <w:rPr>
        <w:rFonts w:ascii="Symbol" w:hAnsi="Symbol" w:hint="default"/>
      </w:rPr>
    </w:lvl>
    <w:lvl w:ilvl="1" w:tplc="04080003" w:tentative="1">
      <w:start w:val="1"/>
      <w:numFmt w:val="bullet"/>
      <w:lvlText w:val="o"/>
      <w:lvlJc w:val="left"/>
      <w:pPr>
        <w:ind w:left="2007" w:hanging="360"/>
      </w:pPr>
      <w:rPr>
        <w:rFonts w:ascii="Courier New" w:hAnsi="Courier New" w:cs="Courier New" w:hint="default"/>
      </w:rPr>
    </w:lvl>
    <w:lvl w:ilvl="2" w:tplc="04080005" w:tentative="1">
      <w:start w:val="1"/>
      <w:numFmt w:val="bullet"/>
      <w:lvlText w:val=""/>
      <w:lvlJc w:val="left"/>
      <w:pPr>
        <w:ind w:left="2727" w:hanging="360"/>
      </w:pPr>
      <w:rPr>
        <w:rFonts w:ascii="Wingdings" w:hAnsi="Wingdings" w:hint="default"/>
      </w:rPr>
    </w:lvl>
    <w:lvl w:ilvl="3" w:tplc="04080001" w:tentative="1">
      <w:start w:val="1"/>
      <w:numFmt w:val="bullet"/>
      <w:lvlText w:val=""/>
      <w:lvlJc w:val="left"/>
      <w:pPr>
        <w:ind w:left="3447" w:hanging="360"/>
      </w:pPr>
      <w:rPr>
        <w:rFonts w:ascii="Symbol" w:hAnsi="Symbol" w:hint="default"/>
      </w:rPr>
    </w:lvl>
    <w:lvl w:ilvl="4" w:tplc="04080003" w:tentative="1">
      <w:start w:val="1"/>
      <w:numFmt w:val="bullet"/>
      <w:lvlText w:val="o"/>
      <w:lvlJc w:val="left"/>
      <w:pPr>
        <w:ind w:left="4167" w:hanging="360"/>
      </w:pPr>
      <w:rPr>
        <w:rFonts w:ascii="Courier New" w:hAnsi="Courier New" w:cs="Courier New" w:hint="default"/>
      </w:rPr>
    </w:lvl>
    <w:lvl w:ilvl="5" w:tplc="04080005" w:tentative="1">
      <w:start w:val="1"/>
      <w:numFmt w:val="bullet"/>
      <w:lvlText w:val=""/>
      <w:lvlJc w:val="left"/>
      <w:pPr>
        <w:ind w:left="4887" w:hanging="360"/>
      </w:pPr>
      <w:rPr>
        <w:rFonts w:ascii="Wingdings" w:hAnsi="Wingdings" w:hint="default"/>
      </w:rPr>
    </w:lvl>
    <w:lvl w:ilvl="6" w:tplc="04080001" w:tentative="1">
      <w:start w:val="1"/>
      <w:numFmt w:val="bullet"/>
      <w:lvlText w:val=""/>
      <w:lvlJc w:val="left"/>
      <w:pPr>
        <w:ind w:left="5607" w:hanging="360"/>
      </w:pPr>
      <w:rPr>
        <w:rFonts w:ascii="Symbol" w:hAnsi="Symbol" w:hint="default"/>
      </w:rPr>
    </w:lvl>
    <w:lvl w:ilvl="7" w:tplc="04080003" w:tentative="1">
      <w:start w:val="1"/>
      <w:numFmt w:val="bullet"/>
      <w:lvlText w:val="o"/>
      <w:lvlJc w:val="left"/>
      <w:pPr>
        <w:ind w:left="6327" w:hanging="360"/>
      </w:pPr>
      <w:rPr>
        <w:rFonts w:ascii="Courier New" w:hAnsi="Courier New" w:cs="Courier New" w:hint="default"/>
      </w:rPr>
    </w:lvl>
    <w:lvl w:ilvl="8" w:tplc="04080005" w:tentative="1">
      <w:start w:val="1"/>
      <w:numFmt w:val="bullet"/>
      <w:lvlText w:val=""/>
      <w:lvlJc w:val="left"/>
      <w:pPr>
        <w:ind w:left="7047" w:hanging="360"/>
      </w:pPr>
      <w:rPr>
        <w:rFonts w:ascii="Wingdings" w:hAnsi="Wingdings" w:hint="default"/>
      </w:rPr>
    </w:lvl>
  </w:abstractNum>
  <w:abstractNum w:abstractNumId="33" w15:restartNumberingAfterBreak="0">
    <w:nsid w:val="6F3F1187"/>
    <w:multiLevelType w:val="hybridMultilevel"/>
    <w:tmpl w:val="2F8446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1256EDF"/>
    <w:multiLevelType w:val="multilevel"/>
    <w:tmpl w:val="03AAD7C6"/>
    <w:lvl w:ilvl="0">
      <w:start w:val="4"/>
      <w:numFmt w:val="decimal"/>
      <w:lvlText w:val="%1."/>
      <w:lvlJc w:val="left"/>
      <w:pPr>
        <w:ind w:left="1080" w:hanging="360"/>
      </w:pPr>
      <w:rPr>
        <w:rFonts w:hint="default"/>
      </w:rPr>
    </w:lvl>
    <w:lvl w:ilvl="1">
      <w:start w:val="3"/>
      <w:numFmt w:val="decimal"/>
      <w:isLgl/>
      <w:lvlText w:val="%1.%2"/>
      <w:lvlJc w:val="left"/>
      <w:pPr>
        <w:ind w:left="1140" w:hanging="4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160" w:hanging="1440"/>
      </w:pPr>
      <w:rPr>
        <w:rFonts w:hint="default"/>
      </w:rPr>
    </w:lvl>
  </w:abstractNum>
  <w:abstractNum w:abstractNumId="35" w15:restartNumberingAfterBreak="0">
    <w:nsid w:val="75510691"/>
    <w:multiLevelType w:val="hybridMultilevel"/>
    <w:tmpl w:val="561C02B6"/>
    <w:lvl w:ilvl="0" w:tplc="04080009">
      <w:start w:val="4"/>
      <w:numFmt w:val="bullet"/>
      <w:lvlText w:val=""/>
      <w:lvlJc w:val="left"/>
      <w:pPr>
        <w:ind w:left="1287" w:hanging="360"/>
      </w:pPr>
      <w:rPr>
        <w:rFonts w:ascii="Wingdings" w:eastAsia="Times New Roman" w:hAnsi="Wingdings" w:cs="Times New Roman" w:hint="default"/>
      </w:rPr>
    </w:lvl>
    <w:lvl w:ilvl="1" w:tplc="042F0003" w:tentative="1">
      <w:start w:val="1"/>
      <w:numFmt w:val="bullet"/>
      <w:lvlText w:val="o"/>
      <w:lvlJc w:val="left"/>
      <w:pPr>
        <w:ind w:left="2007" w:hanging="360"/>
      </w:pPr>
      <w:rPr>
        <w:rFonts w:ascii="Courier New" w:hAnsi="Courier New" w:cs="Courier New" w:hint="default"/>
      </w:rPr>
    </w:lvl>
    <w:lvl w:ilvl="2" w:tplc="042F0005" w:tentative="1">
      <w:start w:val="1"/>
      <w:numFmt w:val="bullet"/>
      <w:lvlText w:val=""/>
      <w:lvlJc w:val="left"/>
      <w:pPr>
        <w:ind w:left="2727" w:hanging="360"/>
      </w:pPr>
      <w:rPr>
        <w:rFonts w:ascii="Wingdings" w:hAnsi="Wingdings" w:hint="default"/>
      </w:rPr>
    </w:lvl>
    <w:lvl w:ilvl="3" w:tplc="042F0001" w:tentative="1">
      <w:start w:val="1"/>
      <w:numFmt w:val="bullet"/>
      <w:lvlText w:val=""/>
      <w:lvlJc w:val="left"/>
      <w:pPr>
        <w:ind w:left="3447" w:hanging="360"/>
      </w:pPr>
      <w:rPr>
        <w:rFonts w:ascii="Symbol" w:hAnsi="Symbol" w:hint="default"/>
      </w:rPr>
    </w:lvl>
    <w:lvl w:ilvl="4" w:tplc="042F0003" w:tentative="1">
      <w:start w:val="1"/>
      <w:numFmt w:val="bullet"/>
      <w:lvlText w:val="o"/>
      <w:lvlJc w:val="left"/>
      <w:pPr>
        <w:ind w:left="4167" w:hanging="360"/>
      </w:pPr>
      <w:rPr>
        <w:rFonts w:ascii="Courier New" w:hAnsi="Courier New" w:cs="Courier New" w:hint="default"/>
      </w:rPr>
    </w:lvl>
    <w:lvl w:ilvl="5" w:tplc="042F0005" w:tentative="1">
      <w:start w:val="1"/>
      <w:numFmt w:val="bullet"/>
      <w:lvlText w:val=""/>
      <w:lvlJc w:val="left"/>
      <w:pPr>
        <w:ind w:left="4887" w:hanging="360"/>
      </w:pPr>
      <w:rPr>
        <w:rFonts w:ascii="Wingdings" w:hAnsi="Wingdings" w:hint="default"/>
      </w:rPr>
    </w:lvl>
    <w:lvl w:ilvl="6" w:tplc="042F0001" w:tentative="1">
      <w:start w:val="1"/>
      <w:numFmt w:val="bullet"/>
      <w:lvlText w:val=""/>
      <w:lvlJc w:val="left"/>
      <w:pPr>
        <w:ind w:left="5607" w:hanging="360"/>
      </w:pPr>
      <w:rPr>
        <w:rFonts w:ascii="Symbol" w:hAnsi="Symbol" w:hint="default"/>
      </w:rPr>
    </w:lvl>
    <w:lvl w:ilvl="7" w:tplc="042F0003" w:tentative="1">
      <w:start w:val="1"/>
      <w:numFmt w:val="bullet"/>
      <w:lvlText w:val="o"/>
      <w:lvlJc w:val="left"/>
      <w:pPr>
        <w:ind w:left="6327" w:hanging="360"/>
      </w:pPr>
      <w:rPr>
        <w:rFonts w:ascii="Courier New" w:hAnsi="Courier New" w:cs="Courier New" w:hint="default"/>
      </w:rPr>
    </w:lvl>
    <w:lvl w:ilvl="8" w:tplc="042F0005" w:tentative="1">
      <w:start w:val="1"/>
      <w:numFmt w:val="bullet"/>
      <w:lvlText w:val=""/>
      <w:lvlJc w:val="left"/>
      <w:pPr>
        <w:ind w:left="7047" w:hanging="360"/>
      </w:pPr>
      <w:rPr>
        <w:rFonts w:ascii="Wingdings" w:hAnsi="Wingdings" w:hint="default"/>
      </w:rPr>
    </w:lvl>
  </w:abstractNum>
  <w:abstractNum w:abstractNumId="36" w15:restartNumberingAfterBreak="0">
    <w:nsid w:val="7A707F12"/>
    <w:multiLevelType w:val="hybridMultilevel"/>
    <w:tmpl w:val="7738FB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3"/>
  </w:num>
  <w:num w:numId="2">
    <w:abstractNumId w:val="15"/>
  </w:num>
  <w:num w:numId="3">
    <w:abstractNumId w:val="26"/>
  </w:num>
  <w:num w:numId="4">
    <w:abstractNumId w:val="25"/>
  </w:num>
  <w:num w:numId="5">
    <w:abstractNumId w:val="34"/>
  </w:num>
  <w:num w:numId="6">
    <w:abstractNumId w:val="12"/>
  </w:num>
  <w:num w:numId="7">
    <w:abstractNumId w:val="10"/>
  </w:num>
  <w:num w:numId="8">
    <w:abstractNumId w:val="35"/>
  </w:num>
  <w:num w:numId="9">
    <w:abstractNumId w:val="8"/>
  </w:num>
  <w:num w:numId="10">
    <w:abstractNumId w:val="17"/>
  </w:num>
  <w:num w:numId="11">
    <w:abstractNumId w:val="28"/>
  </w:num>
  <w:num w:numId="12">
    <w:abstractNumId w:val="21"/>
  </w:num>
  <w:num w:numId="13">
    <w:abstractNumId w:val="5"/>
  </w:num>
  <w:num w:numId="14">
    <w:abstractNumId w:val="32"/>
  </w:num>
  <w:num w:numId="15">
    <w:abstractNumId w:val="3"/>
  </w:num>
  <w:num w:numId="16">
    <w:abstractNumId w:val="31"/>
  </w:num>
  <w:num w:numId="17">
    <w:abstractNumId w:val="9"/>
  </w:num>
  <w:num w:numId="18">
    <w:abstractNumId w:val="20"/>
  </w:num>
  <w:num w:numId="19">
    <w:abstractNumId w:val="36"/>
  </w:num>
  <w:num w:numId="20">
    <w:abstractNumId w:val="13"/>
  </w:num>
  <w:num w:numId="21">
    <w:abstractNumId w:val="29"/>
  </w:num>
  <w:num w:numId="22">
    <w:abstractNumId w:val="33"/>
  </w:num>
  <w:num w:numId="23">
    <w:abstractNumId w:val="18"/>
  </w:num>
  <w:num w:numId="24">
    <w:abstractNumId w:val="4"/>
  </w:num>
  <w:num w:numId="25">
    <w:abstractNumId w:val="30"/>
  </w:num>
  <w:num w:numId="26">
    <w:abstractNumId w:val="11"/>
  </w:num>
  <w:num w:numId="27">
    <w:abstractNumId w:val="24"/>
  </w:num>
  <w:num w:numId="28">
    <w:abstractNumId w:val="27"/>
  </w:num>
  <w:num w:numId="29">
    <w:abstractNumId w:val="14"/>
  </w:num>
  <w:num w:numId="30">
    <w:abstractNumId w:val="6"/>
  </w:num>
  <w:num w:numId="31">
    <w:abstractNumId w:val="7"/>
  </w:num>
  <w:num w:numId="32">
    <w:abstractNumId w:val="16"/>
  </w:num>
  <w:num w:numId="33">
    <w:abstractNumId w:val="22"/>
  </w:num>
  <w:num w:numId="34">
    <w:abstractNumId w:val="2"/>
  </w:num>
  <w:num w:numId="35">
    <w:abstractNumId w:val="19"/>
  </w:num>
  <w:num w:numId="36">
    <w:abstractNumId w:val="0"/>
  </w:num>
  <w:num w:numId="37">
    <w:abstractNumId w:val="1"/>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06D1D"/>
    <w:rsid w:val="00002F8D"/>
    <w:rsid w:val="00005049"/>
    <w:rsid w:val="0000563F"/>
    <w:rsid w:val="00006508"/>
    <w:rsid w:val="00006BB4"/>
    <w:rsid w:val="00006C53"/>
    <w:rsid w:val="00010BD5"/>
    <w:rsid w:val="0001345F"/>
    <w:rsid w:val="00014A07"/>
    <w:rsid w:val="0001617C"/>
    <w:rsid w:val="000170B3"/>
    <w:rsid w:val="0001784E"/>
    <w:rsid w:val="00017D34"/>
    <w:rsid w:val="000206C9"/>
    <w:rsid w:val="000211D9"/>
    <w:rsid w:val="000216C0"/>
    <w:rsid w:val="00023783"/>
    <w:rsid w:val="000247BC"/>
    <w:rsid w:val="000249ED"/>
    <w:rsid w:val="00025483"/>
    <w:rsid w:val="000255CE"/>
    <w:rsid w:val="00031013"/>
    <w:rsid w:val="00031BF4"/>
    <w:rsid w:val="0003414F"/>
    <w:rsid w:val="000343C2"/>
    <w:rsid w:val="000349F6"/>
    <w:rsid w:val="00034C0F"/>
    <w:rsid w:val="00034C14"/>
    <w:rsid w:val="000428DD"/>
    <w:rsid w:val="0004338D"/>
    <w:rsid w:val="000465C5"/>
    <w:rsid w:val="000473A5"/>
    <w:rsid w:val="00051C06"/>
    <w:rsid w:val="0005222B"/>
    <w:rsid w:val="000523E7"/>
    <w:rsid w:val="000526CB"/>
    <w:rsid w:val="00052CB5"/>
    <w:rsid w:val="0005394C"/>
    <w:rsid w:val="00053AD7"/>
    <w:rsid w:val="00054904"/>
    <w:rsid w:val="00054BB1"/>
    <w:rsid w:val="00055287"/>
    <w:rsid w:val="0005557B"/>
    <w:rsid w:val="00055C97"/>
    <w:rsid w:val="00060AA3"/>
    <w:rsid w:val="0006246E"/>
    <w:rsid w:val="0006276C"/>
    <w:rsid w:val="00062945"/>
    <w:rsid w:val="00063D99"/>
    <w:rsid w:val="00065E84"/>
    <w:rsid w:val="00066001"/>
    <w:rsid w:val="0006607B"/>
    <w:rsid w:val="00067951"/>
    <w:rsid w:val="00070781"/>
    <w:rsid w:val="000707E2"/>
    <w:rsid w:val="0007196A"/>
    <w:rsid w:val="00071E88"/>
    <w:rsid w:val="00071FD2"/>
    <w:rsid w:val="00073685"/>
    <w:rsid w:val="00076B30"/>
    <w:rsid w:val="00077390"/>
    <w:rsid w:val="000777D3"/>
    <w:rsid w:val="000807BA"/>
    <w:rsid w:val="000819F2"/>
    <w:rsid w:val="00082E7D"/>
    <w:rsid w:val="00082FE7"/>
    <w:rsid w:val="00084564"/>
    <w:rsid w:val="00084B9C"/>
    <w:rsid w:val="00085E94"/>
    <w:rsid w:val="0008658E"/>
    <w:rsid w:val="0008675D"/>
    <w:rsid w:val="00086FD6"/>
    <w:rsid w:val="000900F1"/>
    <w:rsid w:val="000A0C67"/>
    <w:rsid w:val="000A1C9F"/>
    <w:rsid w:val="000A20B4"/>
    <w:rsid w:val="000A3CC7"/>
    <w:rsid w:val="000A41EC"/>
    <w:rsid w:val="000A7319"/>
    <w:rsid w:val="000A7769"/>
    <w:rsid w:val="000A78FB"/>
    <w:rsid w:val="000B18D8"/>
    <w:rsid w:val="000B3610"/>
    <w:rsid w:val="000B5C8F"/>
    <w:rsid w:val="000B64DA"/>
    <w:rsid w:val="000C10BB"/>
    <w:rsid w:val="000C157E"/>
    <w:rsid w:val="000C24AE"/>
    <w:rsid w:val="000C60D4"/>
    <w:rsid w:val="000C6D0B"/>
    <w:rsid w:val="000D034B"/>
    <w:rsid w:val="000D0EC3"/>
    <w:rsid w:val="000D1B4E"/>
    <w:rsid w:val="000D246D"/>
    <w:rsid w:val="000D250A"/>
    <w:rsid w:val="000D3E0A"/>
    <w:rsid w:val="000D4B25"/>
    <w:rsid w:val="000D4DB6"/>
    <w:rsid w:val="000D5C5F"/>
    <w:rsid w:val="000D74B8"/>
    <w:rsid w:val="000E0D5A"/>
    <w:rsid w:val="000E2448"/>
    <w:rsid w:val="000E2E15"/>
    <w:rsid w:val="000E3A85"/>
    <w:rsid w:val="000E4F60"/>
    <w:rsid w:val="000E6859"/>
    <w:rsid w:val="000F43FB"/>
    <w:rsid w:val="000F4495"/>
    <w:rsid w:val="000F62B8"/>
    <w:rsid w:val="000F745B"/>
    <w:rsid w:val="000F7CEF"/>
    <w:rsid w:val="000F7EED"/>
    <w:rsid w:val="0010269B"/>
    <w:rsid w:val="00103570"/>
    <w:rsid w:val="0010423B"/>
    <w:rsid w:val="00104470"/>
    <w:rsid w:val="00105407"/>
    <w:rsid w:val="001056E7"/>
    <w:rsid w:val="00105D74"/>
    <w:rsid w:val="00106A70"/>
    <w:rsid w:val="00106EA6"/>
    <w:rsid w:val="00111860"/>
    <w:rsid w:val="00121751"/>
    <w:rsid w:val="00122A4E"/>
    <w:rsid w:val="001254F6"/>
    <w:rsid w:val="00126B74"/>
    <w:rsid w:val="001315E2"/>
    <w:rsid w:val="00131C6A"/>
    <w:rsid w:val="00132191"/>
    <w:rsid w:val="00132335"/>
    <w:rsid w:val="00132380"/>
    <w:rsid w:val="001344E0"/>
    <w:rsid w:val="00134A57"/>
    <w:rsid w:val="00134C8D"/>
    <w:rsid w:val="00134DF1"/>
    <w:rsid w:val="00136DA6"/>
    <w:rsid w:val="00137955"/>
    <w:rsid w:val="00140394"/>
    <w:rsid w:val="00143110"/>
    <w:rsid w:val="001433D8"/>
    <w:rsid w:val="0014627A"/>
    <w:rsid w:val="00146D4E"/>
    <w:rsid w:val="00146EA5"/>
    <w:rsid w:val="0014779D"/>
    <w:rsid w:val="00147CD7"/>
    <w:rsid w:val="0015040B"/>
    <w:rsid w:val="001548B4"/>
    <w:rsid w:val="0015566A"/>
    <w:rsid w:val="001557E5"/>
    <w:rsid w:val="00155D8B"/>
    <w:rsid w:val="001562AE"/>
    <w:rsid w:val="0016158D"/>
    <w:rsid w:val="00161F12"/>
    <w:rsid w:val="001623E0"/>
    <w:rsid w:val="00163E1D"/>
    <w:rsid w:val="001643BB"/>
    <w:rsid w:val="001646E0"/>
    <w:rsid w:val="00165593"/>
    <w:rsid w:val="00165600"/>
    <w:rsid w:val="00165EC2"/>
    <w:rsid w:val="00166228"/>
    <w:rsid w:val="00166D22"/>
    <w:rsid w:val="00172214"/>
    <w:rsid w:val="001736E2"/>
    <w:rsid w:val="001753AC"/>
    <w:rsid w:val="00176762"/>
    <w:rsid w:val="00177174"/>
    <w:rsid w:val="00177B37"/>
    <w:rsid w:val="001855B8"/>
    <w:rsid w:val="001857BA"/>
    <w:rsid w:val="00186E94"/>
    <w:rsid w:val="0018796C"/>
    <w:rsid w:val="00191010"/>
    <w:rsid w:val="00191844"/>
    <w:rsid w:val="001918F1"/>
    <w:rsid w:val="00192640"/>
    <w:rsid w:val="00192AC2"/>
    <w:rsid w:val="001939E3"/>
    <w:rsid w:val="00193D77"/>
    <w:rsid w:val="001956B7"/>
    <w:rsid w:val="00195910"/>
    <w:rsid w:val="00196767"/>
    <w:rsid w:val="001A07D8"/>
    <w:rsid w:val="001A0AC5"/>
    <w:rsid w:val="001A0EB8"/>
    <w:rsid w:val="001A0FBA"/>
    <w:rsid w:val="001A1643"/>
    <w:rsid w:val="001A2BD2"/>
    <w:rsid w:val="001A3914"/>
    <w:rsid w:val="001A554B"/>
    <w:rsid w:val="001A6965"/>
    <w:rsid w:val="001B0076"/>
    <w:rsid w:val="001B0978"/>
    <w:rsid w:val="001B165B"/>
    <w:rsid w:val="001B1737"/>
    <w:rsid w:val="001B1EF6"/>
    <w:rsid w:val="001B2038"/>
    <w:rsid w:val="001B2BA2"/>
    <w:rsid w:val="001B41AF"/>
    <w:rsid w:val="001C3A3E"/>
    <w:rsid w:val="001C3AAB"/>
    <w:rsid w:val="001C4169"/>
    <w:rsid w:val="001C4776"/>
    <w:rsid w:val="001C4BAA"/>
    <w:rsid w:val="001C4D1F"/>
    <w:rsid w:val="001C4F5D"/>
    <w:rsid w:val="001C5699"/>
    <w:rsid w:val="001C597F"/>
    <w:rsid w:val="001C71F8"/>
    <w:rsid w:val="001D15B0"/>
    <w:rsid w:val="001D2858"/>
    <w:rsid w:val="001D289A"/>
    <w:rsid w:val="001D2EC0"/>
    <w:rsid w:val="001D6AA2"/>
    <w:rsid w:val="001D7764"/>
    <w:rsid w:val="001E2D73"/>
    <w:rsid w:val="001E3DBF"/>
    <w:rsid w:val="001E6D3A"/>
    <w:rsid w:val="001E7DAA"/>
    <w:rsid w:val="001F18DD"/>
    <w:rsid w:val="001F1E99"/>
    <w:rsid w:val="001F2832"/>
    <w:rsid w:val="001F511B"/>
    <w:rsid w:val="001F5728"/>
    <w:rsid w:val="001F6FEA"/>
    <w:rsid w:val="00200AEC"/>
    <w:rsid w:val="002024A4"/>
    <w:rsid w:val="002035A1"/>
    <w:rsid w:val="00205729"/>
    <w:rsid w:val="0020755F"/>
    <w:rsid w:val="00210768"/>
    <w:rsid w:val="00211CAA"/>
    <w:rsid w:val="00211F0C"/>
    <w:rsid w:val="00214127"/>
    <w:rsid w:val="00214816"/>
    <w:rsid w:val="0021559D"/>
    <w:rsid w:val="00216D16"/>
    <w:rsid w:val="00220882"/>
    <w:rsid w:val="00222AE1"/>
    <w:rsid w:val="0022343A"/>
    <w:rsid w:val="002247ED"/>
    <w:rsid w:val="00224BBC"/>
    <w:rsid w:val="00226DEC"/>
    <w:rsid w:val="00230824"/>
    <w:rsid w:val="00231067"/>
    <w:rsid w:val="0023183C"/>
    <w:rsid w:val="00231FBC"/>
    <w:rsid w:val="00232448"/>
    <w:rsid w:val="00232C3C"/>
    <w:rsid w:val="002342F4"/>
    <w:rsid w:val="002412D3"/>
    <w:rsid w:val="002437B4"/>
    <w:rsid w:val="00244955"/>
    <w:rsid w:val="00245DCD"/>
    <w:rsid w:val="0024668A"/>
    <w:rsid w:val="00247CBB"/>
    <w:rsid w:val="00254888"/>
    <w:rsid w:val="00254E3F"/>
    <w:rsid w:val="0025545E"/>
    <w:rsid w:val="00256618"/>
    <w:rsid w:val="002572D4"/>
    <w:rsid w:val="002607CE"/>
    <w:rsid w:val="00260C5E"/>
    <w:rsid w:val="00263EB7"/>
    <w:rsid w:val="0026428D"/>
    <w:rsid w:val="002657B6"/>
    <w:rsid w:val="00265C21"/>
    <w:rsid w:val="002663D8"/>
    <w:rsid w:val="00266CB3"/>
    <w:rsid w:val="00267779"/>
    <w:rsid w:val="00272073"/>
    <w:rsid w:val="002720FA"/>
    <w:rsid w:val="00273F6E"/>
    <w:rsid w:val="002753A7"/>
    <w:rsid w:val="0027540F"/>
    <w:rsid w:val="00276674"/>
    <w:rsid w:val="00277405"/>
    <w:rsid w:val="00277D4E"/>
    <w:rsid w:val="0028243D"/>
    <w:rsid w:val="0028729E"/>
    <w:rsid w:val="0029001E"/>
    <w:rsid w:val="0029183D"/>
    <w:rsid w:val="00296178"/>
    <w:rsid w:val="00296AEE"/>
    <w:rsid w:val="00297AEE"/>
    <w:rsid w:val="002A04F6"/>
    <w:rsid w:val="002A2057"/>
    <w:rsid w:val="002A3C07"/>
    <w:rsid w:val="002A5044"/>
    <w:rsid w:val="002A5568"/>
    <w:rsid w:val="002A6A05"/>
    <w:rsid w:val="002B0812"/>
    <w:rsid w:val="002B2240"/>
    <w:rsid w:val="002B7A8F"/>
    <w:rsid w:val="002B7CFF"/>
    <w:rsid w:val="002C2F73"/>
    <w:rsid w:val="002C3385"/>
    <w:rsid w:val="002C3A55"/>
    <w:rsid w:val="002C44E9"/>
    <w:rsid w:val="002C735A"/>
    <w:rsid w:val="002D021C"/>
    <w:rsid w:val="002D1695"/>
    <w:rsid w:val="002D31E7"/>
    <w:rsid w:val="002D32F8"/>
    <w:rsid w:val="002D500F"/>
    <w:rsid w:val="002D5486"/>
    <w:rsid w:val="002D6D08"/>
    <w:rsid w:val="002D7195"/>
    <w:rsid w:val="002D7240"/>
    <w:rsid w:val="002D7F9A"/>
    <w:rsid w:val="002E14BB"/>
    <w:rsid w:val="002E20A7"/>
    <w:rsid w:val="002E2CA2"/>
    <w:rsid w:val="002E2F90"/>
    <w:rsid w:val="002E30CD"/>
    <w:rsid w:val="002E584B"/>
    <w:rsid w:val="002E5BCF"/>
    <w:rsid w:val="002E62F6"/>
    <w:rsid w:val="002F5D44"/>
    <w:rsid w:val="002F6C73"/>
    <w:rsid w:val="002F76B7"/>
    <w:rsid w:val="003012E2"/>
    <w:rsid w:val="003015CC"/>
    <w:rsid w:val="00302F0B"/>
    <w:rsid w:val="00303B69"/>
    <w:rsid w:val="00303C2E"/>
    <w:rsid w:val="0030470B"/>
    <w:rsid w:val="003114AD"/>
    <w:rsid w:val="0031460E"/>
    <w:rsid w:val="003223A1"/>
    <w:rsid w:val="00326C7E"/>
    <w:rsid w:val="003273ED"/>
    <w:rsid w:val="003309E8"/>
    <w:rsid w:val="00330C69"/>
    <w:rsid w:val="00331F8A"/>
    <w:rsid w:val="003321B3"/>
    <w:rsid w:val="00332C93"/>
    <w:rsid w:val="0034119E"/>
    <w:rsid w:val="00341B9F"/>
    <w:rsid w:val="00352DFC"/>
    <w:rsid w:val="003540B2"/>
    <w:rsid w:val="00354100"/>
    <w:rsid w:val="003543C3"/>
    <w:rsid w:val="003550B0"/>
    <w:rsid w:val="00356C49"/>
    <w:rsid w:val="003610A0"/>
    <w:rsid w:val="0036179A"/>
    <w:rsid w:val="00361FD0"/>
    <w:rsid w:val="00365B6C"/>
    <w:rsid w:val="00365FA9"/>
    <w:rsid w:val="003660B9"/>
    <w:rsid w:val="003660CD"/>
    <w:rsid w:val="0037067B"/>
    <w:rsid w:val="00371301"/>
    <w:rsid w:val="00371F7D"/>
    <w:rsid w:val="0037375D"/>
    <w:rsid w:val="00373860"/>
    <w:rsid w:val="00373AB0"/>
    <w:rsid w:val="00375E4D"/>
    <w:rsid w:val="00376F1F"/>
    <w:rsid w:val="0037750B"/>
    <w:rsid w:val="00377F28"/>
    <w:rsid w:val="003833A6"/>
    <w:rsid w:val="003833FF"/>
    <w:rsid w:val="0038547A"/>
    <w:rsid w:val="00385CEA"/>
    <w:rsid w:val="00386C47"/>
    <w:rsid w:val="00386C81"/>
    <w:rsid w:val="00387116"/>
    <w:rsid w:val="00387312"/>
    <w:rsid w:val="00391295"/>
    <w:rsid w:val="00391F94"/>
    <w:rsid w:val="003939FC"/>
    <w:rsid w:val="00393F95"/>
    <w:rsid w:val="003945B0"/>
    <w:rsid w:val="00396CC2"/>
    <w:rsid w:val="003A04EB"/>
    <w:rsid w:val="003A1657"/>
    <w:rsid w:val="003A3B2A"/>
    <w:rsid w:val="003A3B8B"/>
    <w:rsid w:val="003A4CE7"/>
    <w:rsid w:val="003A70B1"/>
    <w:rsid w:val="003A73C1"/>
    <w:rsid w:val="003B10A4"/>
    <w:rsid w:val="003B189F"/>
    <w:rsid w:val="003B2C30"/>
    <w:rsid w:val="003B3534"/>
    <w:rsid w:val="003B5526"/>
    <w:rsid w:val="003B5E0B"/>
    <w:rsid w:val="003B5EBB"/>
    <w:rsid w:val="003B6C4A"/>
    <w:rsid w:val="003B7B7F"/>
    <w:rsid w:val="003B7DB0"/>
    <w:rsid w:val="003C1921"/>
    <w:rsid w:val="003C4274"/>
    <w:rsid w:val="003C4EF4"/>
    <w:rsid w:val="003C5720"/>
    <w:rsid w:val="003C73E9"/>
    <w:rsid w:val="003C7617"/>
    <w:rsid w:val="003D0FB5"/>
    <w:rsid w:val="003D175F"/>
    <w:rsid w:val="003D1FC5"/>
    <w:rsid w:val="003D4263"/>
    <w:rsid w:val="003D6546"/>
    <w:rsid w:val="003E1E9B"/>
    <w:rsid w:val="003E2E44"/>
    <w:rsid w:val="003E3571"/>
    <w:rsid w:val="003E462E"/>
    <w:rsid w:val="003E52B1"/>
    <w:rsid w:val="003E7FA5"/>
    <w:rsid w:val="003F02E8"/>
    <w:rsid w:val="003F092A"/>
    <w:rsid w:val="003F1262"/>
    <w:rsid w:val="003F14AB"/>
    <w:rsid w:val="003F16A1"/>
    <w:rsid w:val="003F201B"/>
    <w:rsid w:val="003F341D"/>
    <w:rsid w:val="003F34DA"/>
    <w:rsid w:val="003F3ADD"/>
    <w:rsid w:val="003F3D08"/>
    <w:rsid w:val="003F46F4"/>
    <w:rsid w:val="003F4C8F"/>
    <w:rsid w:val="003F5C12"/>
    <w:rsid w:val="003F670A"/>
    <w:rsid w:val="003F68F1"/>
    <w:rsid w:val="00400039"/>
    <w:rsid w:val="00400A23"/>
    <w:rsid w:val="00400C7B"/>
    <w:rsid w:val="00401D00"/>
    <w:rsid w:val="004025A8"/>
    <w:rsid w:val="00403204"/>
    <w:rsid w:val="00405E6B"/>
    <w:rsid w:val="00407707"/>
    <w:rsid w:val="00407D7A"/>
    <w:rsid w:val="0041007E"/>
    <w:rsid w:val="00412402"/>
    <w:rsid w:val="00412E70"/>
    <w:rsid w:val="0041367B"/>
    <w:rsid w:val="004162FA"/>
    <w:rsid w:val="00417C8D"/>
    <w:rsid w:val="00420502"/>
    <w:rsid w:val="004229BF"/>
    <w:rsid w:val="004230E4"/>
    <w:rsid w:val="00424672"/>
    <w:rsid w:val="00425BBD"/>
    <w:rsid w:val="00425DE0"/>
    <w:rsid w:val="00426599"/>
    <w:rsid w:val="004309D3"/>
    <w:rsid w:val="00431C32"/>
    <w:rsid w:val="00431DA3"/>
    <w:rsid w:val="00432D78"/>
    <w:rsid w:val="00433515"/>
    <w:rsid w:val="00434993"/>
    <w:rsid w:val="00436F88"/>
    <w:rsid w:val="00436FAD"/>
    <w:rsid w:val="00437B0A"/>
    <w:rsid w:val="00443472"/>
    <w:rsid w:val="00444359"/>
    <w:rsid w:val="00444F25"/>
    <w:rsid w:val="00445C6C"/>
    <w:rsid w:val="00446507"/>
    <w:rsid w:val="00450B28"/>
    <w:rsid w:val="00451405"/>
    <w:rsid w:val="0045327E"/>
    <w:rsid w:val="0045481C"/>
    <w:rsid w:val="004548AF"/>
    <w:rsid w:val="004556C8"/>
    <w:rsid w:val="00456CB7"/>
    <w:rsid w:val="004613E8"/>
    <w:rsid w:val="00465FEE"/>
    <w:rsid w:val="0047046F"/>
    <w:rsid w:val="00471313"/>
    <w:rsid w:val="00472FB0"/>
    <w:rsid w:val="0047333B"/>
    <w:rsid w:val="00474946"/>
    <w:rsid w:val="00474F6E"/>
    <w:rsid w:val="004756C9"/>
    <w:rsid w:val="004774E8"/>
    <w:rsid w:val="00480439"/>
    <w:rsid w:val="0048087D"/>
    <w:rsid w:val="00481F9D"/>
    <w:rsid w:val="00483BD2"/>
    <w:rsid w:val="00486671"/>
    <w:rsid w:val="004905B4"/>
    <w:rsid w:val="00491E2E"/>
    <w:rsid w:val="0049250A"/>
    <w:rsid w:val="00493732"/>
    <w:rsid w:val="00496D67"/>
    <w:rsid w:val="004971D6"/>
    <w:rsid w:val="00497572"/>
    <w:rsid w:val="004975C3"/>
    <w:rsid w:val="004A0B66"/>
    <w:rsid w:val="004A2A98"/>
    <w:rsid w:val="004A2ED3"/>
    <w:rsid w:val="004A43B0"/>
    <w:rsid w:val="004A48B7"/>
    <w:rsid w:val="004A4AD4"/>
    <w:rsid w:val="004A4D1B"/>
    <w:rsid w:val="004A5680"/>
    <w:rsid w:val="004B0A4B"/>
    <w:rsid w:val="004B0B47"/>
    <w:rsid w:val="004B70EE"/>
    <w:rsid w:val="004B73DE"/>
    <w:rsid w:val="004B7A0B"/>
    <w:rsid w:val="004C1155"/>
    <w:rsid w:val="004C3825"/>
    <w:rsid w:val="004C53CB"/>
    <w:rsid w:val="004C5934"/>
    <w:rsid w:val="004C6926"/>
    <w:rsid w:val="004D1325"/>
    <w:rsid w:val="004E00FA"/>
    <w:rsid w:val="004E0266"/>
    <w:rsid w:val="004E083C"/>
    <w:rsid w:val="004E0F1B"/>
    <w:rsid w:val="004E1C3B"/>
    <w:rsid w:val="004E21F1"/>
    <w:rsid w:val="004E38AA"/>
    <w:rsid w:val="004E49EA"/>
    <w:rsid w:val="004E7FDB"/>
    <w:rsid w:val="004F09EB"/>
    <w:rsid w:val="004F1231"/>
    <w:rsid w:val="004F259C"/>
    <w:rsid w:val="004F4C3A"/>
    <w:rsid w:val="004F4CBD"/>
    <w:rsid w:val="004F5DF3"/>
    <w:rsid w:val="0050181A"/>
    <w:rsid w:val="00503562"/>
    <w:rsid w:val="00505002"/>
    <w:rsid w:val="00511EBD"/>
    <w:rsid w:val="005121C9"/>
    <w:rsid w:val="00513372"/>
    <w:rsid w:val="00513EFC"/>
    <w:rsid w:val="005147E7"/>
    <w:rsid w:val="00514FEC"/>
    <w:rsid w:val="00517391"/>
    <w:rsid w:val="00520D2D"/>
    <w:rsid w:val="00522BA9"/>
    <w:rsid w:val="00522C0F"/>
    <w:rsid w:val="005248C2"/>
    <w:rsid w:val="005250A9"/>
    <w:rsid w:val="00525887"/>
    <w:rsid w:val="0053013A"/>
    <w:rsid w:val="005330C4"/>
    <w:rsid w:val="00533446"/>
    <w:rsid w:val="00534328"/>
    <w:rsid w:val="00541441"/>
    <w:rsid w:val="00541999"/>
    <w:rsid w:val="00543766"/>
    <w:rsid w:val="005438F4"/>
    <w:rsid w:val="00543D9F"/>
    <w:rsid w:val="00545370"/>
    <w:rsid w:val="00545AA2"/>
    <w:rsid w:val="0054636F"/>
    <w:rsid w:val="0054678F"/>
    <w:rsid w:val="00547DB3"/>
    <w:rsid w:val="0055130E"/>
    <w:rsid w:val="00551B43"/>
    <w:rsid w:val="00552233"/>
    <w:rsid w:val="00552917"/>
    <w:rsid w:val="00553A56"/>
    <w:rsid w:val="00554987"/>
    <w:rsid w:val="005553C1"/>
    <w:rsid w:val="005561EB"/>
    <w:rsid w:val="00557EB9"/>
    <w:rsid w:val="00560A22"/>
    <w:rsid w:val="00560D8B"/>
    <w:rsid w:val="00561332"/>
    <w:rsid w:val="00561699"/>
    <w:rsid w:val="00561CEE"/>
    <w:rsid w:val="0056269A"/>
    <w:rsid w:val="005638EC"/>
    <w:rsid w:val="005646C6"/>
    <w:rsid w:val="00564B07"/>
    <w:rsid w:val="00566312"/>
    <w:rsid w:val="00566778"/>
    <w:rsid w:val="0056778E"/>
    <w:rsid w:val="00567C5F"/>
    <w:rsid w:val="00570E05"/>
    <w:rsid w:val="00571E2A"/>
    <w:rsid w:val="005721A0"/>
    <w:rsid w:val="00572865"/>
    <w:rsid w:val="00573212"/>
    <w:rsid w:val="0057707A"/>
    <w:rsid w:val="00577160"/>
    <w:rsid w:val="00577CCD"/>
    <w:rsid w:val="005829CC"/>
    <w:rsid w:val="0058378A"/>
    <w:rsid w:val="00584896"/>
    <w:rsid w:val="00587BC9"/>
    <w:rsid w:val="0059190E"/>
    <w:rsid w:val="00591940"/>
    <w:rsid w:val="00593719"/>
    <w:rsid w:val="00593D91"/>
    <w:rsid w:val="00595858"/>
    <w:rsid w:val="00595C0A"/>
    <w:rsid w:val="00595D35"/>
    <w:rsid w:val="00596616"/>
    <w:rsid w:val="005977E5"/>
    <w:rsid w:val="005A1132"/>
    <w:rsid w:val="005A17A8"/>
    <w:rsid w:val="005A1F51"/>
    <w:rsid w:val="005A57B2"/>
    <w:rsid w:val="005A5972"/>
    <w:rsid w:val="005A6673"/>
    <w:rsid w:val="005B0E67"/>
    <w:rsid w:val="005B2246"/>
    <w:rsid w:val="005B2881"/>
    <w:rsid w:val="005B2E82"/>
    <w:rsid w:val="005B64D6"/>
    <w:rsid w:val="005B66B4"/>
    <w:rsid w:val="005B6EC5"/>
    <w:rsid w:val="005C147E"/>
    <w:rsid w:val="005C26F5"/>
    <w:rsid w:val="005C2D8F"/>
    <w:rsid w:val="005C5049"/>
    <w:rsid w:val="005C6604"/>
    <w:rsid w:val="005D0138"/>
    <w:rsid w:val="005D2D49"/>
    <w:rsid w:val="005D3681"/>
    <w:rsid w:val="005D3735"/>
    <w:rsid w:val="005D51CF"/>
    <w:rsid w:val="005D59A5"/>
    <w:rsid w:val="005E0C22"/>
    <w:rsid w:val="005E1A7E"/>
    <w:rsid w:val="005E2207"/>
    <w:rsid w:val="005E33C1"/>
    <w:rsid w:val="005E438D"/>
    <w:rsid w:val="005E5116"/>
    <w:rsid w:val="005E5235"/>
    <w:rsid w:val="005E651B"/>
    <w:rsid w:val="005F05EB"/>
    <w:rsid w:val="005F19DE"/>
    <w:rsid w:val="005F223A"/>
    <w:rsid w:val="005F38AA"/>
    <w:rsid w:val="005F3F97"/>
    <w:rsid w:val="005F5E5D"/>
    <w:rsid w:val="005F7491"/>
    <w:rsid w:val="00601050"/>
    <w:rsid w:val="00604D6D"/>
    <w:rsid w:val="006058E9"/>
    <w:rsid w:val="00607C25"/>
    <w:rsid w:val="00613918"/>
    <w:rsid w:val="00613CAE"/>
    <w:rsid w:val="00615344"/>
    <w:rsid w:val="0061534B"/>
    <w:rsid w:val="00616754"/>
    <w:rsid w:val="006173E8"/>
    <w:rsid w:val="00617BC9"/>
    <w:rsid w:val="00620B01"/>
    <w:rsid w:val="006216D6"/>
    <w:rsid w:val="00622FB6"/>
    <w:rsid w:val="006259EE"/>
    <w:rsid w:val="006306B0"/>
    <w:rsid w:val="006317AF"/>
    <w:rsid w:val="00631D2F"/>
    <w:rsid w:val="006344EB"/>
    <w:rsid w:val="00634F06"/>
    <w:rsid w:val="0063545F"/>
    <w:rsid w:val="00635729"/>
    <w:rsid w:val="00641243"/>
    <w:rsid w:val="0064686C"/>
    <w:rsid w:val="006479B8"/>
    <w:rsid w:val="00647A5A"/>
    <w:rsid w:val="006503B6"/>
    <w:rsid w:val="00650A1D"/>
    <w:rsid w:val="00653418"/>
    <w:rsid w:val="00655DAB"/>
    <w:rsid w:val="006574A7"/>
    <w:rsid w:val="00660E5B"/>
    <w:rsid w:val="006616FF"/>
    <w:rsid w:val="0066361D"/>
    <w:rsid w:val="00664B54"/>
    <w:rsid w:val="006650F1"/>
    <w:rsid w:val="00667F22"/>
    <w:rsid w:val="00670502"/>
    <w:rsid w:val="0067198A"/>
    <w:rsid w:val="00673797"/>
    <w:rsid w:val="0067522A"/>
    <w:rsid w:val="00676D21"/>
    <w:rsid w:val="00677E3D"/>
    <w:rsid w:val="00682C5C"/>
    <w:rsid w:val="006841FD"/>
    <w:rsid w:val="00684B40"/>
    <w:rsid w:val="00686856"/>
    <w:rsid w:val="00687269"/>
    <w:rsid w:val="00687CCD"/>
    <w:rsid w:val="00690F6D"/>
    <w:rsid w:val="00692604"/>
    <w:rsid w:val="00693CDC"/>
    <w:rsid w:val="00696C27"/>
    <w:rsid w:val="006A0CD0"/>
    <w:rsid w:val="006A0EAC"/>
    <w:rsid w:val="006A2A8E"/>
    <w:rsid w:val="006A3305"/>
    <w:rsid w:val="006A3BA8"/>
    <w:rsid w:val="006A42F8"/>
    <w:rsid w:val="006A74A5"/>
    <w:rsid w:val="006A7713"/>
    <w:rsid w:val="006A7DA2"/>
    <w:rsid w:val="006B009C"/>
    <w:rsid w:val="006B0D2A"/>
    <w:rsid w:val="006B1555"/>
    <w:rsid w:val="006B1D48"/>
    <w:rsid w:val="006B30C8"/>
    <w:rsid w:val="006B68E5"/>
    <w:rsid w:val="006B7962"/>
    <w:rsid w:val="006B7EA0"/>
    <w:rsid w:val="006C254E"/>
    <w:rsid w:val="006C30F3"/>
    <w:rsid w:val="006C3BA7"/>
    <w:rsid w:val="006C5079"/>
    <w:rsid w:val="006C5D7C"/>
    <w:rsid w:val="006C7B3B"/>
    <w:rsid w:val="006C7FCA"/>
    <w:rsid w:val="006D12A3"/>
    <w:rsid w:val="006D4178"/>
    <w:rsid w:val="006D465B"/>
    <w:rsid w:val="006D73E3"/>
    <w:rsid w:val="006E1A6C"/>
    <w:rsid w:val="006E1F8A"/>
    <w:rsid w:val="006E2744"/>
    <w:rsid w:val="006E2A1F"/>
    <w:rsid w:val="006E3EA6"/>
    <w:rsid w:val="006E7FE2"/>
    <w:rsid w:val="006F01DE"/>
    <w:rsid w:val="006F1A1A"/>
    <w:rsid w:val="006F2AD4"/>
    <w:rsid w:val="006F46D4"/>
    <w:rsid w:val="006F61D1"/>
    <w:rsid w:val="006F6FE2"/>
    <w:rsid w:val="006F7184"/>
    <w:rsid w:val="007013E6"/>
    <w:rsid w:val="00704429"/>
    <w:rsid w:val="00704806"/>
    <w:rsid w:val="00704920"/>
    <w:rsid w:val="007066E1"/>
    <w:rsid w:val="007069CB"/>
    <w:rsid w:val="00706D1D"/>
    <w:rsid w:val="00707EEB"/>
    <w:rsid w:val="00710ECE"/>
    <w:rsid w:val="00710FC8"/>
    <w:rsid w:val="00711007"/>
    <w:rsid w:val="00712CF3"/>
    <w:rsid w:val="00714CA5"/>
    <w:rsid w:val="0071607C"/>
    <w:rsid w:val="00723075"/>
    <w:rsid w:val="00723D75"/>
    <w:rsid w:val="007240E5"/>
    <w:rsid w:val="00724960"/>
    <w:rsid w:val="00724ED7"/>
    <w:rsid w:val="0072523C"/>
    <w:rsid w:val="00727F0C"/>
    <w:rsid w:val="00730978"/>
    <w:rsid w:val="007310ED"/>
    <w:rsid w:val="00732C89"/>
    <w:rsid w:val="00735CF6"/>
    <w:rsid w:val="007373FC"/>
    <w:rsid w:val="00737A86"/>
    <w:rsid w:val="0074011C"/>
    <w:rsid w:val="00740521"/>
    <w:rsid w:val="0074237B"/>
    <w:rsid w:val="0074286A"/>
    <w:rsid w:val="007429DA"/>
    <w:rsid w:val="0074399B"/>
    <w:rsid w:val="00743C4E"/>
    <w:rsid w:val="007440EB"/>
    <w:rsid w:val="007521B3"/>
    <w:rsid w:val="00753B18"/>
    <w:rsid w:val="0075411B"/>
    <w:rsid w:val="007541B9"/>
    <w:rsid w:val="00754E2A"/>
    <w:rsid w:val="00757D7E"/>
    <w:rsid w:val="0076097B"/>
    <w:rsid w:val="00761767"/>
    <w:rsid w:val="00762688"/>
    <w:rsid w:val="00762D36"/>
    <w:rsid w:val="00762DCE"/>
    <w:rsid w:val="00763F51"/>
    <w:rsid w:val="007714A8"/>
    <w:rsid w:val="00773A5A"/>
    <w:rsid w:val="00774646"/>
    <w:rsid w:val="00776E6E"/>
    <w:rsid w:val="00785F4E"/>
    <w:rsid w:val="00787D3A"/>
    <w:rsid w:val="007920EC"/>
    <w:rsid w:val="00792830"/>
    <w:rsid w:val="007931B4"/>
    <w:rsid w:val="0079569A"/>
    <w:rsid w:val="007A1A68"/>
    <w:rsid w:val="007A1FDD"/>
    <w:rsid w:val="007A3BE6"/>
    <w:rsid w:val="007A42B9"/>
    <w:rsid w:val="007A69A6"/>
    <w:rsid w:val="007B016F"/>
    <w:rsid w:val="007B0E44"/>
    <w:rsid w:val="007B3230"/>
    <w:rsid w:val="007B410A"/>
    <w:rsid w:val="007B422B"/>
    <w:rsid w:val="007B599E"/>
    <w:rsid w:val="007B5D4A"/>
    <w:rsid w:val="007C048B"/>
    <w:rsid w:val="007C08F8"/>
    <w:rsid w:val="007C1CFB"/>
    <w:rsid w:val="007C2EC4"/>
    <w:rsid w:val="007C4BF4"/>
    <w:rsid w:val="007C55D3"/>
    <w:rsid w:val="007C70E9"/>
    <w:rsid w:val="007C743C"/>
    <w:rsid w:val="007C77A5"/>
    <w:rsid w:val="007D10CD"/>
    <w:rsid w:val="007D3987"/>
    <w:rsid w:val="007D4392"/>
    <w:rsid w:val="007D4A06"/>
    <w:rsid w:val="007D4D2D"/>
    <w:rsid w:val="007D6281"/>
    <w:rsid w:val="007E0703"/>
    <w:rsid w:val="007E2080"/>
    <w:rsid w:val="007E2467"/>
    <w:rsid w:val="007E4685"/>
    <w:rsid w:val="007E5448"/>
    <w:rsid w:val="007E5CE8"/>
    <w:rsid w:val="007F72D8"/>
    <w:rsid w:val="00800FCB"/>
    <w:rsid w:val="00802B6C"/>
    <w:rsid w:val="00806EC8"/>
    <w:rsid w:val="00806FBD"/>
    <w:rsid w:val="00807781"/>
    <w:rsid w:val="00811188"/>
    <w:rsid w:val="00812FAA"/>
    <w:rsid w:val="008160FD"/>
    <w:rsid w:val="008169AB"/>
    <w:rsid w:val="00817987"/>
    <w:rsid w:val="0082208E"/>
    <w:rsid w:val="00822499"/>
    <w:rsid w:val="0082352D"/>
    <w:rsid w:val="00823937"/>
    <w:rsid w:val="0082442B"/>
    <w:rsid w:val="00824B5B"/>
    <w:rsid w:val="00824E37"/>
    <w:rsid w:val="008276FC"/>
    <w:rsid w:val="00830401"/>
    <w:rsid w:val="0083048F"/>
    <w:rsid w:val="00831589"/>
    <w:rsid w:val="008319B3"/>
    <w:rsid w:val="008331A7"/>
    <w:rsid w:val="00834A11"/>
    <w:rsid w:val="008356DA"/>
    <w:rsid w:val="0083611B"/>
    <w:rsid w:val="008371A4"/>
    <w:rsid w:val="008377AF"/>
    <w:rsid w:val="00837C23"/>
    <w:rsid w:val="00840687"/>
    <w:rsid w:val="00845733"/>
    <w:rsid w:val="0084603D"/>
    <w:rsid w:val="0085342C"/>
    <w:rsid w:val="00853EA8"/>
    <w:rsid w:val="008558C8"/>
    <w:rsid w:val="0085699F"/>
    <w:rsid w:val="00857299"/>
    <w:rsid w:val="0085768E"/>
    <w:rsid w:val="0086183F"/>
    <w:rsid w:val="008631E8"/>
    <w:rsid w:val="00864E2B"/>
    <w:rsid w:val="00870189"/>
    <w:rsid w:val="00871AB5"/>
    <w:rsid w:val="008757B6"/>
    <w:rsid w:val="008759F1"/>
    <w:rsid w:val="008763A2"/>
    <w:rsid w:val="00877E23"/>
    <w:rsid w:val="00880754"/>
    <w:rsid w:val="008835D4"/>
    <w:rsid w:val="00883981"/>
    <w:rsid w:val="00884B9F"/>
    <w:rsid w:val="00884FC7"/>
    <w:rsid w:val="008851BF"/>
    <w:rsid w:val="00885717"/>
    <w:rsid w:val="0088649F"/>
    <w:rsid w:val="0088679A"/>
    <w:rsid w:val="0088712E"/>
    <w:rsid w:val="0088759C"/>
    <w:rsid w:val="00890FC7"/>
    <w:rsid w:val="00891066"/>
    <w:rsid w:val="00892029"/>
    <w:rsid w:val="00893B62"/>
    <w:rsid w:val="00896BDA"/>
    <w:rsid w:val="00897B27"/>
    <w:rsid w:val="008A2863"/>
    <w:rsid w:val="008A29C5"/>
    <w:rsid w:val="008A762B"/>
    <w:rsid w:val="008B0AD0"/>
    <w:rsid w:val="008B148F"/>
    <w:rsid w:val="008B21C6"/>
    <w:rsid w:val="008B2448"/>
    <w:rsid w:val="008B2623"/>
    <w:rsid w:val="008B3F67"/>
    <w:rsid w:val="008B4B2A"/>
    <w:rsid w:val="008B4F00"/>
    <w:rsid w:val="008B5ED1"/>
    <w:rsid w:val="008B7ABB"/>
    <w:rsid w:val="008B7DEB"/>
    <w:rsid w:val="008C014D"/>
    <w:rsid w:val="008C0FB8"/>
    <w:rsid w:val="008C18B5"/>
    <w:rsid w:val="008C1BAE"/>
    <w:rsid w:val="008C1F27"/>
    <w:rsid w:val="008C3943"/>
    <w:rsid w:val="008C598E"/>
    <w:rsid w:val="008C7B96"/>
    <w:rsid w:val="008D363B"/>
    <w:rsid w:val="008D3FC4"/>
    <w:rsid w:val="008D554C"/>
    <w:rsid w:val="008D56A6"/>
    <w:rsid w:val="008D69D1"/>
    <w:rsid w:val="008D6B80"/>
    <w:rsid w:val="008D6D5C"/>
    <w:rsid w:val="008D79C2"/>
    <w:rsid w:val="008D7EDD"/>
    <w:rsid w:val="008E3C6C"/>
    <w:rsid w:val="008E4266"/>
    <w:rsid w:val="008E5BE9"/>
    <w:rsid w:val="008E6236"/>
    <w:rsid w:val="008F1934"/>
    <w:rsid w:val="008F390A"/>
    <w:rsid w:val="008F4937"/>
    <w:rsid w:val="008F6C1B"/>
    <w:rsid w:val="009000D7"/>
    <w:rsid w:val="00901D1D"/>
    <w:rsid w:val="009068B0"/>
    <w:rsid w:val="009068FF"/>
    <w:rsid w:val="00910CE7"/>
    <w:rsid w:val="00910DF0"/>
    <w:rsid w:val="00911D76"/>
    <w:rsid w:val="009135F9"/>
    <w:rsid w:val="00913AB1"/>
    <w:rsid w:val="00915D3A"/>
    <w:rsid w:val="009175A5"/>
    <w:rsid w:val="009200AE"/>
    <w:rsid w:val="009203A7"/>
    <w:rsid w:val="00922DB6"/>
    <w:rsid w:val="009235AC"/>
    <w:rsid w:val="00923A13"/>
    <w:rsid w:val="009245B8"/>
    <w:rsid w:val="00925893"/>
    <w:rsid w:val="009269EB"/>
    <w:rsid w:val="00930E2F"/>
    <w:rsid w:val="00931965"/>
    <w:rsid w:val="00933BB1"/>
    <w:rsid w:val="00935937"/>
    <w:rsid w:val="00937C15"/>
    <w:rsid w:val="0094028E"/>
    <w:rsid w:val="00941D5E"/>
    <w:rsid w:val="00941DEC"/>
    <w:rsid w:val="0094221D"/>
    <w:rsid w:val="009429CE"/>
    <w:rsid w:val="009470C2"/>
    <w:rsid w:val="0095023C"/>
    <w:rsid w:val="0095109E"/>
    <w:rsid w:val="009538F7"/>
    <w:rsid w:val="00953D21"/>
    <w:rsid w:val="0095607D"/>
    <w:rsid w:val="0095732A"/>
    <w:rsid w:val="0096177B"/>
    <w:rsid w:val="009617DA"/>
    <w:rsid w:val="009633EA"/>
    <w:rsid w:val="00966177"/>
    <w:rsid w:val="009669A6"/>
    <w:rsid w:val="00967FA5"/>
    <w:rsid w:val="00971B5E"/>
    <w:rsid w:val="0097271B"/>
    <w:rsid w:val="00972A6B"/>
    <w:rsid w:val="009764AB"/>
    <w:rsid w:val="00976CC0"/>
    <w:rsid w:val="009777DD"/>
    <w:rsid w:val="00977DE4"/>
    <w:rsid w:val="00981206"/>
    <w:rsid w:val="00981628"/>
    <w:rsid w:val="00981EEC"/>
    <w:rsid w:val="00982617"/>
    <w:rsid w:val="00984DD4"/>
    <w:rsid w:val="00985139"/>
    <w:rsid w:val="0098759A"/>
    <w:rsid w:val="0099036F"/>
    <w:rsid w:val="00990778"/>
    <w:rsid w:val="00991367"/>
    <w:rsid w:val="009916A4"/>
    <w:rsid w:val="00991E36"/>
    <w:rsid w:val="00992A58"/>
    <w:rsid w:val="00992A7E"/>
    <w:rsid w:val="009940B8"/>
    <w:rsid w:val="009957AF"/>
    <w:rsid w:val="00996129"/>
    <w:rsid w:val="009967DE"/>
    <w:rsid w:val="009978CD"/>
    <w:rsid w:val="009A020A"/>
    <w:rsid w:val="009A3E7C"/>
    <w:rsid w:val="009A7318"/>
    <w:rsid w:val="009A75A4"/>
    <w:rsid w:val="009A7A5F"/>
    <w:rsid w:val="009A7BCC"/>
    <w:rsid w:val="009B2AFE"/>
    <w:rsid w:val="009B4B64"/>
    <w:rsid w:val="009B5A99"/>
    <w:rsid w:val="009C1EED"/>
    <w:rsid w:val="009C3A68"/>
    <w:rsid w:val="009D0A10"/>
    <w:rsid w:val="009D1CB3"/>
    <w:rsid w:val="009D32A6"/>
    <w:rsid w:val="009D539D"/>
    <w:rsid w:val="009D6376"/>
    <w:rsid w:val="009D6841"/>
    <w:rsid w:val="009D7F3A"/>
    <w:rsid w:val="009E2B8E"/>
    <w:rsid w:val="009E2C5C"/>
    <w:rsid w:val="009E3246"/>
    <w:rsid w:val="009E33D1"/>
    <w:rsid w:val="009F00C5"/>
    <w:rsid w:val="009F0C6A"/>
    <w:rsid w:val="009F1702"/>
    <w:rsid w:val="009F3063"/>
    <w:rsid w:val="009F3073"/>
    <w:rsid w:val="009F33D9"/>
    <w:rsid w:val="009F4637"/>
    <w:rsid w:val="009F5099"/>
    <w:rsid w:val="009F641F"/>
    <w:rsid w:val="009F6BB5"/>
    <w:rsid w:val="00A00453"/>
    <w:rsid w:val="00A0250C"/>
    <w:rsid w:val="00A04E6D"/>
    <w:rsid w:val="00A0594D"/>
    <w:rsid w:val="00A07B00"/>
    <w:rsid w:val="00A114C3"/>
    <w:rsid w:val="00A11AD7"/>
    <w:rsid w:val="00A13AF7"/>
    <w:rsid w:val="00A13DB4"/>
    <w:rsid w:val="00A14C31"/>
    <w:rsid w:val="00A17FC9"/>
    <w:rsid w:val="00A20D94"/>
    <w:rsid w:val="00A22604"/>
    <w:rsid w:val="00A23CA1"/>
    <w:rsid w:val="00A23D91"/>
    <w:rsid w:val="00A23F5E"/>
    <w:rsid w:val="00A243B3"/>
    <w:rsid w:val="00A24D4D"/>
    <w:rsid w:val="00A269DE"/>
    <w:rsid w:val="00A27460"/>
    <w:rsid w:val="00A32DAA"/>
    <w:rsid w:val="00A34FBB"/>
    <w:rsid w:val="00A35172"/>
    <w:rsid w:val="00A3568A"/>
    <w:rsid w:val="00A371B8"/>
    <w:rsid w:val="00A4034D"/>
    <w:rsid w:val="00A40640"/>
    <w:rsid w:val="00A4221A"/>
    <w:rsid w:val="00A42719"/>
    <w:rsid w:val="00A42C5D"/>
    <w:rsid w:val="00A42D38"/>
    <w:rsid w:val="00A44311"/>
    <w:rsid w:val="00A47ACD"/>
    <w:rsid w:val="00A51EAE"/>
    <w:rsid w:val="00A52014"/>
    <w:rsid w:val="00A52F32"/>
    <w:rsid w:val="00A5311C"/>
    <w:rsid w:val="00A5429C"/>
    <w:rsid w:val="00A54D9A"/>
    <w:rsid w:val="00A54F87"/>
    <w:rsid w:val="00A56782"/>
    <w:rsid w:val="00A57B25"/>
    <w:rsid w:val="00A607CC"/>
    <w:rsid w:val="00A6209B"/>
    <w:rsid w:val="00A63F1C"/>
    <w:rsid w:val="00A66730"/>
    <w:rsid w:val="00A726F3"/>
    <w:rsid w:val="00A7378C"/>
    <w:rsid w:val="00A74779"/>
    <w:rsid w:val="00A748B4"/>
    <w:rsid w:val="00A751D6"/>
    <w:rsid w:val="00A7631A"/>
    <w:rsid w:val="00A76CFF"/>
    <w:rsid w:val="00A80068"/>
    <w:rsid w:val="00A80A55"/>
    <w:rsid w:val="00A82225"/>
    <w:rsid w:val="00A84020"/>
    <w:rsid w:val="00A905C8"/>
    <w:rsid w:val="00A927DE"/>
    <w:rsid w:val="00A9288D"/>
    <w:rsid w:val="00A92B03"/>
    <w:rsid w:val="00A951C9"/>
    <w:rsid w:val="00AA087E"/>
    <w:rsid w:val="00AA3061"/>
    <w:rsid w:val="00AA3553"/>
    <w:rsid w:val="00AA472F"/>
    <w:rsid w:val="00AA655A"/>
    <w:rsid w:val="00AA6A47"/>
    <w:rsid w:val="00AA7025"/>
    <w:rsid w:val="00AA7550"/>
    <w:rsid w:val="00AB0F2C"/>
    <w:rsid w:val="00AB101D"/>
    <w:rsid w:val="00AB2019"/>
    <w:rsid w:val="00AB20F2"/>
    <w:rsid w:val="00AB329F"/>
    <w:rsid w:val="00AB43AD"/>
    <w:rsid w:val="00AC048F"/>
    <w:rsid w:val="00AC335F"/>
    <w:rsid w:val="00AC3707"/>
    <w:rsid w:val="00AC5900"/>
    <w:rsid w:val="00AC5B20"/>
    <w:rsid w:val="00AD18B9"/>
    <w:rsid w:val="00AD618A"/>
    <w:rsid w:val="00AD6638"/>
    <w:rsid w:val="00AD67F9"/>
    <w:rsid w:val="00AD7FFA"/>
    <w:rsid w:val="00AE3360"/>
    <w:rsid w:val="00AE4915"/>
    <w:rsid w:val="00AE4E2E"/>
    <w:rsid w:val="00AE61B8"/>
    <w:rsid w:val="00AE6AEF"/>
    <w:rsid w:val="00AE7723"/>
    <w:rsid w:val="00AF4242"/>
    <w:rsid w:val="00AF50DE"/>
    <w:rsid w:val="00AF52B5"/>
    <w:rsid w:val="00AF5A71"/>
    <w:rsid w:val="00B012EE"/>
    <w:rsid w:val="00B02070"/>
    <w:rsid w:val="00B02D97"/>
    <w:rsid w:val="00B03D02"/>
    <w:rsid w:val="00B051EF"/>
    <w:rsid w:val="00B05662"/>
    <w:rsid w:val="00B06180"/>
    <w:rsid w:val="00B074EF"/>
    <w:rsid w:val="00B10451"/>
    <w:rsid w:val="00B110A0"/>
    <w:rsid w:val="00B145AE"/>
    <w:rsid w:val="00B153A2"/>
    <w:rsid w:val="00B178F5"/>
    <w:rsid w:val="00B20444"/>
    <w:rsid w:val="00B22537"/>
    <w:rsid w:val="00B23A3C"/>
    <w:rsid w:val="00B252F7"/>
    <w:rsid w:val="00B262A4"/>
    <w:rsid w:val="00B26A89"/>
    <w:rsid w:val="00B2799E"/>
    <w:rsid w:val="00B3066F"/>
    <w:rsid w:val="00B307AB"/>
    <w:rsid w:val="00B30E92"/>
    <w:rsid w:val="00B337C5"/>
    <w:rsid w:val="00B33C13"/>
    <w:rsid w:val="00B33F77"/>
    <w:rsid w:val="00B345E2"/>
    <w:rsid w:val="00B36172"/>
    <w:rsid w:val="00B377E9"/>
    <w:rsid w:val="00B37F09"/>
    <w:rsid w:val="00B42177"/>
    <w:rsid w:val="00B44BA4"/>
    <w:rsid w:val="00B44CF3"/>
    <w:rsid w:val="00B454EE"/>
    <w:rsid w:val="00B461DA"/>
    <w:rsid w:val="00B47D49"/>
    <w:rsid w:val="00B50947"/>
    <w:rsid w:val="00B50C65"/>
    <w:rsid w:val="00B51025"/>
    <w:rsid w:val="00B5210F"/>
    <w:rsid w:val="00B54375"/>
    <w:rsid w:val="00B54C37"/>
    <w:rsid w:val="00B56AF6"/>
    <w:rsid w:val="00B56C0D"/>
    <w:rsid w:val="00B57C66"/>
    <w:rsid w:val="00B6041E"/>
    <w:rsid w:val="00B6091D"/>
    <w:rsid w:val="00B623FB"/>
    <w:rsid w:val="00B62E6C"/>
    <w:rsid w:val="00B65A22"/>
    <w:rsid w:val="00B66454"/>
    <w:rsid w:val="00B6670B"/>
    <w:rsid w:val="00B70248"/>
    <w:rsid w:val="00B7036D"/>
    <w:rsid w:val="00B707D0"/>
    <w:rsid w:val="00B72730"/>
    <w:rsid w:val="00B73541"/>
    <w:rsid w:val="00B7357E"/>
    <w:rsid w:val="00B73D57"/>
    <w:rsid w:val="00B73E78"/>
    <w:rsid w:val="00B77A23"/>
    <w:rsid w:val="00B80439"/>
    <w:rsid w:val="00B81027"/>
    <w:rsid w:val="00B8212A"/>
    <w:rsid w:val="00B838CB"/>
    <w:rsid w:val="00B84B34"/>
    <w:rsid w:val="00B85A4F"/>
    <w:rsid w:val="00B85ABC"/>
    <w:rsid w:val="00B86BCD"/>
    <w:rsid w:val="00B9564C"/>
    <w:rsid w:val="00B966E1"/>
    <w:rsid w:val="00B96780"/>
    <w:rsid w:val="00B9735B"/>
    <w:rsid w:val="00BA09E9"/>
    <w:rsid w:val="00BA3660"/>
    <w:rsid w:val="00BA37D2"/>
    <w:rsid w:val="00BA4E16"/>
    <w:rsid w:val="00BA61DE"/>
    <w:rsid w:val="00BA71A4"/>
    <w:rsid w:val="00BA72A9"/>
    <w:rsid w:val="00BA7CBF"/>
    <w:rsid w:val="00BB2390"/>
    <w:rsid w:val="00BB4642"/>
    <w:rsid w:val="00BB4D75"/>
    <w:rsid w:val="00BC69EA"/>
    <w:rsid w:val="00BD1878"/>
    <w:rsid w:val="00BD755C"/>
    <w:rsid w:val="00BD7680"/>
    <w:rsid w:val="00BE46B5"/>
    <w:rsid w:val="00BE47E0"/>
    <w:rsid w:val="00BE7FE4"/>
    <w:rsid w:val="00BF0B0A"/>
    <w:rsid w:val="00BF1485"/>
    <w:rsid w:val="00BF1FF4"/>
    <w:rsid w:val="00BF21AF"/>
    <w:rsid w:val="00BF3B03"/>
    <w:rsid w:val="00BF3E5D"/>
    <w:rsid w:val="00BF4505"/>
    <w:rsid w:val="00BF6255"/>
    <w:rsid w:val="00BF6365"/>
    <w:rsid w:val="00C047DD"/>
    <w:rsid w:val="00C12B90"/>
    <w:rsid w:val="00C12BFD"/>
    <w:rsid w:val="00C145B4"/>
    <w:rsid w:val="00C14AF0"/>
    <w:rsid w:val="00C22644"/>
    <w:rsid w:val="00C23748"/>
    <w:rsid w:val="00C2457E"/>
    <w:rsid w:val="00C24E7E"/>
    <w:rsid w:val="00C254A2"/>
    <w:rsid w:val="00C26644"/>
    <w:rsid w:val="00C27278"/>
    <w:rsid w:val="00C27446"/>
    <w:rsid w:val="00C3492E"/>
    <w:rsid w:val="00C34C1A"/>
    <w:rsid w:val="00C34D87"/>
    <w:rsid w:val="00C36E53"/>
    <w:rsid w:val="00C4455B"/>
    <w:rsid w:val="00C45DB6"/>
    <w:rsid w:val="00C47025"/>
    <w:rsid w:val="00C50076"/>
    <w:rsid w:val="00C514B0"/>
    <w:rsid w:val="00C52F93"/>
    <w:rsid w:val="00C531BC"/>
    <w:rsid w:val="00C540E1"/>
    <w:rsid w:val="00C543E6"/>
    <w:rsid w:val="00C60D27"/>
    <w:rsid w:val="00C620F0"/>
    <w:rsid w:val="00C63FEB"/>
    <w:rsid w:val="00C644F9"/>
    <w:rsid w:val="00C646C8"/>
    <w:rsid w:val="00C65B13"/>
    <w:rsid w:val="00C66AEB"/>
    <w:rsid w:val="00C70DC1"/>
    <w:rsid w:val="00C71725"/>
    <w:rsid w:val="00C71EBE"/>
    <w:rsid w:val="00C74974"/>
    <w:rsid w:val="00C76805"/>
    <w:rsid w:val="00C815C2"/>
    <w:rsid w:val="00C81DD9"/>
    <w:rsid w:val="00C83E55"/>
    <w:rsid w:val="00C85676"/>
    <w:rsid w:val="00C8708E"/>
    <w:rsid w:val="00C876AA"/>
    <w:rsid w:val="00C87AF7"/>
    <w:rsid w:val="00C9268A"/>
    <w:rsid w:val="00C92829"/>
    <w:rsid w:val="00C938E0"/>
    <w:rsid w:val="00C93911"/>
    <w:rsid w:val="00C94DB1"/>
    <w:rsid w:val="00C954A3"/>
    <w:rsid w:val="00C96C49"/>
    <w:rsid w:val="00CA2761"/>
    <w:rsid w:val="00CA35A4"/>
    <w:rsid w:val="00CA4F64"/>
    <w:rsid w:val="00CA7857"/>
    <w:rsid w:val="00CA7C2D"/>
    <w:rsid w:val="00CB0B8E"/>
    <w:rsid w:val="00CB0BD6"/>
    <w:rsid w:val="00CB0CAB"/>
    <w:rsid w:val="00CB125C"/>
    <w:rsid w:val="00CB1819"/>
    <w:rsid w:val="00CB389E"/>
    <w:rsid w:val="00CB39E3"/>
    <w:rsid w:val="00CB3B5F"/>
    <w:rsid w:val="00CB54AE"/>
    <w:rsid w:val="00CB781E"/>
    <w:rsid w:val="00CB7CE5"/>
    <w:rsid w:val="00CC076F"/>
    <w:rsid w:val="00CC09B6"/>
    <w:rsid w:val="00CC2621"/>
    <w:rsid w:val="00CC3BEB"/>
    <w:rsid w:val="00CC441F"/>
    <w:rsid w:val="00CC4486"/>
    <w:rsid w:val="00CC7E1B"/>
    <w:rsid w:val="00CD0C03"/>
    <w:rsid w:val="00CD20E0"/>
    <w:rsid w:val="00CD249D"/>
    <w:rsid w:val="00CD2709"/>
    <w:rsid w:val="00CD6E99"/>
    <w:rsid w:val="00CD76F9"/>
    <w:rsid w:val="00CE42E8"/>
    <w:rsid w:val="00CE612F"/>
    <w:rsid w:val="00CE720D"/>
    <w:rsid w:val="00CF057E"/>
    <w:rsid w:val="00CF0988"/>
    <w:rsid w:val="00CF3188"/>
    <w:rsid w:val="00CF322F"/>
    <w:rsid w:val="00CF4384"/>
    <w:rsid w:val="00CF50EC"/>
    <w:rsid w:val="00CF733A"/>
    <w:rsid w:val="00CF7357"/>
    <w:rsid w:val="00D0066B"/>
    <w:rsid w:val="00D00975"/>
    <w:rsid w:val="00D025B7"/>
    <w:rsid w:val="00D03FAA"/>
    <w:rsid w:val="00D04DD9"/>
    <w:rsid w:val="00D04F0F"/>
    <w:rsid w:val="00D058A5"/>
    <w:rsid w:val="00D059D3"/>
    <w:rsid w:val="00D06614"/>
    <w:rsid w:val="00D10233"/>
    <w:rsid w:val="00D107B9"/>
    <w:rsid w:val="00D1323E"/>
    <w:rsid w:val="00D148E1"/>
    <w:rsid w:val="00D14AC1"/>
    <w:rsid w:val="00D15E5B"/>
    <w:rsid w:val="00D1684B"/>
    <w:rsid w:val="00D20DB5"/>
    <w:rsid w:val="00D24CD4"/>
    <w:rsid w:val="00D2544E"/>
    <w:rsid w:val="00D26015"/>
    <w:rsid w:val="00D3221B"/>
    <w:rsid w:val="00D32D9C"/>
    <w:rsid w:val="00D34A2C"/>
    <w:rsid w:val="00D355D9"/>
    <w:rsid w:val="00D36463"/>
    <w:rsid w:val="00D37E70"/>
    <w:rsid w:val="00D40A1F"/>
    <w:rsid w:val="00D41677"/>
    <w:rsid w:val="00D419A6"/>
    <w:rsid w:val="00D44868"/>
    <w:rsid w:val="00D46C07"/>
    <w:rsid w:val="00D47E84"/>
    <w:rsid w:val="00D5014A"/>
    <w:rsid w:val="00D507C7"/>
    <w:rsid w:val="00D5169C"/>
    <w:rsid w:val="00D51A12"/>
    <w:rsid w:val="00D52E1F"/>
    <w:rsid w:val="00D548A2"/>
    <w:rsid w:val="00D54974"/>
    <w:rsid w:val="00D601B8"/>
    <w:rsid w:val="00D602E2"/>
    <w:rsid w:val="00D60A77"/>
    <w:rsid w:val="00D63A02"/>
    <w:rsid w:val="00D67E59"/>
    <w:rsid w:val="00D72CDB"/>
    <w:rsid w:val="00D75A33"/>
    <w:rsid w:val="00D80BB8"/>
    <w:rsid w:val="00D8260A"/>
    <w:rsid w:val="00D83513"/>
    <w:rsid w:val="00D83516"/>
    <w:rsid w:val="00D85C5E"/>
    <w:rsid w:val="00D867C4"/>
    <w:rsid w:val="00D872E6"/>
    <w:rsid w:val="00D87A38"/>
    <w:rsid w:val="00D87B1E"/>
    <w:rsid w:val="00D9469F"/>
    <w:rsid w:val="00D9506C"/>
    <w:rsid w:val="00DA0F7D"/>
    <w:rsid w:val="00DA14D4"/>
    <w:rsid w:val="00DA587D"/>
    <w:rsid w:val="00DA5BC5"/>
    <w:rsid w:val="00DA69F9"/>
    <w:rsid w:val="00DB14B8"/>
    <w:rsid w:val="00DB2AF0"/>
    <w:rsid w:val="00DB305F"/>
    <w:rsid w:val="00DB389C"/>
    <w:rsid w:val="00DB5015"/>
    <w:rsid w:val="00DB74BC"/>
    <w:rsid w:val="00DB7C67"/>
    <w:rsid w:val="00DC0D0F"/>
    <w:rsid w:val="00DC15E1"/>
    <w:rsid w:val="00DC28B2"/>
    <w:rsid w:val="00DC444D"/>
    <w:rsid w:val="00DC479E"/>
    <w:rsid w:val="00DC637A"/>
    <w:rsid w:val="00DD0059"/>
    <w:rsid w:val="00DD005D"/>
    <w:rsid w:val="00DD1FE4"/>
    <w:rsid w:val="00DD290C"/>
    <w:rsid w:val="00DD2C51"/>
    <w:rsid w:val="00DD2D4F"/>
    <w:rsid w:val="00DD509A"/>
    <w:rsid w:val="00DD587A"/>
    <w:rsid w:val="00DE09A0"/>
    <w:rsid w:val="00DE133C"/>
    <w:rsid w:val="00DE188A"/>
    <w:rsid w:val="00DE243D"/>
    <w:rsid w:val="00DE2AF4"/>
    <w:rsid w:val="00DE552A"/>
    <w:rsid w:val="00DF034E"/>
    <w:rsid w:val="00DF0E7F"/>
    <w:rsid w:val="00DF252A"/>
    <w:rsid w:val="00DF29D7"/>
    <w:rsid w:val="00DF2CAA"/>
    <w:rsid w:val="00DF46DE"/>
    <w:rsid w:val="00DF4AE1"/>
    <w:rsid w:val="00DF5B18"/>
    <w:rsid w:val="00DF62CF"/>
    <w:rsid w:val="00DF66E1"/>
    <w:rsid w:val="00DF69E1"/>
    <w:rsid w:val="00E0011E"/>
    <w:rsid w:val="00E00FE4"/>
    <w:rsid w:val="00E02385"/>
    <w:rsid w:val="00E037F6"/>
    <w:rsid w:val="00E05321"/>
    <w:rsid w:val="00E05F7A"/>
    <w:rsid w:val="00E0607E"/>
    <w:rsid w:val="00E06783"/>
    <w:rsid w:val="00E0745D"/>
    <w:rsid w:val="00E075CD"/>
    <w:rsid w:val="00E11F88"/>
    <w:rsid w:val="00E13A5B"/>
    <w:rsid w:val="00E15E84"/>
    <w:rsid w:val="00E1705B"/>
    <w:rsid w:val="00E17A0E"/>
    <w:rsid w:val="00E2283D"/>
    <w:rsid w:val="00E23710"/>
    <w:rsid w:val="00E2541C"/>
    <w:rsid w:val="00E26660"/>
    <w:rsid w:val="00E27468"/>
    <w:rsid w:val="00E30965"/>
    <w:rsid w:val="00E309E9"/>
    <w:rsid w:val="00E30BDB"/>
    <w:rsid w:val="00E3411B"/>
    <w:rsid w:val="00E36AFA"/>
    <w:rsid w:val="00E373CE"/>
    <w:rsid w:val="00E42023"/>
    <w:rsid w:val="00E4293C"/>
    <w:rsid w:val="00E44C0B"/>
    <w:rsid w:val="00E457A8"/>
    <w:rsid w:val="00E45EBC"/>
    <w:rsid w:val="00E460A3"/>
    <w:rsid w:val="00E47CBD"/>
    <w:rsid w:val="00E50A31"/>
    <w:rsid w:val="00E5782F"/>
    <w:rsid w:val="00E61F68"/>
    <w:rsid w:val="00E623E4"/>
    <w:rsid w:val="00E62590"/>
    <w:rsid w:val="00E626C8"/>
    <w:rsid w:val="00E6489C"/>
    <w:rsid w:val="00E64E5E"/>
    <w:rsid w:val="00E65A6E"/>
    <w:rsid w:val="00E70D37"/>
    <w:rsid w:val="00E728E9"/>
    <w:rsid w:val="00E741DB"/>
    <w:rsid w:val="00E769D6"/>
    <w:rsid w:val="00E76B45"/>
    <w:rsid w:val="00E76EB7"/>
    <w:rsid w:val="00E76FC5"/>
    <w:rsid w:val="00E7747F"/>
    <w:rsid w:val="00E777DA"/>
    <w:rsid w:val="00E804D9"/>
    <w:rsid w:val="00E80731"/>
    <w:rsid w:val="00E82B46"/>
    <w:rsid w:val="00E843FF"/>
    <w:rsid w:val="00E85215"/>
    <w:rsid w:val="00E8554A"/>
    <w:rsid w:val="00E85D1A"/>
    <w:rsid w:val="00E85EE1"/>
    <w:rsid w:val="00E91AAC"/>
    <w:rsid w:val="00E92140"/>
    <w:rsid w:val="00E923A7"/>
    <w:rsid w:val="00E93BD6"/>
    <w:rsid w:val="00E94577"/>
    <w:rsid w:val="00E951FC"/>
    <w:rsid w:val="00EA08D8"/>
    <w:rsid w:val="00EA165B"/>
    <w:rsid w:val="00EA2376"/>
    <w:rsid w:val="00EA444E"/>
    <w:rsid w:val="00EA5F89"/>
    <w:rsid w:val="00EA6747"/>
    <w:rsid w:val="00EA7767"/>
    <w:rsid w:val="00EB01DA"/>
    <w:rsid w:val="00EB0577"/>
    <w:rsid w:val="00EB091E"/>
    <w:rsid w:val="00EB0FF4"/>
    <w:rsid w:val="00EB4739"/>
    <w:rsid w:val="00EB48B6"/>
    <w:rsid w:val="00EB7A73"/>
    <w:rsid w:val="00EB7F65"/>
    <w:rsid w:val="00EC040C"/>
    <w:rsid w:val="00EC12BF"/>
    <w:rsid w:val="00EC2F13"/>
    <w:rsid w:val="00EC43B3"/>
    <w:rsid w:val="00EC5E0C"/>
    <w:rsid w:val="00EC72A5"/>
    <w:rsid w:val="00EC78F2"/>
    <w:rsid w:val="00EC795C"/>
    <w:rsid w:val="00EC7E76"/>
    <w:rsid w:val="00ED23C9"/>
    <w:rsid w:val="00ED5EA7"/>
    <w:rsid w:val="00EE0AAC"/>
    <w:rsid w:val="00EE5C21"/>
    <w:rsid w:val="00EE5C73"/>
    <w:rsid w:val="00EE75B1"/>
    <w:rsid w:val="00EF4888"/>
    <w:rsid w:val="00EF5D1F"/>
    <w:rsid w:val="00F028C9"/>
    <w:rsid w:val="00F0326F"/>
    <w:rsid w:val="00F0445C"/>
    <w:rsid w:val="00F0480A"/>
    <w:rsid w:val="00F0498B"/>
    <w:rsid w:val="00F06294"/>
    <w:rsid w:val="00F07B45"/>
    <w:rsid w:val="00F138A5"/>
    <w:rsid w:val="00F14526"/>
    <w:rsid w:val="00F15F3B"/>
    <w:rsid w:val="00F16AB9"/>
    <w:rsid w:val="00F17EA3"/>
    <w:rsid w:val="00F20582"/>
    <w:rsid w:val="00F20DBD"/>
    <w:rsid w:val="00F21B0F"/>
    <w:rsid w:val="00F22323"/>
    <w:rsid w:val="00F25876"/>
    <w:rsid w:val="00F268D1"/>
    <w:rsid w:val="00F269E5"/>
    <w:rsid w:val="00F27D9E"/>
    <w:rsid w:val="00F30559"/>
    <w:rsid w:val="00F31E6C"/>
    <w:rsid w:val="00F322A0"/>
    <w:rsid w:val="00F32F6C"/>
    <w:rsid w:val="00F35026"/>
    <w:rsid w:val="00F36EFB"/>
    <w:rsid w:val="00F373F4"/>
    <w:rsid w:val="00F37997"/>
    <w:rsid w:val="00F37FC2"/>
    <w:rsid w:val="00F411BC"/>
    <w:rsid w:val="00F42F40"/>
    <w:rsid w:val="00F4385D"/>
    <w:rsid w:val="00F447AA"/>
    <w:rsid w:val="00F448F6"/>
    <w:rsid w:val="00F45392"/>
    <w:rsid w:val="00F4588F"/>
    <w:rsid w:val="00F45F74"/>
    <w:rsid w:val="00F46793"/>
    <w:rsid w:val="00F50F97"/>
    <w:rsid w:val="00F51F2C"/>
    <w:rsid w:val="00F526D2"/>
    <w:rsid w:val="00F56151"/>
    <w:rsid w:val="00F6038F"/>
    <w:rsid w:val="00F613D2"/>
    <w:rsid w:val="00F6236A"/>
    <w:rsid w:val="00F64D2E"/>
    <w:rsid w:val="00F66A65"/>
    <w:rsid w:val="00F71A48"/>
    <w:rsid w:val="00F7239F"/>
    <w:rsid w:val="00F73369"/>
    <w:rsid w:val="00F748BA"/>
    <w:rsid w:val="00F7596A"/>
    <w:rsid w:val="00F77E17"/>
    <w:rsid w:val="00F8126D"/>
    <w:rsid w:val="00F83EBA"/>
    <w:rsid w:val="00F8456C"/>
    <w:rsid w:val="00F8579D"/>
    <w:rsid w:val="00F85BBC"/>
    <w:rsid w:val="00F86F61"/>
    <w:rsid w:val="00F87E62"/>
    <w:rsid w:val="00F9075B"/>
    <w:rsid w:val="00F92EB4"/>
    <w:rsid w:val="00F932AA"/>
    <w:rsid w:val="00F93D9B"/>
    <w:rsid w:val="00F958DE"/>
    <w:rsid w:val="00F95FED"/>
    <w:rsid w:val="00F96EC2"/>
    <w:rsid w:val="00FA0654"/>
    <w:rsid w:val="00FA1388"/>
    <w:rsid w:val="00FA1E4E"/>
    <w:rsid w:val="00FA4C91"/>
    <w:rsid w:val="00FA75DF"/>
    <w:rsid w:val="00FA7A43"/>
    <w:rsid w:val="00FB0676"/>
    <w:rsid w:val="00FB29E8"/>
    <w:rsid w:val="00FB57B7"/>
    <w:rsid w:val="00FB65B0"/>
    <w:rsid w:val="00FB68D5"/>
    <w:rsid w:val="00FB78FF"/>
    <w:rsid w:val="00FC14F1"/>
    <w:rsid w:val="00FC24C6"/>
    <w:rsid w:val="00FC35F1"/>
    <w:rsid w:val="00FC3D95"/>
    <w:rsid w:val="00FC5727"/>
    <w:rsid w:val="00FC5958"/>
    <w:rsid w:val="00FC5C08"/>
    <w:rsid w:val="00FC65AA"/>
    <w:rsid w:val="00FC6D4F"/>
    <w:rsid w:val="00FC7883"/>
    <w:rsid w:val="00FD0D27"/>
    <w:rsid w:val="00FD1FDF"/>
    <w:rsid w:val="00FD420D"/>
    <w:rsid w:val="00FD4982"/>
    <w:rsid w:val="00FD505A"/>
    <w:rsid w:val="00FD6EDB"/>
    <w:rsid w:val="00FE3A23"/>
    <w:rsid w:val="00FE4D8A"/>
    <w:rsid w:val="00FE6012"/>
    <w:rsid w:val="00FE7062"/>
    <w:rsid w:val="00FE7B04"/>
    <w:rsid w:val="00FF00F2"/>
    <w:rsid w:val="00FF0F25"/>
    <w:rsid w:val="00FF51D7"/>
    <w:rsid w:val="00FF52B1"/>
    <w:rsid w:val="00FF6CC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90BF11E9-8F66-4FD9-AD25-E6AEF37AF2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en-US" w:bidi="ar-SA"/>
      </w:rPr>
    </w:rPrDefault>
    <w:pPrDefault>
      <w:pPr>
        <w:spacing w:before="100"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91295"/>
  </w:style>
  <w:style w:type="paragraph" w:styleId="Heading1">
    <w:name w:val="heading 1"/>
    <w:basedOn w:val="Normal"/>
    <w:next w:val="Normal"/>
    <w:link w:val="Heading1Char"/>
    <w:uiPriority w:val="9"/>
    <w:qFormat/>
    <w:rsid w:val="00391295"/>
    <w:pPr>
      <w:pBdr>
        <w:top w:val="single" w:sz="24" w:space="0" w:color="99CB38" w:themeColor="accent1"/>
        <w:left w:val="single" w:sz="24" w:space="0" w:color="99CB38" w:themeColor="accent1"/>
        <w:bottom w:val="single" w:sz="24" w:space="0" w:color="99CB38" w:themeColor="accent1"/>
        <w:right w:val="single" w:sz="24" w:space="0" w:color="99CB38" w:themeColor="accent1"/>
      </w:pBdr>
      <w:shd w:val="clear" w:color="auto" w:fill="99CB38" w:themeFill="accent1"/>
      <w:spacing w:after="0"/>
      <w:outlineLvl w:val="0"/>
    </w:pPr>
    <w:rPr>
      <w:caps/>
      <w:color w:val="FFFFFF" w:themeColor="background1"/>
      <w:spacing w:val="15"/>
      <w:sz w:val="22"/>
      <w:szCs w:val="22"/>
    </w:rPr>
  </w:style>
  <w:style w:type="paragraph" w:styleId="Heading2">
    <w:name w:val="heading 2"/>
    <w:basedOn w:val="Normal"/>
    <w:next w:val="Normal"/>
    <w:link w:val="Heading2Char"/>
    <w:uiPriority w:val="9"/>
    <w:unhideWhenUsed/>
    <w:qFormat/>
    <w:rsid w:val="00391295"/>
    <w:pPr>
      <w:pBdr>
        <w:top w:val="single" w:sz="24" w:space="0" w:color="EAF4D7" w:themeColor="accent1" w:themeTint="33"/>
        <w:left w:val="single" w:sz="24" w:space="0" w:color="EAF4D7" w:themeColor="accent1" w:themeTint="33"/>
        <w:bottom w:val="single" w:sz="24" w:space="0" w:color="EAF4D7" w:themeColor="accent1" w:themeTint="33"/>
        <w:right w:val="single" w:sz="24" w:space="0" w:color="EAF4D7" w:themeColor="accent1" w:themeTint="33"/>
      </w:pBdr>
      <w:shd w:val="clear" w:color="auto" w:fill="EAF4D7" w:themeFill="accent1" w:themeFillTint="33"/>
      <w:spacing w:after="0"/>
      <w:outlineLvl w:val="1"/>
    </w:pPr>
    <w:rPr>
      <w:caps/>
      <w:spacing w:val="15"/>
    </w:rPr>
  </w:style>
  <w:style w:type="paragraph" w:styleId="Heading3">
    <w:name w:val="heading 3"/>
    <w:basedOn w:val="Normal"/>
    <w:next w:val="Normal"/>
    <w:link w:val="Heading3Char"/>
    <w:uiPriority w:val="9"/>
    <w:unhideWhenUsed/>
    <w:qFormat/>
    <w:rsid w:val="00391295"/>
    <w:pPr>
      <w:pBdr>
        <w:top w:val="single" w:sz="6" w:space="2" w:color="99CB38" w:themeColor="accent1"/>
      </w:pBdr>
      <w:spacing w:before="300" w:after="0"/>
      <w:outlineLvl w:val="2"/>
    </w:pPr>
    <w:rPr>
      <w:caps/>
      <w:color w:val="4C661A" w:themeColor="accent1" w:themeShade="7F"/>
      <w:spacing w:val="15"/>
    </w:rPr>
  </w:style>
  <w:style w:type="paragraph" w:styleId="Heading4">
    <w:name w:val="heading 4"/>
    <w:basedOn w:val="Normal"/>
    <w:next w:val="Normal"/>
    <w:link w:val="Heading4Char"/>
    <w:uiPriority w:val="9"/>
    <w:unhideWhenUsed/>
    <w:qFormat/>
    <w:rsid w:val="00391295"/>
    <w:pPr>
      <w:pBdr>
        <w:top w:val="dotted" w:sz="6" w:space="2" w:color="99CB38" w:themeColor="accent1"/>
      </w:pBdr>
      <w:spacing w:before="200" w:after="0"/>
      <w:outlineLvl w:val="3"/>
    </w:pPr>
    <w:rPr>
      <w:caps/>
      <w:color w:val="729928" w:themeColor="accent1" w:themeShade="BF"/>
      <w:spacing w:val="10"/>
    </w:rPr>
  </w:style>
  <w:style w:type="paragraph" w:styleId="Heading5">
    <w:name w:val="heading 5"/>
    <w:basedOn w:val="Normal"/>
    <w:next w:val="Normal"/>
    <w:link w:val="Heading5Char"/>
    <w:uiPriority w:val="9"/>
    <w:semiHidden/>
    <w:unhideWhenUsed/>
    <w:qFormat/>
    <w:rsid w:val="00391295"/>
    <w:pPr>
      <w:pBdr>
        <w:bottom w:val="single" w:sz="6" w:space="1" w:color="99CB38" w:themeColor="accent1"/>
      </w:pBdr>
      <w:spacing w:before="200" w:after="0"/>
      <w:outlineLvl w:val="4"/>
    </w:pPr>
    <w:rPr>
      <w:caps/>
      <w:color w:val="729928" w:themeColor="accent1" w:themeShade="BF"/>
      <w:spacing w:val="10"/>
    </w:rPr>
  </w:style>
  <w:style w:type="paragraph" w:styleId="Heading6">
    <w:name w:val="heading 6"/>
    <w:basedOn w:val="Normal"/>
    <w:next w:val="Normal"/>
    <w:link w:val="Heading6Char"/>
    <w:uiPriority w:val="9"/>
    <w:semiHidden/>
    <w:unhideWhenUsed/>
    <w:qFormat/>
    <w:rsid w:val="00391295"/>
    <w:pPr>
      <w:pBdr>
        <w:bottom w:val="dotted" w:sz="6" w:space="1" w:color="99CB38" w:themeColor="accent1"/>
      </w:pBdr>
      <w:spacing w:before="200" w:after="0"/>
      <w:outlineLvl w:val="5"/>
    </w:pPr>
    <w:rPr>
      <w:caps/>
      <w:color w:val="729928" w:themeColor="accent1" w:themeShade="BF"/>
      <w:spacing w:val="10"/>
    </w:rPr>
  </w:style>
  <w:style w:type="paragraph" w:styleId="Heading7">
    <w:name w:val="heading 7"/>
    <w:basedOn w:val="Normal"/>
    <w:next w:val="Normal"/>
    <w:link w:val="Heading7Char"/>
    <w:uiPriority w:val="9"/>
    <w:semiHidden/>
    <w:unhideWhenUsed/>
    <w:qFormat/>
    <w:rsid w:val="00391295"/>
    <w:pPr>
      <w:spacing w:before="200" w:after="0"/>
      <w:outlineLvl w:val="6"/>
    </w:pPr>
    <w:rPr>
      <w:caps/>
      <w:color w:val="729928" w:themeColor="accent1" w:themeShade="BF"/>
      <w:spacing w:val="10"/>
    </w:rPr>
  </w:style>
  <w:style w:type="paragraph" w:styleId="Heading8">
    <w:name w:val="heading 8"/>
    <w:basedOn w:val="Normal"/>
    <w:next w:val="Normal"/>
    <w:link w:val="Heading8Char"/>
    <w:uiPriority w:val="9"/>
    <w:semiHidden/>
    <w:unhideWhenUsed/>
    <w:qFormat/>
    <w:rsid w:val="00391295"/>
    <w:pPr>
      <w:spacing w:before="200" w:after="0"/>
      <w:outlineLvl w:val="7"/>
    </w:pPr>
    <w:rPr>
      <w:caps/>
      <w:spacing w:val="10"/>
      <w:sz w:val="18"/>
      <w:szCs w:val="18"/>
    </w:rPr>
  </w:style>
  <w:style w:type="paragraph" w:styleId="Heading9">
    <w:name w:val="heading 9"/>
    <w:basedOn w:val="Normal"/>
    <w:next w:val="Normal"/>
    <w:link w:val="Heading9Char"/>
    <w:uiPriority w:val="9"/>
    <w:semiHidden/>
    <w:unhideWhenUsed/>
    <w:qFormat/>
    <w:rsid w:val="00391295"/>
    <w:pPr>
      <w:spacing w:before="200" w:after="0"/>
      <w:outlineLvl w:val="8"/>
    </w:pPr>
    <w:rPr>
      <w:i/>
      <w:iCs/>
      <w:caps/>
      <w:spacing w:val="10"/>
      <w:sz w:val="18"/>
      <w:szCs w:val="1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91295"/>
    <w:rPr>
      <w:caps/>
      <w:color w:val="FFFFFF" w:themeColor="background1"/>
      <w:spacing w:val="15"/>
      <w:sz w:val="22"/>
      <w:szCs w:val="22"/>
      <w:shd w:val="clear" w:color="auto" w:fill="99CB38" w:themeFill="accent1"/>
    </w:rPr>
  </w:style>
  <w:style w:type="character" w:customStyle="1" w:styleId="Heading2Char">
    <w:name w:val="Heading 2 Char"/>
    <w:basedOn w:val="DefaultParagraphFont"/>
    <w:link w:val="Heading2"/>
    <w:uiPriority w:val="9"/>
    <w:rsid w:val="00391295"/>
    <w:rPr>
      <w:caps/>
      <w:spacing w:val="15"/>
      <w:shd w:val="clear" w:color="auto" w:fill="EAF4D7" w:themeFill="accent1" w:themeFillTint="33"/>
    </w:rPr>
  </w:style>
  <w:style w:type="character" w:customStyle="1" w:styleId="Heading3Char">
    <w:name w:val="Heading 3 Char"/>
    <w:basedOn w:val="DefaultParagraphFont"/>
    <w:link w:val="Heading3"/>
    <w:uiPriority w:val="9"/>
    <w:rsid w:val="00391295"/>
    <w:rPr>
      <w:caps/>
      <w:color w:val="4C661A" w:themeColor="accent1" w:themeShade="7F"/>
      <w:spacing w:val="15"/>
    </w:rPr>
  </w:style>
  <w:style w:type="character" w:customStyle="1" w:styleId="Heading4Char">
    <w:name w:val="Heading 4 Char"/>
    <w:basedOn w:val="DefaultParagraphFont"/>
    <w:link w:val="Heading4"/>
    <w:uiPriority w:val="9"/>
    <w:rsid w:val="00391295"/>
    <w:rPr>
      <w:caps/>
      <w:color w:val="729928" w:themeColor="accent1" w:themeShade="BF"/>
      <w:spacing w:val="10"/>
    </w:rPr>
  </w:style>
  <w:style w:type="character" w:customStyle="1" w:styleId="Heading5Char">
    <w:name w:val="Heading 5 Char"/>
    <w:basedOn w:val="DefaultParagraphFont"/>
    <w:link w:val="Heading5"/>
    <w:uiPriority w:val="9"/>
    <w:semiHidden/>
    <w:rsid w:val="00391295"/>
    <w:rPr>
      <w:caps/>
      <w:color w:val="729928" w:themeColor="accent1" w:themeShade="BF"/>
      <w:spacing w:val="10"/>
    </w:rPr>
  </w:style>
  <w:style w:type="character" w:customStyle="1" w:styleId="Heading6Char">
    <w:name w:val="Heading 6 Char"/>
    <w:basedOn w:val="DefaultParagraphFont"/>
    <w:link w:val="Heading6"/>
    <w:uiPriority w:val="9"/>
    <w:semiHidden/>
    <w:rsid w:val="00391295"/>
    <w:rPr>
      <w:caps/>
      <w:color w:val="729928" w:themeColor="accent1" w:themeShade="BF"/>
      <w:spacing w:val="10"/>
    </w:rPr>
  </w:style>
  <w:style w:type="character" w:customStyle="1" w:styleId="Heading7Char">
    <w:name w:val="Heading 7 Char"/>
    <w:basedOn w:val="DefaultParagraphFont"/>
    <w:link w:val="Heading7"/>
    <w:uiPriority w:val="9"/>
    <w:semiHidden/>
    <w:rsid w:val="00391295"/>
    <w:rPr>
      <w:caps/>
      <w:color w:val="729928" w:themeColor="accent1" w:themeShade="BF"/>
      <w:spacing w:val="10"/>
    </w:rPr>
  </w:style>
  <w:style w:type="character" w:customStyle="1" w:styleId="Heading8Char">
    <w:name w:val="Heading 8 Char"/>
    <w:basedOn w:val="DefaultParagraphFont"/>
    <w:link w:val="Heading8"/>
    <w:uiPriority w:val="9"/>
    <w:semiHidden/>
    <w:rsid w:val="00391295"/>
    <w:rPr>
      <w:caps/>
      <w:spacing w:val="10"/>
      <w:sz w:val="18"/>
      <w:szCs w:val="18"/>
    </w:rPr>
  </w:style>
  <w:style w:type="character" w:customStyle="1" w:styleId="Heading9Char">
    <w:name w:val="Heading 9 Char"/>
    <w:basedOn w:val="DefaultParagraphFont"/>
    <w:link w:val="Heading9"/>
    <w:uiPriority w:val="9"/>
    <w:semiHidden/>
    <w:rsid w:val="00391295"/>
    <w:rPr>
      <w:i/>
      <w:iCs/>
      <w:caps/>
      <w:spacing w:val="10"/>
      <w:sz w:val="18"/>
      <w:szCs w:val="18"/>
    </w:rPr>
  </w:style>
  <w:style w:type="paragraph" w:customStyle="1" w:styleId="Default">
    <w:name w:val="Default"/>
    <w:rsid w:val="00650A1D"/>
    <w:pPr>
      <w:autoSpaceDE w:val="0"/>
      <w:autoSpaceDN w:val="0"/>
      <w:adjustRightInd w:val="0"/>
      <w:spacing w:after="0" w:line="240" w:lineRule="auto"/>
    </w:pPr>
    <w:rPr>
      <w:rFonts w:ascii="Calibri" w:hAnsi="Calibri" w:cs="Calibri"/>
      <w:color w:val="000000"/>
      <w:sz w:val="24"/>
      <w:szCs w:val="24"/>
    </w:rPr>
  </w:style>
  <w:style w:type="paragraph" w:styleId="ListParagraph">
    <w:name w:val="List Paragraph"/>
    <w:aliases w:val="Bullet Points,Liste Paragraf,Liststycke SKL"/>
    <w:basedOn w:val="Normal"/>
    <w:link w:val="ListParagraphChar"/>
    <w:uiPriority w:val="34"/>
    <w:qFormat/>
    <w:rsid w:val="00650A1D"/>
    <w:pPr>
      <w:ind w:left="720"/>
      <w:contextualSpacing/>
    </w:pPr>
  </w:style>
  <w:style w:type="character" w:customStyle="1" w:styleId="ListParagraphChar">
    <w:name w:val="List Paragraph Char"/>
    <w:aliases w:val="Bullet Points Char,Liste Paragraf Char,Liststycke SKL Char"/>
    <w:link w:val="ListParagraph"/>
    <w:uiPriority w:val="34"/>
    <w:rsid w:val="004B0A4B"/>
  </w:style>
  <w:style w:type="paragraph" w:styleId="TOCHeading">
    <w:name w:val="TOC Heading"/>
    <w:basedOn w:val="Heading1"/>
    <w:next w:val="Normal"/>
    <w:uiPriority w:val="39"/>
    <w:semiHidden/>
    <w:unhideWhenUsed/>
    <w:qFormat/>
    <w:rsid w:val="00391295"/>
    <w:pPr>
      <w:outlineLvl w:val="9"/>
    </w:pPr>
  </w:style>
  <w:style w:type="paragraph" w:styleId="BalloonText">
    <w:name w:val="Balloon Text"/>
    <w:basedOn w:val="Normal"/>
    <w:link w:val="BalloonTextChar"/>
    <w:uiPriority w:val="99"/>
    <w:semiHidden/>
    <w:unhideWhenUsed/>
    <w:rsid w:val="00CF057E"/>
    <w:rPr>
      <w:rFonts w:ascii="Tahoma" w:hAnsi="Tahoma" w:cs="Tahoma"/>
      <w:sz w:val="16"/>
      <w:szCs w:val="16"/>
    </w:rPr>
  </w:style>
  <w:style w:type="character" w:customStyle="1" w:styleId="BalloonTextChar">
    <w:name w:val="Balloon Text Char"/>
    <w:basedOn w:val="DefaultParagraphFont"/>
    <w:link w:val="BalloonText"/>
    <w:uiPriority w:val="99"/>
    <w:semiHidden/>
    <w:rsid w:val="00CF057E"/>
    <w:rPr>
      <w:rFonts w:ascii="Tahoma" w:eastAsia="Times New Roman" w:hAnsi="Tahoma" w:cs="Tahoma"/>
      <w:sz w:val="16"/>
      <w:szCs w:val="16"/>
      <w:lang w:val="en-GB" w:eastAsia="de-DE"/>
    </w:rPr>
  </w:style>
  <w:style w:type="paragraph" w:styleId="TOC1">
    <w:name w:val="toc 1"/>
    <w:basedOn w:val="Normal"/>
    <w:next w:val="Normal"/>
    <w:autoRedefine/>
    <w:uiPriority w:val="39"/>
    <w:unhideWhenUsed/>
    <w:rsid w:val="00693CDC"/>
    <w:pPr>
      <w:spacing w:after="100"/>
    </w:pPr>
    <w:rPr>
      <w:rFonts w:ascii="Arial" w:hAnsi="Arial"/>
      <w:b/>
      <w:color w:val="99CB38" w:themeColor="accent1"/>
      <w:u w:val="single"/>
    </w:rPr>
  </w:style>
  <w:style w:type="character" w:styleId="Hyperlink">
    <w:name w:val="Hyperlink"/>
    <w:basedOn w:val="DefaultParagraphFont"/>
    <w:uiPriority w:val="99"/>
    <w:unhideWhenUsed/>
    <w:rsid w:val="00CF057E"/>
    <w:rPr>
      <w:color w:val="EE7B08" w:themeColor="hyperlink"/>
      <w:u w:val="single"/>
    </w:rPr>
  </w:style>
  <w:style w:type="paragraph" w:styleId="Header">
    <w:name w:val="header"/>
    <w:basedOn w:val="Normal"/>
    <w:link w:val="HeaderChar"/>
    <w:uiPriority w:val="99"/>
    <w:unhideWhenUsed/>
    <w:rsid w:val="00740521"/>
    <w:pPr>
      <w:tabs>
        <w:tab w:val="center" w:pos="4680"/>
        <w:tab w:val="right" w:pos="9360"/>
      </w:tabs>
    </w:pPr>
  </w:style>
  <w:style w:type="character" w:customStyle="1" w:styleId="HeaderChar">
    <w:name w:val="Header Char"/>
    <w:basedOn w:val="DefaultParagraphFont"/>
    <w:link w:val="Header"/>
    <w:uiPriority w:val="99"/>
    <w:rsid w:val="00740521"/>
    <w:rPr>
      <w:rFonts w:ascii="Calibri" w:eastAsia="Times New Roman" w:hAnsi="Calibri" w:cs="Times New Roman"/>
      <w:szCs w:val="20"/>
      <w:lang w:val="en-GB" w:eastAsia="de-DE"/>
    </w:rPr>
  </w:style>
  <w:style w:type="paragraph" w:styleId="Footer">
    <w:name w:val="footer"/>
    <w:basedOn w:val="Normal"/>
    <w:link w:val="FooterChar"/>
    <w:uiPriority w:val="99"/>
    <w:unhideWhenUsed/>
    <w:rsid w:val="00740521"/>
    <w:pPr>
      <w:tabs>
        <w:tab w:val="center" w:pos="4680"/>
        <w:tab w:val="right" w:pos="9360"/>
      </w:tabs>
    </w:pPr>
  </w:style>
  <w:style w:type="character" w:customStyle="1" w:styleId="FooterChar">
    <w:name w:val="Footer Char"/>
    <w:basedOn w:val="DefaultParagraphFont"/>
    <w:link w:val="Footer"/>
    <w:uiPriority w:val="99"/>
    <w:rsid w:val="00740521"/>
    <w:rPr>
      <w:rFonts w:ascii="Calibri" w:eastAsia="Times New Roman" w:hAnsi="Calibri" w:cs="Times New Roman"/>
      <w:szCs w:val="20"/>
      <w:lang w:val="en-GB" w:eastAsia="de-DE"/>
    </w:rPr>
  </w:style>
  <w:style w:type="paragraph" w:styleId="Caption">
    <w:name w:val="caption"/>
    <w:aliases w:val="Map Char,Map,Map Char Char Char Char Char,Caption Char Char Car Car,Caption Char Char Car Car Car,Map Char Char Char Car Car,Caption Char Char,Map Char Char,Map Char Char Char,Caption Char1,Titlu Tabel,Caption Char Char Char Char,Beschriftung"/>
    <w:basedOn w:val="Normal"/>
    <w:next w:val="Normal"/>
    <w:link w:val="CaptionChar"/>
    <w:uiPriority w:val="35"/>
    <w:unhideWhenUsed/>
    <w:qFormat/>
    <w:rsid w:val="00391295"/>
    <w:rPr>
      <w:b/>
      <w:bCs/>
      <w:color w:val="729928" w:themeColor="accent1" w:themeShade="BF"/>
      <w:sz w:val="16"/>
      <w:szCs w:val="16"/>
    </w:rPr>
  </w:style>
  <w:style w:type="character" w:customStyle="1" w:styleId="CaptionChar">
    <w:name w:val="Caption Char"/>
    <w:aliases w:val="Map Char Char1,Map Char1,Map Char Char Char Char Char Char,Caption Char Char Car Car Char,Caption Char Char Car Car Car Char,Map Char Char Char Car Car Char,Caption Char Char Char,Map Char Char Char1,Map Char Char Char Char,Titlu Tabel Char"/>
    <w:basedOn w:val="DefaultParagraphFont"/>
    <w:link w:val="Caption"/>
    <w:uiPriority w:val="35"/>
    <w:rsid w:val="004B0A4B"/>
    <w:rPr>
      <w:b/>
      <w:bCs/>
      <w:color w:val="729928" w:themeColor="accent1" w:themeShade="BF"/>
      <w:sz w:val="16"/>
      <w:szCs w:val="16"/>
    </w:rPr>
  </w:style>
  <w:style w:type="paragraph" w:styleId="TOC2">
    <w:name w:val="toc 2"/>
    <w:basedOn w:val="Normal"/>
    <w:next w:val="Normal"/>
    <w:autoRedefine/>
    <w:uiPriority w:val="39"/>
    <w:unhideWhenUsed/>
    <w:rsid w:val="008631E8"/>
    <w:pPr>
      <w:spacing w:after="100"/>
      <w:ind w:left="220"/>
    </w:pPr>
  </w:style>
  <w:style w:type="character" w:customStyle="1" w:styleId="apple-converted-space">
    <w:name w:val="apple-converted-space"/>
    <w:basedOn w:val="DefaultParagraphFont"/>
    <w:rsid w:val="00591940"/>
  </w:style>
  <w:style w:type="paragraph" w:styleId="FootnoteText">
    <w:name w:val="footnote text"/>
    <w:aliases w:val="Fußnotentextf,Footnote,single space,ft,footnote text,Footnote Text Blue,Footnote Text Char Char Char,Footnote Text Char Char,Fußnote,FOOTNOTES,fn,Geneva 9,Font: Geneva 9,Boston 10,f,Fußnotentextr,Fuﬂnotentextf,Podrozdział,stile 1,- O,Text"/>
    <w:basedOn w:val="Normal"/>
    <w:link w:val="FootnoteTextChar"/>
    <w:unhideWhenUsed/>
    <w:qFormat/>
    <w:rsid w:val="001643BB"/>
  </w:style>
  <w:style w:type="character" w:customStyle="1" w:styleId="FootnoteTextChar">
    <w:name w:val="Footnote Text Char"/>
    <w:aliases w:val="Fußnotentextf Char,Footnote Char,single space Char,ft Char,footnote text Char,Footnote Text Blue Char,Footnote Text Char Char Char Char,Footnote Text Char Char Char1,Fußnote Char,FOOTNOTES Char,fn Char,Geneva 9 Char,Boston 10 Char"/>
    <w:basedOn w:val="DefaultParagraphFont"/>
    <w:link w:val="FootnoteText"/>
    <w:rsid w:val="001643BB"/>
    <w:rPr>
      <w:rFonts w:ascii="Calibri" w:eastAsia="Times New Roman" w:hAnsi="Calibri" w:cs="Times New Roman"/>
      <w:sz w:val="20"/>
      <w:szCs w:val="20"/>
      <w:lang w:val="en-GB" w:eastAsia="de-DE"/>
    </w:rPr>
  </w:style>
  <w:style w:type="character" w:styleId="FootnoteReference">
    <w:name w:val="footnote reference"/>
    <w:aliases w:val="BVI fnr,16 Point,Superscript 6 Point,ftref,Footnote Reference Char Char Char,Carattere Char Carattere Carattere Char Carattere Char Carattere Char Char Char1 Char,Carattere Carattere Char Char Char Carattere Char"/>
    <w:basedOn w:val="DefaultParagraphFont"/>
    <w:unhideWhenUsed/>
    <w:rsid w:val="001643BB"/>
    <w:rPr>
      <w:vertAlign w:val="superscript"/>
    </w:rPr>
  </w:style>
  <w:style w:type="paragraph" w:customStyle="1" w:styleId="Style4">
    <w:name w:val="Style4"/>
    <w:basedOn w:val="Normal"/>
    <w:rsid w:val="004B0A4B"/>
    <w:pPr>
      <w:widowControl w:val="0"/>
      <w:autoSpaceDE w:val="0"/>
      <w:autoSpaceDN w:val="0"/>
      <w:adjustRightInd w:val="0"/>
      <w:spacing w:line="320" w:lineRule="exact"/>
    </w:pPr>
    <w:rPr>
      <w:rFonts w:ascii="Arial Narrow" w:hAnsi="Arial Narrow"/>
      <w:sz w:val="24"/>
      <w:szCs w:val="24"/>
    </w:rPr>
  </w:style>
  <w:style w:type="table" w:customStyle="1" w:styleId="GridTable2-Accent31">
    <w:name w:val="Grid Table 2 - Accent 31"/>
    <w:basedOn w:val="TableNormal"/>
    <w:uiPriority w:val="47"/>
    <w:rsid w:val="004B0A4B"/>
    <w:pPr>
      <w:spacing w:before="120" w:after="0" w:line="320" w:lineRule="exact"/>
      <w:jc w:val="both"/>
    </w:pPr>
    <w:rPr>
      <w:lang w:val="mk-MK"/>
    </w:rPr>
    <w:tblPr>
      <w:tblStyleRowBandSize w:val="1"/>
      <w:tblStyleColBandSize w:val="1"/>
      <w:tblBorders>
        <w:top w:val="single" w:sz="2" w:space="0" w:color="7CD4A8" w:themeColor="accent3" w:themeTint="99"/>
        <w:bottom w:val="single" w:sz="2" w:space="0" w:color="7CD4A8" w:themeColor="accent3" w:themeTint="99"/>
        <w:insideH w:val="single" w:sz="2" w:space="0" w:color="7CD4A8" w:themeColor="accent3" w:themeTint="99"/>
        <w:insideV w:val="single" w:sz="2" w:space="0" w:color="7CD4A8" w:themeColor="accent3" w:themeTint="99"/>
      </w:tblBorders>
    </w:tblPr>
    <w:tblStylePr w:type="firstRow">
      <w:rPr>
        <w:b/>
        <w:bCs/>
      </w:rPr>
      <w:tblPr/>
      <w:tcPr>
        <w:tcBorders>
          <w:top w:val="nil"/>
          <w:bottom w:val="single" w:sz="12" w:space="0" w:color="7CD4A8" w:themeColor="accent3" w:themeTint="99"/>
          <w:insideH w:val="nil"/>
          <w:insideV w:val="nil"/>
        </w:tcBorders>
        <w:shd w:val="clear" w:color="auto" w:fill="FFFFFF" w:themeFill="background1"/>
      </w:tcPr>
    </w:tblStylePr>
    <w:tblStylePr w:type="lastRow">
      <w:rPr>
        <w:b/>
        <w:bCs/>
      </w:rPr>
      <w:tblPr/>
      <w:tcPr>
        <w:tcBorders>
          <w:top w:val="double" w:sz="2" w:space="0" w:color="7CD4A8"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3F0E2" w:themeFill="accent3" w:themeFillTint="33"/>
      </w:tcPr>
    </w:tblStylePr>
    <w:tblStylePr w:type="band1Horz">
      <w:tblPr/>
      <w:tcPr>
        <w:shd w:val="clear" w:color="auto" w:fill="D3F0E2" w:themeFill="accent3" w:themeFillTint="33"/>
      </w:tcPr>
    </w:tblStylePr>
  </w:style>
  <w:style w:type="paragraph" w:styleId="HTMLPreformatted">
    <w:name w:val="HTML Preformatted"/>
    <w:basedOn w:val="Normal"/>
    <w:link w:val="HTMLPreformattedChar"/>
    <w:uiPriority w:val="99"/>
    <w:unhideWhenUsed/>
    <w:rsid w:val="004B0A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20" w:lineRule="exact"/>
    </w:pPr>
    <w:rPr>
      <w:rFonts w:ascii="Courier New" w:hAnsi="Courier New" w:cs="Courier New"/>
      <w:lang w:val="mk-MK" w:eastAsia="mk-MK"/>
    </w:rPr>
  </w:style>
  <w:style w:type="character" w:customStyle="1" w:styleId="HTMLPreformattedChar">
    <w:name w:val="HTML Preformatted Char"/>
    <w:basedOn w:val="DefaultParagraphFont"/>
    <w:link w:val="HTMLPreformatted"/>
    <w:uiPriority w:val="99"/>
    <w:rsid w:val="004B0A4B"/>
    <w:rPr>
      <w:rFonts w:ascii="Courier New" w:eastAsia="Times New Roman" w:hAnsi="Courier New" w:cs="Courier New"/>
      <w:sz w:val="20"/>
      <w:szCs w:val="20"/>
      <w:lang w:val="mk-MK" w:eastAsia="mk-MK"/>
    </w:rPr>
  </w:style>
  <w:style w:type="paragraph" w:styleId="NoSpacing">
    <w:name w:val="No Spacing"/>
    <w:link w:val="NoSpacingChar"/>
    <w:uiPriority w:val="1"/>
    <w:qFormat/>
    <w:rsid w:val="00391295"/>
    <w:pPr>
      <w:spacing w:after="0" w:line="240" w:lineRule="auto"/>
    </w:pPr>
  </w:style>
  <w:style w:type="character" w:customStyle="1" w:styleId="NoSpacingChar">
    <w:name w:val="No Spacing Char"/>
    <w:basedOn w:val="DefaultParagraphFont"/>
    <w:link w:val="NoSpacing"/>
    <w:uiPriority w:val="1"/>
    <w:rsid w:val="00E623E4"/>
  </w:style>
  <w:style w:type="paragraph" w:styleId="TOC3">
    <w:name w:val="toc 3"/>
    <w:basedOn w:val="Normal"/>
    <w:next w:val="Normal"/>
    <w:autoRedefine/>
    <w:uiPriority w:val="39"/>
    <w:unhideWhenUsed/>
    <w:rsid w:val="00566312"/>
    <w:pPr>
      <w:spacing w:after="100"/>
      <w:ind w:left="440"/>
    </w:pPr>
  </w:style>
  <w:style w:type="table" w:customStyle="1" w:styleId="GridTable1Light-Accent31">
    <w:name w:val="Grid Table 1 Light - Accent 31"/>
    <w:basedOn w:val="TableNormal"/>
    <w:uiPriority w:val="46"/>
    <w:rsid w:val="001F5728"/>
    <w:pPr>
      <w:spacing w:after="0" w:line="240" w:lineRule="auto"/>
    </w:pPr>
    <w:tblPr>
      <w:tblStyleRowBandSize w:val="1"/>
      <w:tblStyleColBandSize w:val="1"/>
      <w:tblBorders>
        <w:top w:val="single" w:sz="4" w:space="0" w:color="A8E2C5" w:themeColor="accent3" w:themeTint="66"/>
        <w:left w:val="single" w:sz="4" w:space="0" w:color="A8E2C5" w:themeColor="accent3" w:themeTint="66"/>
        <w:bottom w:val="single" w:sz="4" w:space="0" w:color="A8E2C5" w:themeColor="accent3" w:themeTint="66"/>
        <w:right w:val="single" w:sz="4" w:space="0" w:color="A8E2C5" w:themeColor="accent3" w:themeTint="66"/>
        <w:insideH w:val="single" w:sz="4" w:space="0" w:color="A8E2C5" w:themeColor="accent3" w:themeTint="66"/>
        <w:insideV w:val="single" w:sz="4" w:space="0" w:color="A8E2C5" w:themeColor="accent3" w:themeTint="66"/>
      </w:tblBorders>
    </w:tblPr>
    <w:tblStylePr w:type="firstRow">
      <w:rPr>
        <w:b/>
        <w:bCs/>
      </w:rPr>
      <w:tblPr/>
      <w:tcPr>
        <w:tcBorders>
          <w:bottom w:val="single" w:sz="12" w:space="0" w:color="7CD4A8" w:themeColor="accent3" w:themeTint="99"/>
        </w:tcBorders>
      </w:tcPr>
    </w:tblStylePr>
    <w:tblStylePr w:type="lastRow">
      <w:rPr>
        <w:b/>
        <w:bCs/>
      </w:rPr>
      <w:tblPr/>
      <w:tcPr>
        <w:tcBorders>
          <w:top w:val="double" w:sz="2" w:space="0" w:color="7CD4A8" w:themeColor="accent3" w:themeTint="99"/>
        </w:tcBorders>
      </w:tcPr>
    </w:tblStylePr>
    <w:tblStylePr w:type="firstCol">
      <w:rPr>
        <w:b/>
        <w:bCs/>
      </w:rPr>
    </w:tblStylePr>
    <w:tblStylePr w:type="lastCol">
      <w:rPr>
        <w:b/>
        <w:bCs/>
      </w:rPr>
    </w:tblStylePr>
  </w:style>
  <w:style w:type="table" w:customStyle="1" w:styleId="ListTable3-Accent61">
    <w:name w:val="List Table 3 - Accent 61"/>
    <w:basedOn w:val="TableNormal"/>
    <w:uiPriority w:val="48"/>
    <w:rsid w:val="001F5728"/>
    <w:pPr>
      <w:spacing w:after="0" w:line="240" w:lineRule="auto"/>
    </w:pPr>
    <w:tblPr>
      <w:tblStyleRowBandSize w:val="1"/>
      <w:tblStyleColBandSize w:val="1"/>
      <w:tblBorders>
        <w:top w:val="single" w:sz="4" w:space="0" w:color="51C3F9" w:themeColor="accent6"/>
        <w:left w:val="single" w:sz="4" w:space="0" w:color="51C3F9" w:themeColor="accent6"/>
        <w:bottom w:val="single" w:sz="4" w:space="0" w:color="51C3F9" w:themeColor="accent6"/>
        <w:right w:val="single" w:sz="4" w:space="0" w:color="51C3F9" w:themeColor="accent6"/>
      </w:tblBorders>
    </w:tblPr>
    <w:tblStylePr w:type="firstRow">
      <w:rPr>
        <w:b/>
        <w:bCs/>
        <w:color w:val="FFFFFF" w:themeColor="background1"/>
      </w:rPr>
      <w:tblPr/>
      <w:tcPr>
        <w:shd w:val="clear" w:color="auto" w:fill="51C3F9" w:themeFill="accent6"/>
      </w:tcPr>
    </w:tblStylePr>
    <w:tblStylePr w:type="lastRow">
      <w:rPr>
        <w:b/>
        <w:bCs/>
      </w:rPr>
      <w:tblPr/>
      <w:tcPr>
        <w:tcBorders>
          <w:top w:val="double" w:sz="4" w:space="0" w:color="51C3F9"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1C3F9" w:themeColor="accent6"/>
          <w:right w:val="single" w:sz="4" w:space="0" w:color="51C3F9" w:themeColor="accent6"/>
        </w:tcBorders>
      </w:tcPr>
    </w:tblStylePr>
    <w:tblStylePr w:type="band1Horz">
      <w:tblPr/>
      <w:tcPr>
        <w:tcBorders>
          <w:top w:val="single" w:sz="4" w:space="0" w:color="51C3F9" w:themeColor="accent6"/>
          <w:bottom w:val="single" w:sz="4" w:space="0" w:color="51C3F9"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1C3F9" w:themeColor="accent6"/>
          <w:left w:val="nil"/>
        </w:tcBorders>
      </w:tcPr>
    </w:tblStylePr>
    <w:tblStylePr w:type="swCell">
      <w:tblPr/>
      <w:tcPr>
        <w:tcBorders>
          <w:top w:val="double" w:sz="4" w:space="0" w:color="51C3F9" w:themeColor="accent6"/>
          <w:right w:val="nil"/>
        </w:tcBorders>
      </w:tcPr>
    </w:tblStylePr>
  </w:style>
  <w:style w:type="table" w:customStyle="1" w:styleId="ListTable4-Accent21">
    <w:name w:val="List Table 4 - Accent 21"/>
    <w:basedOn w:val="TableNormal"/>
    <w:uiPriority w:val="49"/>
    <w:rsid w:val="001F5728"/>
    <w:pPr>
      <w:spacing w:after="0" w:line="240" w:lineRule="auto"/>
    </w:pPr>
    <w:tblPr>
      <w:tblStyleRowBandSize w:val="1"/>
      <w:tblStyleColBandSize w:val="1"/>
      <w:tblBorders>
        <w:top w:val="single" w:sz="4" w:space="0" w:color="9FD37C" w:themeColor="accent2" w:themeTint="99"/>
        <w:left w:val="single" w:sz="4" w:space="0" w:color="9FD37C" w:themeColor="accent2" w:themeTint="99"/>
        <w:bottom w:val="single" w:sz="4" w:space="0" w:color="9FD37C" w:themeColor="accent2" w:themeTint="99"/>
        <w:right w:val="single" w:sz="4" w:space="0" w:color="9FD37C" w:themeColor="accent2" w:themeTint="99"/>
        <w:insideH w:val="single" w:sz="4" w:space="0" w:color="9FD37C" w:themeColor="accent2" w:themeTint="99"/>
      </w:tblBorders>
    </w:tblPr>
    <w:tblStylePr w:type="firstRow">
      <w:rPr>
        <w:b/>
        <w:bCs/>
        <w:color w:val="FFFFFF" w:themeColor="background1"/>
      </w:rPr>
      <w:tblPr/>
      <w:tcPr>
        <w:tcBorders>
          <w:top w:val="single" w:sz="4" w:space="0" w:color="63A537" w:themeColor="accent2"/>
          <w:left w:val="single" w:sz="4" w:space="0" w:color="63A537" w:themeColor="accent2"/>
          <w:bottom w:val="single" w:sz="4" w:space="0" w:color="63A537" w:themeColor="accent2"/>
          <w:right w:val="single" w:sz="4" w:space="0" w:color="63A537" w:themeColor="accent2"/>
          <w:insideH w:val="nil"/>
        </w:tcBorders>
        <w:shd w:val="clear" w:color="auto" w:fill="63A537" w:themeFill="accent2"/>
      </w:tcPr>
    </w:tblStylePr>
    <w:tblStylePr w:type="lastRow">
      <w:rPr>
        <w:b/>
        <w:bCs/>
      </w:rPr>
      <w:tblPr/>
      <w:tcPr>
        <w:tcBorders>
          <w:top w:val="double" w:sz="4" w:space="0" w:color="9FD37C" w:themeColor="accent2" w:themeTint="99"/>
        </w:tcBorders>
      </w:tcPr>
    </w:tblStylePr>
    <w:tblStylePr w:type="firstCol">
      <w:rPr>
        <w:b/>
        <w:bCs/>
      </w:rPr>
    </w:tblStylePr>
    <w:tblStylePr w:type="lastCol">
      <w:rPr>
        <w:b/>
        <w:bCs/>
      </w:rPr>
    </w:tblStylePr>
    <w:tblStylePr w:type="band1Vert">
      <w:tblPr/>
      <w:tcPr>
        <w:shd w:val="clear" w:color="auto" w:fill="DFF0D3" w:themeFill="accent2" w:themeFillTint="33"/>
      </w:tcPr>
    </w:tblStylePr>
    <w:tblStylePr w:type="band1Horz">
      <w:tblPr/>
      <w:tcPr>
        <w:shd w:val="clear" w:color="auto" w:fill="DFF0D3" w:themeFill="accent2" w:themeFillTint="33"/>
      </w:tcPr>
    </w:tblStylePr>
  </w:style>
  <w:style w:type="table" w:customStyle="1" w:styleId="GridTable3-Accent31">
    <w:name w:val="Grid Table 3 - Accent 31"/>
    <w:basedOn w:val="TableNormal"/>
    <w:uiPriority w:val="48"/>
    <w:rsid w:val="001F5728"/>
    <w:pPr>
      <w:spacing w:after="0" w:line="240" w:lineRule="auto"/>
    </w:pPr>
    <w:tblPr>
      <w:tblStyleRowBandSize w:val="1"/>
      <w:tblStyleColBandSize w:val="1"/>
      <w:tblBorders>
        <w:top w:val="single" w:sz="4" w:space="0" w:color="7CD4A8" w:themeColor="accent3" w:themeTint="99"/>
        <w:left w:val="single" w:sz="4" w:space="0" w:color="7CD4A8" w:themeColor="accent3" w:themeTint="99"/>
        <w:bottom w:val="single" w:sz="4" w:space="0" w:color="7CD4A8" w:themeColor="accent3" w:themeTint="99"/>
        <w:right w:val="single" w:sz="4" w:space="0" w:color="7CD4A8" w:themeColor="accent3" w:themeTint="99"/>
        <w:insideH w:val="single" w:sz="4" w:space="0" w:color="7CD4A8" w:themeColor="accent3" w:themeTint="99"/>
        <w:insideV w:val="single" w:sz="4" w:space="0" w:color="7CD4A8"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3F0E2" w:themeFill="accent3" w:themeFillTint="33"/>
      </w:tcPr>
    </w:tblStylePr>
    <w:tblStylePr w:type="band1Horz">
      <w:tblPr/>
      <w:tcPr>
        <w:shd w:val="clear" w:color="auto" w:fill="D3F0E2" w:themeFill="accent3" w:themeFillTint="33"/>
      </w:tcPr>
    </w:tblStylePr>
    <w:tblStylePr w:type="neCell">
      <w:tblPr/>
      <w:tcPr>
        <w:tcBorders>
          <w:bottom w:val="single" w:sz="4" w:space="0" w:color="7CD4A8" w:themeColor="accent3" w:themeTint="99"/>
        </w:tcBorders>
      </w:tcPr>
    </w:tblStylePr>
    <w:tblStylePr w:type="nwCell">
      <w:tblPr/>
      <w:tcPr>
        <w:tcBorders>
          <w:bottom w:val="single" w:sz="4" w:space="0" w:color="7CD4A8" w:themeColor="accent3" w:themeTint="99"/>
        </w:tcBorders>
      </w:tcPr>
    </w:tblStylePr>
    <w:tblStylePr w:type="seCell">
      <w:tblPr/>
      <w:tcPr>
        <w:tcBorders>
          <w:top w:val="single" w:sz="4" w:space="0" w:color="7CD4A8" w:themeColor="accent3" w:themeTint="99"/>
        </w:tcBorders>
      </w:tcPr>
    </w:tblStylePr>
    <w:tblStylePr w:type="swCell">
      <w:tblPr/>
      <w:tcPr>
        <w:tcBorders>
          <w:top w:val="single" w:sz="4" w:space="0" w:color="7CD4A8" w:themeColor="accent3" w:themeTint="99"/>
        </w:tcBorders>
      </w:tcPr>
    </w:tblStylePr>
  </w:style>
  <w:style w:type="table" w:customStyle="1" w:styleId="PlainTable31">
    <w:name w:val="Plain Table 31"/>
    <w:basedOn w:val="TableNormal"/>
    <w:uiPriority w:val="43"/>
    <w:rsid w:val="001F5728"/>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TableGridLight1">
    <w:name w:val="Table Grid Light1"/>
    <w:basedOn w:val="TableNormal"/>
    <w:uiPriority w:val="40"/>
    <w:rsid w:val="00D46C07"/>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MainText">
    <w:name w:val="Main Text"/>
    <w:basedOn w:val="Normal"/>
    <w:link w:val="MainTextChar"/>
    <w:uiPriority w:val="99"/>
    <w:qFormat/>
    <w:rsid w:val="004F1231"/>
    <w:pPr>
      <w:spacing w:after="120" w:line="264" w:lineRule="auto"/>
      <w:jc w:val="both"/>
    </w:pPr>
    <w:rPr>
      <w:color w:val="595959" w:themeColor="text1" w:themeTint="A6"/>
    </w:rPr>
  </w:style>
  <w:style w:type="character" w:customStyle="1" w:styleId="MainTextChar">
    <w:name w:val="Main Text Char"/>
    <w:link w:val="MainText"/>
    <w:uiPriority w:val="99"/>
    <w:locked/>
    <w:rsid w:val="004F1231"/>
    <w:rPr>
      <w:rFonts w:ascii="Calibri" w:eastAsia="Times New Roman" w:hAnsi="Calibri" w:cs="Times New Roman"/>
      <w:color w:val="595959" w:themeColor="text1" w:themeTint="A6"/>
      <w:sz w:val="20"/>
      <w:szCs w:val="20"/>
    </w:rPr>
  </w:style>
  <w:style w:type="table" w:styleId="TableGrid">
    <w:name w:val="Table Grid"/>
    <w:basedOn w:val="TableNormal"/>
    <w:uiPriority w:val="59"/>
    <w:rsid w:val="004F1231"/>
    <w:pPr>
      <w:spacing w:line="240" w:lineRule="auto"/>
    </w:pPr>
    <w:rPr>
      <w:rFonts w:eastAsia="Times New Roman"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uiPriority w:val="20"/>
    <w:qFormat/>
    <w:rsid w:val="00391295"/>
    <w:rPr>
      <w:caps/>
      <w:color w:val="4C661A" w:themeColor="accent1" w:themeShade="7F"/>
      <w:spacing w:val="5"/>
    </w:rPr>
  </w:style>
  <w:style w:type="table" w:customStyle="1" w:styleId="GridTable1Light1">
    <w:name w:val="Grid Table 1 Light1"/>
    <w:basedOn w:val="TableNormal"/>
    <w:uiPriority w:val="46"/>
    <w:rsid w:val="001C4776"/>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A6">
    <w:name w:val="A6"/>
    <w:uiPriority w:val="99"/>
    <w:rsid w:val="00BD755C"/>
    <w:rPr>
      <w:rFonts w:cs="FranklinGothicBookITC"/>
      <w:color w:val="000000"/>
    </w:rPr>
  </w:style>
  <w:style w:type="paragraph" w:styleId="Title">
    <w:name w:val="Title"/>
    <w:basedOn w:val="Normal"/>
    <w:next w:val="Normal"/>
    <w:link w:val="TitleChar"/>
    <w:uiPriority w:val="10"/>
    <w:qFormat/>
    <w:rsid w:val="00391295"/>
    <w:pPr>
      <w:spacing w:before="0" w:after="0"/>
    </w:pPr>
    <w:rPr>
      <w:rFonts w:asciiTheme="majorHAnsi" w:eastAsiaTheme="majorEastAsia" w:hAnsiTheme="majorHAnsi" w:cstheme="majorBidi"/>
      <w:caps/>
      <w:color w:val="99CB38" w:themeColor="accent1"/>
      <w:spacing w:val="10"/>
      <w:sz w:val="52"/>
      <w:szCs w:val="52"/>
    </w:rPr>
  </w:style>
  <w:style w:type="character" w:customStyle="1" w:styleId="TitleChar">
    <w:name w:val="Title Char"/>
    <w:basedOn w:val="DefaultParagraphFont"/>
    <w:link w:val="Title"/>
    <w:uiPriority w:val="10"/>
    <w:rsid w:val="00391295"/>
    <w:rPr>
      <w:rFonts w:asciiTheme="majorHAnsi" w:eastAsiaTheme="majorEastAsia" w:hAnsiTheme="majorHAnsi" w:cstheme="majorBidi"/>
      <w:caps/>
      <w:color w:val="99CB38" w:themeColor="accent1"/>
      <w:spacing w:val="10"/>
      <w:sz w:val="52"/>
      <w:szCs w:val="52"/>
    </w:rPr>
  </w:style>
  <w:style w:type="paragraph" w:styleId="Subtitle">
    <w:name w:val="Subtitle"/>
    <w:basedOn w:val="Normal"/>
    <w:next w:val="Normal"/>
    <w:link w:val="SubtitleChar"/>
    <w:uiPriority w:val="11"/>
    <w:qFormat/>
    <w:rsid w:val="00391295"/>
    <w:pPr>
      <w:spacing w:before="0" w:after="500" w:line="240" w:lineRule="auto"/>
    </w:pPr>
    <w:rPr>
      <w:caps/>
      <w:color w:val="595959" w:themeColor="text1" w:themeTint="A6"/>
      <w:spacing w:val="10"/>
      <w:sz w:val="21"/>
      <w:szCs w:val="21"/>
    </w:rPr>
  </w:style>
  <w:style w:type="character" w:customStyle="1" w:styleId="SubtitleChar">
    <w:name w:val="Subtitle Char"/>
    <w:basedOn w:val="DefaultParagraphFont"/>
    <w:link w:val="Subtitle"/>
    <w:uiPriority w:val="11"/>
    <w:rsid w:val="00391295"/>
    <w:rPr>
      <w:caps/>
      <w:color w:val="595959" w:themeColor="text1" w:themeTint="A6"/>
      <w:spacing w:val="10"/>
      <w:sz w:val="21"/>
      <w:szCs w:val="21"/>
    </w:rPr>
  </w:style>
  <w:style w:type="character" w:styleId="Strong">
    <w:name w:val="Strong"/>
    <w:uiPriority w:val="22"/>
    <w:qFormat/>
    <w:rsid w:val="00391295"/>
    <w:rPr>
      <w:b/>
      <w:bCs/>
    </w:rPr>
  </w:style>
  <w:style w:type="paragraph" w:styleId="Quote">
    <w:name w:val="Quote"/>
    <w:basedOn w:val="Normal"/>
    <w:next w:val="Normal"/>
    <w:link w:val="QuoteChar"/>
    <w:uiPriority w:val="29"/>
    <w:qFormat/>
    <w:rsid w:val="00391295"/>
    <w:rPr>
      <w:i/>
      <w:iCs/>
      <w:sz w:val="24"/>
      <w:szCs w:val="24"/>
    </w:rPr>
  </w:style>
  <w:style w:type="character" w:customStyle="1" w:styleId="QuoteChar">
    <w:name w:val="Quote Char"/>
    <w:basedOn w:val="DefaultParagraphFont"/>
    <w:link w:val="Quote"/>
    <w:uiPriority w:val="29"/>
    <w:rsid w:val="00391295"/>
    <w:rPr>
      <w:i/>
      <w:iCs/>
      <w:sz w:val="24"/>
      <w:szCs w:val="24"/>
    </w:rPr>
  </w:style>
  <w:style w:type="paragraph" w:styleId="IntenseQuote">
    <w:name w:val="Intense Quote"/>
    <w:basedOn w:val="Normal"/>
    <w:next w:val="Normal"/>
    <w:link w:val="IntenseQuoteChar"/>
    <w:uiPriority w:val="30"/>
    <w:qFormat/>
    <w:rsid w:val="00391295"/>
    <w:pPr>
      <w:spacing w:before="240" w:after="240" w:line="240" w:lineRule="auto"/>
      <w:ind w:left="1080" w:right="1080"/>
      <w:jc w:val="center"/>
    </w:pPr>
    <w:rPr>
      <w:color w:val="99CB38" w:themeColor="accent1"/>
      <w:sz w:val="24"/>
      <w:szCs w:val="24"/>
    </w:rPr>
  </w:style>
  <w:style w:type="character" w:customStyle="1" w:styleId="IntenseQuoteChar">
    <w:name w:val="Intense Quote Char"/>
    <w:basedOn w:val="DefaultParagraphFont"/>
    <w:link w:val="IntenseQuote"/>
    <w:uiPriority w:val="30"/>
    <w:rsid w:val="00391295"/>
    <w:rPr>
      <w:color w:val="99CB38" w:themeColor="accent1"/>
      <w:sz w:val="24"/>
      <w:szCs w:val="24"/>
    </w:rPr>
  </w:style>
  <w:style w:type="character" w:styleId="SubtleEmphasis">
    <w:name w:val="Subtle Emphasis"/>
    <w:uiPriority w:val="19"/>
    <w:qFormat/>
    <w:rsid w:val="00391295"/>
    <w:rPr>
      <w:i/>
      <w:iCs/>
      <w:color w:val="4C661A" w:themeColor="accent1" w:themeShade="7F"/>
    </w:rPr>
  </w:style>
  <w:style w:type="character" w:styleId="IntenseEmphasis">
    <w:name w:val="Intense Emphasis"/>
    <w:uiPriority w:val="21"/>
    <w:qFormat/>
    <w:rsid w:val="00391295"/>
    <w:rPr>
      <w:b/>
      <w:bCs/>
      <w:caps/>
      <w:color w:val="4C661A" w:themeColor="accent1" w:themeShade="7F"/>
      <w:spacing w:val="10"/>
    </w:rPr>
  </w:style>
  <w:style w:type="character" w:styleId="SubtleReference">
    <w:name w:val="Subtle Reference"/>
    <w:uiPriority w:val="31"/>
    <w:qFormat/>
    <w:rsid w:val="00391295"/>
    <w:rPr>
      <w:b/>
      <w:bCs/>
      <w:color w:val="99CB38" w:themeColor="accent1"/>
    </w:rPr>
  </w:style>
  <w:style w:type="character" w:styleId="IntenseReference">
    <w:name w:val="Intense Reference"/>
    <w:uiPriority w:val="32"/>
    <w:qFormat/>
    <w:rsid w:val="00391295"/>
    <w:rPr>
      <w:b/>
      <w:bCs/>
      <w:i/>
      <w:iCs/>
      <w:caps/>
      <w:color w:val="99CB38" w:themeColor="accent1"/>
    </w:rPr>
  </w:style>
  <w:style w:type="character" w:styleId="BookTitle">
    <w:name w:val="Book Title"/>
    <w:uiPriority w:val="33"/>
    <w:qFormat/>
    <w:rsid w:val="00391295"/>
    <w:rPr>
      <w:b/>
      <w:bCs/>
      <w:i/>
      <w:iCs/>
      <w:spacing w:val="0"/>
    </w:rPr>
  </w:style>
  <w:style w:type="table" w:styleId="MediumList1-Accent3">
    <w:name w:val="Medium List 1 Accent 3"/>
    <w:basedOn w:val="TableNormal"/>
    <w:uiPriority w:val="65"/>
    <w:rsid w:val="007C4BF4"/>
    <w:pPr>
      <w:spacing w:before="0" w:after="0" w:line="240" w:lineRule="auto"/>
    </w:pPr>
    <w:rPr>
      <w:color w:val="000000" w:themeColor="text1"/>
    </w:rPr>
    <w:tblPr>
      <w:tblStyleRowBandSize w:val="1"/>
      <w:tblStyleColBandSize w:val="1"/>
      <w:tblBorders>
        <w:top w:val="single" w:sz="8" w:space="0" w:color="37A76F" w:themeColor="accent3"/>
        <w:bottom w:val="single" w:sz="8" w:space="0" w:color="37A76F" w:themeColor="accent3"/>
      </w:tblBorders>
    </w:tblPr>
    <w:tblStylePr w:type="firstRow">
      <w:rPr>
        <w:rFonts w:asciiTheme="majorHAnsi" w:eastAsiaTheme="majorEastAsia" w:hAnsiTheme="majorHAnsi" w:cstheme="majorBidi"/>
      </w:rPr>
      <w:tblPr/>
      <w:tcPr>
        <w:tcBorders>
          <w:top w:val="nil"/>
          <w:bottom w:val="single" w:sz="8" w:space="0" w:color="37A76F" w:themeColor="accent3"/>
        </w:tcBorders>
      </w:tcPr>
    </w:tblStylePr>
    <w:tblStylePr w:type="lastRow">
      <w:rPr>
        <w:b/>
        <w:bCs/>
        <w:color w:val="455F51" w:themeColor="text2"/>
      </w:rPr>
      <w:tblPr/>
      <w:tcPr>
        <w:tcBorders>
          <w:top w:val="single" w:sz="8" w:space="0" w:color="37A76F" w:themeColor="accent3"/>
          <w:bottom w:val="single" w:sz="8" w:space="0" w:color="37A76F" w:themeColor="accent3"/>
        </w:tcBorders>
      </w:tcPr>
    </w:tblStylePr>
    <w:tblStylePr w:type="firstCol">
      <w:rPr>
        <w:b/>
        <w:bCs/>
      </w:rPr>
    </w:tblStylePr>
    <w:tblStylePr w:type="lastCol">
      <w:rPr>
        <w:b/>
        <w:bCs/>
      </w:rPr>
      <w:tblPr/>
      <w:tcPr>
        <w:tcBorders>
          <w:top w:val="single" w:sz="8" w:space="0" w:color="37A76F" w:themeColor="accent3"/>
          <w:bottom w:val="single" w:sz="8" w:space="0" w:color="37A76F" w:themeColor="accent3"/>
        </w:tcBorders>
      </w:tcPr>
    </w:tblStylePr>
    <w:tblStylePr w:type="band1Vert">
      <w:tblPr/>
      <w:tcPr>
        <w:shd w:val="clear" w:color="auto" w:fill="C9EDDB" w:themeFill="accent3" w:themeFillTint="3F"/>
      </w:tcPr>
    </w:tblStylePr>
    <w:tblStylePr w:type="band1Horz">
      <w:tblPr/>
      <w:tcPr>
        <w:shd w:val="clear" w:color="auto" w:fill="C9EDDB" w:themeFill="accent3" w:themeFillTint="3F"/>
      </w:tcPr>
    </w:tblStylePr>
  </w:style>
  <w:style w:type="table" w:styleId="MediumList1-Accent4">
    <w:name w:val="Medium List 1 Accent 4"/>
    <w:basedOn w:val="TableNormal"/>
    <w:uiPriority w:val="65"/>
    <w:rsid w:val="007C4BF4"/>
    <w:pPr>
      <w:spacing w:before="0" w:after="0" w:line="240" w:lineRule="auto"/>
    </w:pPr>
    <w:rPr>
      <w:color w:val="000000" w:themeColor="text1"/>
    </w:rPr>
    <w:tblPr>
      <w:tblStyleRowBandSize w:val="1"/>
      <w:tblStyleColBandSize w:val="1"/>
      <w:tblBorders>
        <w:top w:val="single" w:sz="8" w:space="0" w:color="44C1A3" w:themeColor="accent4"/>
        <w:bottom w:val="single" w:sz="8" w:space="0" w:color="44C1A3" w:themeColor="accent4"/>
      </w:tblBorders>
    </w:tblPr>
    <w:tblStylePr w:type="firstRow">
      <w:rPr>
        <w:rFonts w:asciiTheme="majorHAnsi" w:eastAsiaTheme="majorEastAsia" w:hAnsiTheme="majorHAnsi" w:cstheme="majorBidi"/>
      </w:rPr>
      <w:tblPr/>
      <w:tcPr>
        <w:tcBorders>
          <w:top w:val="nil"/>
          <w:bottom w:val="single" w:sz="8" w:space="0" w:color="44C1A3" w:themeColor="accent4"/>
        </w:tcBorders>
      </w:tcPr>
    </w:tblStylePr>
    <w:tblStylePr w:type="lastRow">
      <w:rPr>
        <w:b/>
        <w:bCs/>
        <w:color w:val="455F51" w:themeColor="text2"/>
      </w:rPr>
      <w:tblPr/>
      <w:tcPr>
        <w:tcBorders>
          <w:top w:val="single" w:sz="8" w:space="0" w:color="44C1A3" w:themeColor="accent4"/>
          <w:bottom w:val="single" w:sz="8" w:space="0" w:color="44C1A3" w:themeColor="accent4"/>
        </w:tcBorders>
      </w:tcPr>
    </w:tblStylePr>
    <w:tblStylePr w:type="firstCol">
      <w:rPr>
        <w:b/>
        <w:bCs/>
      </w:rPr>
    </w:tblStylePr>
    <w:tblStylePr w:type="lastCol">
      <w:rPr>
        <w:b/>
        <w:bCs/>
      </w:rPr>
      <w:tblPr/>
      <w:tcPr>
        <w:tcBorders>
          <w:top w:val="single" w:sz="8" w:space="0" w:color="44C1A3" w:themeColor="accent4"/>
          <w:bottom w:val="single" w:sz="8" w:space="0" w:color="44C1A3" w:themeColor="accent4"/>
        </w:tcBorders>
      </w:tcPr>
    </w:tblStylePr>
    <w:tblStylePr w:type="band1Vert">
      <w:tblPr/>
      <w:tcPr>
        <w:shd w:val="clear" w:color="auto" w:fill="D0EFE8" w:themeFill="accent4" w:themeFillTint="3F"/>
      </w:tcPr>
    </w:tblStylePr>
    <w:tblStylePr w:type="band1Horz">
      <w:tblPr/>
      <w:tcPr>
        <w:shd w:val="clear" w:color="auto" w:fill="D0EFE8" w:themeFill="accent4" w:themeFillTint="3F"/>
      </w:tcPr>
    </w:tblStylePr>
  </w:style>
  <w:style w:type="table" w:styleId="MediumList1-Accent5">
    <w:name w:val="Medium List 1 Accent 5"/>
    <w:basedOn w:val="TableNormal"/>
    <w:uiPriority w:val="65"/>
    <w:rsid w:val="007C4BF4"/>
    <w:pPr>
      <w:spacing w:before="0" w:after="0" w:line="240" w:lineRule="auto"/>
    </w:pPr>
    <w:rPr>
      <w:color w:val="000000" w:themeColor="text1"/>
    </w:rPr>
    <w:tblPr>
      <w:tblStyleRowBandSize w:val="1"/>
      <w:tblStyleColBandSize w:val="1"/>
      <w:tblBorders>
        <w:top w:val="single" w:sz="8" w:space="0" w:color="4EB3CF" w:themeColor="accent5"/>
        <w:bottom w:val="single" w:sz="8" w:space="0" w:color="4EB3CF" w:themeColor="accent5"/>
      </w:tblBorders>
    </w:tblPr>
    <w:tblStylePr w:type="firstRow">
      <w:rPr>
        <w:rFonts w:asciiTheme="majorHAnsi" w:eastAsiaTheme="majorEastAsia" w:hAnsiTheme="majorHAnsi" w:cstheme="majorBidi"/>
      </w:rPr>
      <w:tblPr/>
      <w:tcPr>
        <w:tcBorders>
          <w:top w:val="nil"/>
          <w:bottom w:val="single" w:sz="8" w:space="0" w:color="4EB3CF" w:themeColor="accent5"/>
        </w:tcBorders>
      </w:tcPr>
    </w:tblStylePr>
    <w:tblStylePr w:type="lastRow">
      <w:rPr>
        <w:b/>
        <w:bCs/>
        <w:color w:val="455F51" w:themeColor="text2"/>
      </w:rPr>
      <w:tblPr/>
      <w:tcPr>
        <w:tcBorders>
          <w:top w:val="single" w:sz="8" w:space="0" w:color="4EB3CF" w:themeColor="accent5"/>
          <w:bottom w:val="single" w:sz="8" w:space="0" w:color="4EB3CF" w:themeColor="accent5"/>
        </w:tcBorders>
      </w:tcPr>
    </w:tblStylePr>
    <w:tblStylePr w:type="firstCol">
      <w:rPr>
        <w:b/>
        <w:bCs/>
      </w:rPr>
    </w:tblStylePr>
    <w:tblStylePr w:type="lastCol">
      <w:rPr>
        <w:b/>
        <w:bCs/>
      </w:rPr>
      <w:tblPr/>
      <w:tcPr>
        <w:tcBorders>
          <w:top w:val="single" w:sz="8" w:space="0" w:color="4EB3CF" w:themeColor="accent5"/>
          <w:bottom w:val="single" w:sz="8" w:space="0" w:color="4EB3CF" w:themeColor="accent5"/>
        </w:tcBorders>
      </w:tcPr>
    </w:tblStylePr>
    <w:tblStylePr w:type="band1Vert">
      <w:tblPr/>
      <w:tcPr>
        <w:shd w:val="clear" w:color="auto" w:fill="D3ECF3" w:themeFill="accent5" w:themeFillTint="3F"/>
      </w:tcPr>
    </w:tblStylePr>
    <w:tblStylePr w:type="band1Horz">
      <w:tblPr/>
      <w:tcPr>
        <w:shd w:val="clear" w:color="auto" w:fill="D3ECF3" w:themeFill="accent5" w:themeFillTint="3F"/>
      </w:tcPr>
    </w:tblStylePr>
  </w:style>
  <w:style w:type="table" w:styleId="MediumList2-Accent4">
    <w:name w:val="Medium List 2 Accent 4"/>
    <w:basedOn w:val="TableNormal"/>
    <w:uiPriority w:val="66"/>
    <w:rsid w:val="007C4BF4"/>
    <w:pPr>
      <w:spacing w:before="0"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4C1A3" w:themeColor="accent4"/>
        <w:left w:val="single" w:sz="8" w:space="0" w:color="44C1A3" w:themeColor="accent4"/>
        <w:bottom w:val="single" w:sz="8" w:space="0" w:color="44C1A3" w:themeColor="accent4"/>
        <w:right w:val="single" w:sz="8" w:space="0" w:color="44C1A3" w:themeColor="accent4"/>
      </w:tblBorders>
    </w:tblPr>
    <w:tblStylePr w:type="firstRow">
      <w:rPr>
        <w:sz w:val="24"/>
        <w:szCs w:val="24"/>
      </w:rPr>
      <w:tblPr/>
      <w:tcPr>
        <w:tcBorders>
          <w:top w:val="nil"/>
          <w:left w:val="nil"/>
          <w:bottom w:val="single" w:sz="24" w:space="0" w:color="44C1A3" w:themeColor="accent4"/>
          <w:right w:val="nil"/>
          <w:insideH w:val="nil"/>
          <w:insideV w:val="nil"/>
        </w:tcBorders>
        <w:shd w:val="clear" w:color="auto" w:fill="FFFFFF" w:themeFill="background1"/>
      </w:tcPr>
    </w:tblStylePr>
    <w:tblStylePr w:type="lastRow">
      <w:tblPr/>
      <w:tcPr>
        <w:tcBorders>
          <w:top w:val="single" w:sz="8" w:space="0" w:color="44C1A3"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C1A3" w:themeColor="accent4"/>
          <w:insideH w:val="nil"/>
          <w:insideV w:val="nil"/>
        </w:tcBorders>
        <w:shd w:val="clear" w:color="auto" w:fill="FFFFFF" w:themeFill="background1"/>
      </w:tcPr>
    </w:tblStylePr>
    <w:tblStylePr w:type="lastCol">
      <w:tblPr/>
      <w:tcPr>
        <w:tcBorders>
          <w:top w:val="nil"/>
          <w:left w:val="single" w:sz="8" w:space="0" w:color="44C1A3"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EFE8" w:themeFill="accent4" w:themeFillTint="3F"/>
      </w:tcPr>
    </w:tblStylePr>
    <w:tblStylePr w:type="band1Horz">
      <w:tblPr/>
      <w:tcPr>
        <w:tcBorders>
          <w:top w:val="nil"/>
          <w:bottom w:val="nil"/>
          <w:insideH w:val="nil"/>
          <w:insideV w:val="nil"/>
        </w:tcBorders>
        <w:shd w:val="clear" w:color="auto" w:fill="D0EF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paragraph" w:customStyle="1" w:styleId="paragraph1">
    <w:name w:val="paragraph 1"/>
    <w:basedOn w:val="Normal"/>
    <w:rsid w:val="006E2744"/>
    <w:pPr>
      <w:spacing w:before="120" w:after="0" w:line="240" w:lineRule="auto"/>
      <w:ind w:left="567"/>
      <w:jc w:val="both"/>
    </w:pPr>
    <w:rPr>
      <w:rFonts w:ascii="Calibri" w:eastAsia="Times New Roman" w:hAnsi="Calibri" w:cs="Times New Roman"/>
      <w:sz w:val="22"/>
      <w:lang w:val="en-GB" w:eastAsia="de-DE"/>
    </w:rPr>
  </w:style>
  <w:style w:type="table" w:styleId="MediumShading1-Accent3">
    <w:name w:val="Medium Shading 1 Accent 3"/>
    <w:basedOn w:val="TableNormal"/>
    <w:uiPriority w:val="63"/>
    <w:rsid w:val="006E2744"/>
    <w:pPr>
      <w:spacing w:before="0" w:after="0" w:line="240" w:lineRule="auto"/>
    </w:pPr>
    <w:rPr>
      <w:rFonts w:eastAsiaTheme="minorHAnsi"/>
      <w:sz w:val="22"/>
      <w:szCs w:val="22"/>
    </w:rPr>
    <w:tblPr>
      <w:tblStyleRowBandSize w:val="1"/>
      <w:tblStyleColBandSize w:val="1"/>
      <w:tblBorders>
        <w:top w:val="single" w:sz="8" w:space="0" w:color="5CC992" w:themeColor="accent3" w:themeTint="BF"/>
        <w:left w:val="single" w:sz="8" w:space="0" w:color="5CC992" w:themeColor="accent3" w:themeTint="BF"/>
        <w:bottom w:val="single" w:sz="8" w:space="0" w:color="5CC992" w:themeColor="accent3" w:themeTint="BF"/>
        <w:right w:val="single" w:sz="8" w:space="0" w:color="5CC992" w:themeColor="accent3" w:themeTint="BF"/>
        <w:insideH w:val="single" w:sz="8" w:space="0" w:color="5CC992" w:themeColor="accent3" w:themeTint="BF"/>
      </w:tblBorders>
    </w:tblPr>
    <w:tblStylePr w:type="firstRow">
      <w:pPr>
        <w:spacing w:before="0" w:after="0" w:line="240" w:lineRule="auto"/>
      </w:pPr>
      <w:rPr>
        <w:b/>
        <w:bCs/>
        <w:color w:val="FFFFFF" w:themeColor="background1"/>
      </w:rPr>
      <w:tblPr/>
      <w:tcPr>
        <w:tcBorders>
          <w:top w:val="single" w:sz="8" w:space="0" w:color="5CC992" w:themeColor="accent3" w:themeTint="BF"/>
          <w:left w:val="single" w:sz="8" w:space="0" w:color="5CC992" w:themeColor="accent3" w:themeTint="BF"/>
          <w:bottom w:val="single" w:sz="8" w:space="0" w:color="5CC992" w:themeColor="accent3" w:themeTint="BF"/>
          <w:right w:val="single" w:sz="8" w:space="0" w:color="5CC992" w:themeColor="accent3" w:themeTint="BF"/>
          <w:insideH w:val="nil"/>
          <w:insideV w:val="nil"/>
        </w:tcBorders>
        <w:shd w:val="clear" w:color="auto" w:fill="37A76F" w:themeFill="accent3"/>
      </w:tcPr>
    </w:tblStylePr>
    <w:tblStylePr w:type="lastRow">
      <w:pPr>
        <w:spacing w:before="0" w:after="0" w:line="240" w:lineRule="auto"/>
      </w:pPr>
      <w:rPr>
        <w:b/>
        <w:bCs/>
      </w:rPr>
      <w:tblPr/>
      <w:tcPr>
        <w:tcBorders>
          <w:top w:val="double" w:sz="6" w:space="0" w:color="5CC992" w:themeColor="accent3" w:themeTint="BF"/>
          <w:left w:val="single" w:sz="8" w:space="0" w:color="5CC992" w:themeColor="accent3" w:themeTint="BF"/>
          <w:bottom w:val="single" w:sz="8" w:space="0" w:color="5CC992" w:themeColor="accent3" w:themeTint="BF"/>
          <w:right w:val="single" w:sz="8" w:space="0" w:color="5CC992" w:themeColor="accent3" w:themeTint="BF"/>
          <w:insideH w:val="nil"/>
          <w:insideV w:val="nil"/>
        </w:tcBorders>
      </w:tcPr>
    </w:tblStylePr>
    <w:tblStylePr w:type="firstCol">
      <w:rPr>
        <w:b/>
        <w:bCs/>
      </w:rPr>
    </w:tblStylePr>
    <w:tblStylePr w:type="lastCol">
      <w:rPr>
        <w:b/>
        <w:bCs/>
      </w:rPr>
    </w:tblStylePr>
    <w:tblStylePr w:type="band1Vert">
      <w:tblPr/>
      <w:tcPr>
        <w:shd w:val="clear" w:color="auto" w:fill="C9EDDB" w:themeFill="accent3" w:themeFillTint="3F"/>
      </w:tcPr>
    </w:tblStylePr>
    <w:tblStylePr w:type="band1Horz">
      <w:tblPr/>
      <w:tcPr>
        <w:tcBorders>
          <w:insideH w:val="nil"/>
          <w:insideV w:val="nil"/>
        </w:tcBorders>
        <w:shd w:val="clear" w:color="auto" w:fill="C9EDDB" w:themeFill="accent3" w:themeFillTint="3F"/>
      </w:tcPr>
    </w:tblStylePr>
    <w:tblStylePr w:type="band2Horz">
      <w:tblPr/>
      <w:tcPr>
        <w:tcBorders>
          <w:insideH w:val="nil"/>
          <w:insideV w:val="nil"/>
        </w:tcBorders>
      </w:tcPr>
    </w:tblStylePr>
  </w:style>
  <w:style w:type="paragraph" w:customStyle="1" w:styleId="TableParagraph">
    <w:name w:val="Table Paragraph"/>
    <w:basedOn w:val="Normal"/>
    <w:uiPriority w:val="1"/>
    <w:qFormat/>
    <w:rsid w:val="006D465B"/>
    <w:pPr>
      <w:widowControl w:val="0"/>
      <w:spacing w:before="0" w:after="0" w:line="240" w:lineRule="auto"/>
    </w:pPr>
    <w:rPr>
      <w:rFonts w:ascii="Calibri" w:eastAsia="Calibri" w:hAnsi="Calibri" w:cs="Times New Roman"/>
      <w:sz w:val="22"/>
      <w:szCs w:val="22"/>
    </w:rPr>
  </w:style>
  <w:style w:type="character" w:styleId="FollowedHyperlink">
    <w:name w:val="FollowedHyperlink"/>
    <w:basedOn w:val="DefaultParagraphFont"/>
    <w:uiPriority w:val="99"/>
    <w:semiHidden/>
    <w:unhideWhenUsed/>
    <w:rsid w:val="00230824"/>
    <w:rPr>
      <w:color w:val="977B2D"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87708149">
      <w:bodyDiv w:val="1"/>
      <w:marLeft w:val="0"/>
      <w:marRight w:val="0"/>
      <w:marTop w:val="0"/>
      <w:marBottom w:val="0"/>
      <w:divBdr>
        <w:top w:val="none" w:sz="0" w:space="0" w:color="auto"/>
        <w:left w:val="none" w:sz="0" w:space="0" w:color="auto"/>
        <w:bottom w:val="none" w:sz="0" w:space="0" w:color="auto"/>
        <w:right w:val="none" w:sz="0" w:space="0" w:color="auto"/>
      </w:divBdr>
    </w:div>
    <w:div w:id="11406592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jpeg"/><Relationship Id="rId117" Type="http://schemas.openxmlformats.org/officeDocument/2006/relationships/image" Target="media/image86.png"/><Relationship Id="rId21" Type="http://schemas.openxmlformats.org/officeDocument/2006/relationships/image" Target="media/image12.png"/><Relationship Id="rId42" Type="http://schemas.openxmlformats.org/officeDocument/2006/relationships/image" Target="media/image27.png"/><Relationship Id="rId47" Type="http://schemas.microsoft.com/office/2007/relationships/diagramDrawing" Target="diagrams/drawing2.xml"/><Relationship Id="rId63" Type="http://schemas.openxmlformats.org/officeDocument/2006/relationships/image" Target="media/image42.png"/><Relationship Id="rId68" Type="http://schemas.openxmlformats.org/officeDocument/2006/relationships/image" Target="https://upload.wikimedia.org/wikipedia/commons/thumb/0/07/Male_and_female_Lesser_Kestrels.jpg/220px-Male_and_female_Lesser_Kestrels.jpg" TargetMode="External"/><Relationship Id="rId84" Type="http://schemas.openxmlformats.org/officeDocument/2006/relationships/image" Target="media/image53.png"/><Relationship Id="rId89" Type="http://schemas.openxmlformats.org/officeDocument/2006/relationships/image" Target="media/image58.emf"/><Relationship Id="rId112" Type="http://schemas.openxmlformats.org/officeDocument/2006/relationships/image" Target="media/image81.png"/><Relationship Id="rId133" Type="http://schemas.openxmlformats.org/officeDocument/2006/relationships/hyperlink" Target="http://eunis.eea.europa.eu/habitats-code-browser.jsp" TargetMode="External"/><Relationship Id="rId16" Type="http://schemas.openxmlformats.org/officeDocument/2006/relationships/diagramData" Target="diagrams/data1.xml"/><Relationship Id="rId107" Type="http://schemas.openxmlformats.org/officeDocument/2006/relationships/image" Target="media/image76.png"/><Relationship Id="rId11" Type="http://schemas.openxmlformats.org/officeDocument/2006/relationships/image" Target="media/image4.png"/><Relationship Id="rId32" Type="http://schemas.openxmlformats.org/officeDocument/2006/relationships/image" Target="media/image21.png"/><Relationship Id="rId37" Type="http://schemas.openxmlformats.org/officeDocument/2006/relationships/image" Target="media/image24.png"/><Relationship Id="rId53" Type="http://schemas.openxmlformats.org/officeDocument/2006/relationships/image" Target="media/image32.png"/><Relationship Id="rId58" Type="http://schemas.openxmlformats.org/officeDocument/2006/relationships/image" Target="media/image37.png"/><Relationship Id="rId74" Type="http://schemas.openxmlformats.org/officeDocument/2006/relationships/image" Target="media/image47.jpeg"/><Relationship Id="rId79" Type="http://schemas.openxmlformats.org/officeDocument/2006/relationships/hyperlink" Target="https://en.wikipedia.org/wiki/Columbidae" TargetMode="External"/><Relationship Id="rId102" Type="http://schemas.openxmlformats.org/officeDocument/2006/relationships/image" Target="media/image71.png"/><Relationship Id="rId123" Type="http://schemas.openxmlformats.org/officeDocument/2006/relationships/image" Target="media/image92.png"/><Relationship Id="rId128" Type="http://schemas.openxmlformats.org/officeDocument/2006/relationships/image" Target="media/image97.png"/><Relationship Id="rId5" Type="http://schemas.openxmlformats.org/officeDocument/2006/relationships/webSettings" Target="webSettings.xml"/><Relationship Id="rId90" Type="http://schemas.openxmlformats.org/officeDocument/2006/relationships/image" Target="media/image59.emf"/><Relationship Id="rId95" Type="http://schemas.openxmlformats.org/officeDocument/2006/relationships/image" Target="media/image64.png"/><Relationship Id="rId14" Type="http://schemas.openxmlformats.org/officeDocument/2006/relationships/image" Target="media/image7.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19.jpeg"/><Relationship Id="rId35" Type="http://schemas.openxmlformats.org/officeDocument/2006/relationships/image" Target="media/image23.png"/><Relationship Id="rId43" Type="http://schemas.openxmlformats.org/officeDocument/2006/relationships/diagramData" Target="diagrams/data2.xml"/><Relationship Id="rId48" Type="http://schemas.openxmlformats.org/officeDocument/2006/relationships/hyperlink" Target="http://eunis.eea.europa.eu/habitats-code-browser.jsp" TargetMode="External"/><Relationship Id="rId56" Type="http://schemas.openxmlformats.org/officeDocument/2006/relationships/image" Target="media/image35.png"/><Relationship Id="rId64" Type="http://schemas.openxmlformats.org/officeDocument/2006/relationships/image" Target="media/image43.png"/><Relationship Id="rId69" Type="http://schemas.openxmlformats.org/officeDocument/2006/relationships/image" Target="media/image46.jpeg"/><Relationship Id="rId77" Type="http://schemas.openxmlformats.org/officeDocument/2006/relationships/image" Target="media/image49.jpeg"/><Relationship Id="rId100" Type="http://schemas.openxmlformats.org/officeDocument/2006/relationships/image" Target="media/image69.png"/><Relationship Id="rId105" Type="http://schemas.openxmlformats.org/officeDocument/2006/relationships/image" Target="media/image74.png"/><Relationship Id="rId113" Type="http://schemas.openxmlformats.org/officeDocument/2006/relationships/image" Target="media/image82.png"/><Relationship Id="rId118" Type="http://schemas.openxmlformats.org/officeDocument/2006/relationships/image" Target="media/image87.png"/><Relationship Id="rId126" Type="http://schemas.openxmlformats.org/officeDocument/2006/relationships/image" Target="media/image95.png"/><Relationship Id="rId134"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image" Target="media/image30.png"/><Relationship Id="rId72" Type="http://schemas.openxmlformats.org/officeDocument/2006/relationships/hyperlink" Target="https://en.wikipedia.org/wiki/Galliformes" TargetMode="External"/><Relationship Id="rId80" Type="http://schemas.openxmlformats.org/officeDocument/2006/relationships/image" Target="media/image50.jpeg"/><Relationship Id="rId85" Type="http://schemas.openxmlformats.org/officeDocument/2006/relationships/image" Target="media/image54.emf"/><Relationship Id="rId93" Type="http://schemas.openxmlformats.org/officeDocument/2006/relationships/image" Target="media/image62.png"/><Relationship Id="rId98" Type="http://schemas.openxmlformats.org/officeDocument/2006/relationships/image" Target="media/image67.png"/><Relationship Id="rId121" Type="http://schemas.openxmlformats.org/officeDocument/2006/relationships/image" Target="media/image90.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diagramLayout" Target="diagrams/layout1.xml"/><Relationship Id="rId25" Type="http://schemas.openxmlformats.org/officeDocument/2006/relationships/image" Target="media/image16.png"/><Relationship Id="rId33" Type="http://schemas.openxmlformats.org/officeDocument/2006/relationships/hyperlink" Target="http://www.birdlife.org/" TargetMode="External"/><Relationship Id="rId38" Type="http://schemas.microsoft.com/office/2007/relationships/hdphoto" Target="media/hdphoto2.wdp"/><Relationship Id="rId46" Type="http://schemas.openxmlformats.org/officeDocument/2006/relationships/diagramColors" Target="diagrams/colors2.xml"/><Relationship Id="rId59" Type="http://schemas.openxmlformats.org/officeDocument/2006/relationships/image" Target="media/image38.png"/><Relationship Id="rId67" Type="http://schemas.openxmlformats.org/officeDocument/2006/relationships/image" Target="media/image45.jpeg"/><Relationship Id="rId103" Type="http://schemas.openxmlformats.org/officeDocument/2006/relationships/image" Target="media/image72.png"/><Relationship Id="rId108" Type="http://schemas.openxmlformats.org/officeDocument/2006/relationships/image" Target="media/image77.png"/><Relationship Id="rId116" Type="http://schemas.openxmlformats.org/officeDocument/2006/relationships/image" Target="media/image85.png"/><Relationship Id="rId124" Type="http://schemas.openxmlformats.org/officeDocument/2006/relationships/image" Target="media/image93.png"/><Relationship Id="rId129" Type="http://schemas.openxmlformats.org/officeDocument/2006/relationships/image" Target="media/image98.png"/><Relationship Id="rId20" Type="http://schemas.microsoft.com/office/2007/relationships/diagramDrawing" Target="diagrams/drawing1.xml"/><Relationship Id="rId41" Type="http://schemas.openxmlformats.org/officeDocument/2006/relationships/image" Target="media/image26.png"/><Relationship Id="rId54" Type="http://schemas.openxmlformats.org/officeDocument/2006/relationships/image" Target="media/image33.png"/><Relationship Id="rId62" Type="http://schemas.openxmlformats.org/officeDocument/2006/relationships/image" Target="media/image41.png"/><Relationship Id="rId70" Type="http://schemas.openxmlformats.org/officeDocument/2006/relationships/image" Target="http://carolinabirds.org/Images6LG/Partridge,_Rock_FokusNatur.jpg" TargetMode="External"/><Relationship Id="rId75" Type="http://schemas.openxmlformats.org/officeDocument/2006/relationships/image" Target="media/image48.jpeg"/><Relationship Id="rId83" Type="http://schemas.openxmlformats.org/officeDocument/2006/relationships/image" Target="media/image52.jpeg"/><Relationship Id="rId88" Type="http://schemas.openxmlformats.org/officeDocument/2006/relationships/image" Target="media/image57.emf"/><Relationship Id="rId91" Type="http://schemas.openxmlformats.org/officeDocument/2006/relationships/image" Target="media/image60.png"/><Relationship Id="rId96" Type="http://schemas.openxmlformats.org/officeDocument/2006/relationships/image" Target="media/image65.png"/><Relationship Id="rId111" Type="http://schemas.openxmlformats.org/officeDocument/2006/relationships/image" Target="media/image80.png"/><Relationship Id="rId132" Type="http://schemas.openxmlformats.org/officeDocument/2006/relationships/hyperlink" Target="http://www.landfillconservancies.com"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4.png"/><Relationship Id="rId28" Type="http://schemas.openxmlformats.org/officeDocument/2006/relationships/header" Target="header1.xml"/><Relationship Id="rId36" Type="http://schemas.microsoft.com/office/2007/relationships/hdphoto" Target="media/hdphoto1.wdp"/><Relationship Id="rId49" Type="http://schemas.openxmlformats.org/officeDocument/2006/relationships/image" Target="media/image28.png"/><Relationship Id="rId57" Type="http://schemas.openxmlformats.org/officeDocument/2006/relationships/image" Target="media/image36.png"/><Relationship Id="rId106" Type="http://schemas.openxmlformats.org/officeDocument/2006/relationships/image" Target="media/image75.jpeg"/><Relationship Id="rId114" Type="http://schemas.openxmlformats.org/officeDocument/2006/relationships/image" Target="media/image83.png"/><Relationship Id="rId119" Type="http://schemas.openxmlformats.org/officeDocument/2006/relationships/image" Target="media/image88.png"/><Relationship Id="rId127" Type="http://schemas.openxmlformats.org/officeDocument/2006/relationships/image" Target="media/image96.png"/><Relationship Id="rId10" Type="http://schemas.openxmlformats.org/officeDocument/2006/relationships/image" Target="media/image3.png"/><Relationship Id="rId31" Type="http://schemas.openxmlformats.org/officeDocument/2006/relationships/image" Target="media/image20.jpeg"/><Relationship Id="rId44" Type="http://schemas.openxmlformats.org/officeDocument/2006/relationships/diagramLayout" Target="diagrams/layout2.xml"/><Relationship Id="rId52" Type="http://schemas.openxmlformats.org/officeDocument/2006/relationships/image" Target="media/image31.png"/><Relationship Id="rId60" Type="http://schemas.openxmlformats.org/officeDocument/2006/relationships/image" Target="media/image39.png"/><Relationship Id="rId65" Type="http://schemas.openxmlformats.org/officeDocument/2006/relationships/image" Target="media/image44.jpeg"/><Relationship Id="rId73" Type="http://schemas.openxmlformats.org/officeDocument/2006/relationships/hyperlink" Target="https://en.wikipedia.org/wiki/Bird" TargetMode="External"/><Relationship Id="rId78" Type="http://schemas.openxmlformats.org/officeDocument/2006/relationships/image" Target="http://www.artnit.net/media/k2/items/cache/6e6b736f77dd07b0a373e582bb4b1e3c_L.jpg" TargetMode="External"/><Relationship Id="rId81" Type="http://schemas.openxmlformats.org/officeDocument/2006/relationships/image" Target="https://upload.wikimedia.org/wikipedia/commons/thumb/8/8e/Ciconia_ciconia_-Mscichy%2C_Grajewo_County%2C_Poland-8.jpg/220px-Ciconia_ciconia_-Mscichy%2C_Grajewo_County%2C_Poland-8.jpg" TargetMode="External"/><Relationship Id="rId86" Type="http://schemas.openxmlformats.org/officeDocument/2006/relationships/image" Target="media/image55.emf"/><Relationship Id="rId94" Type="http://schemas.openxmlformats.org/officeDocument/2006/relationships/image" Target="media/image63.png"/><Relationship Id="rId99" Type="http://schemas.openxmlformats.org/officeDocument/2006/relationships/image" Target="media/image68.png"/><Relationship Id="rId101" Type="http://schemas.openxmlformats.org/officeDocument/2006/relationships/image" Target="media/image70.png"/><Relationship Id="rId122" Type="http://schemas.openxmlformats.org/officeDocument/2006/relationships/image" Target="media/image91.png"/><Relationship Id="rId130" Type="http://schemas.openxmlformats.org/officeDocument/2006/relationships/image" Target="media/image99.png"/><Relationship Id="rId13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diagramQuickStyle" Target="diagrams/quickStyle1.xml"/><Relationship Id="rId39" Type="http://schemas.openxmlformats.org/officeDocument/2006/relationships/image" Target="media/image25.png"/><Relationship Id="rId109" Type="http://schemas.openxmlformats.org/officeDocument/2006/relationships/image" Target="media/image78.png"/><Relationship Id="rId34" Type="http://schemas.openxmlformats.org/officeDocument/2006/relationships/image" Target="media/image22.png"/><Relationship Id="rId50" Type="http://schemas.openxmlformats.org/officeDocument/2006/relationships/image" Target="media/image29.png"/><Relationship Id="rId55" Type="http://schemas.openxmlformats.org/officeDocument/2006/relationships/image" Target="media/image34.png"/><Relationship Id="rId76" Type="http://schemas.openxmlformats.org/officeDocument/2006/relationships/image" Target="http://www.prirodnjackicentar.rs/edukativnicentar/wp-content/uploads/2015/05/modrovrana2-150x150.jpg" TargetMode="External"/><Relationship Id="rId97" Type="http://schemas.openxmlformats.org/officeDocument/2006/relationships/image" Target="media/image66.png"/><Relationship Id="rId104" Type="http://schemas.openxmlformats.org/officeDocument/2006/relationships/image" Target="media/image73.png"/><Relationship Id="rId120" Type="http://schemas.openxmlformats.org/officeDocument/2006/relationships/image" Target="media/image89.png"/><Relationship Id="rId125" Type="http://schemas.openxmlformats.org/officeDocument/2006/relationships/image" Target="media/image94.png"/><Relationship Id="rId7" Type="http://schemas.openxmlformats.org/officeDocument/2006/relationships/endnotes" Target="endnotes.xml"/><Relationship Id="rId71" Type="http://schemas.openxmlformats.org/officeDocument/2006/relationships/hyperlink" Target="https://en.wikipedia.org/wiki/Phasianidae" TargetMode="External"/><Relationship Id="rId92" Type="http://schemas.openxmlformats.org/officeDocument/2006/relationships/image" Target="media/image61.jpg"/><Relationship Id="rId2" Type="http://schemas.openxmlformats.org/officeDocument/2006/relationships/numbering" Target="numbering.xml"/><Relationship Id="rId29" Type="http://schemas.openxmlformats.org/officeDocument/2006/relationships/footer" Target="footer1.xml"/><Relationship Id="rId24" Type="http://schemas.openxmlformats.org/officeDocument/2006/relationships/image" Target="media/image15.png"/><Relationship Id="rId40" Type="http://schemas.microsoft.com/office/2007/relationships/hdphoto" Target="media/hdphoto3.wdp"/><Relationship Id="rId45" Type="http://schemas.openxmlformats.org/officeDocument/2006/relationships/diagramQuickStyle" Target="diagrams/quickStyle2.xml"/><Relationship Id="rId66" Type="http://schemas.openxmlformats.org/officeDocument/2006/relationships/image" Target="https://upload.wikimedia.org/wikipedia/commons/thumb/5/57/Eastern_Imperial_Eagle.jpg/220px-Eastern_Imperial_Eagle.jpg" TargetMode="External"/><Relationship Id="rId87" Type="http://schemas.openxmlformats.org/officeDocument/2006/relationships/image" Target="media/image56.jpeg"/><Relationship Id="rId110" Type="http://schemas.openxmlformats.org/officeDocument/2006/relationships/image" Target="media/image79.png"/><Relationship Id="rId115" Type="http://schemas.openxmlformats.org/officeDocument/2006/relationships/image" Target="media/image84.png"/><Relationship Id="rId131" Type="http://schemas.openxmlformats.org/officeDocument/2006/relationships/hyperlink" Target="http://www.moepp.gov.mk/?page_id=4920&amp;lang=en" TargetMode="External"/><Relationship Id="rId61" Type="http://schemas.openxmlformats.org/officeDocument/2006/relationships/image" Target="media/image40.png"/><Relationship Id="rId82" Type="http://schemas.openxmlformats.org/officeDocument/2006/relationships/image" Target="media/image51.jpeg"/><Relationship Id="rId19" Type="http://schemas.openxmlformats.org/officeDocument/2006/relationships/diagramColors" Target="diagrams/colors1.xml"/></Relationships>
</file>

<file path=word/_rels/footnotes.xml.rels><?xml version="1.0" encoding="UTF-8" standalone="yes"?>
<Relationships xmlns="http://schemas.openxmlformats.org/package/2006/relationships"><Relationship Id="rId1" Type="http://schemas.openxmlformats.org/officeDocument/2006/relationships/hyperlink" Target="http://www.landfillconservancies.com" TargetMode="External"/></Relationships>
</file>

<file path=word/diagrams/_rels/data1.xml.rels><?xml version="1.0" encoding="UTF-8" standalone="yes"?>
<Relationships xmlns="http://schemas.openxmlformats.org/package/2006/relationships"><Relationship Id="rId3" Type="http://schemas.openxmlformats.org/officeDocument/2006/relationships/image" Target="../media/image11.jpg"/><Relationship Id="rId2" Type="http://schemas.openxmlformats.org/officeDocument/2006/relationships/image" Target="../media/image10.jpeg"/><Relationship Id="rId1" Type="http://schemas.openxmlformats.org/officeDocument/2006/relationships/image" Target="../media/image9.jpg"/></Relationships>
</file>

<file path=word/diagrams/_rels/drawing1.xml.rels><?xml version="1.0" encoding="UTF-8" standalone="yes"?>
<Relationships xmlns="http://schemas.openxmlformats.org/package/2006/relationships"><Relationship Id="rId3" Type="http://schemas.openxmlformats.org/officeDocument/2006/relationships/image" Target="../media/image11.jpg"/><Relationship Id="rId2" Type="http://schemas.openxmlformats.org/officeDocument/2006/relationships/image" Target="../media/image10.jpeg"/><Relationship Id="rId1" Type="http://schemas.openxmlformats.org/officeDocument/2006/relationships/image" Target="../media/image9.jpg"/></Relationships>
</file>

<file path=word/diagrams/colors1.xml><?xml version="1.0" encoding="utf-8"?>
<dgm:colorsDef xmlns:dgm="http://schemas.openxmlformats.org/drawingml/2006/diagram" xmlns:a="http://schemas.openxmlformats.org/drawingml/2006/main" uniqueId="urn:microsoft.com/office/officeart/2005/8/colors/accent3_3">
  <dgm:title val=""/>
  <dgm:desc val=""/>
  <dgm:catLst>
    <dgm:cat type="accent3" pri="11300"/>
  </dgm:catLst>
  <dgm:styleLbl name="node0">
    <dgm:fillClrLst meth="repeat">
      <a:schemeClr val="accent3">
        <a:shade val="80000"/>
      </a:schemeClr>
    </dgm:fillClrLst>
    <dgm:linClrLst meth="repeat">
      <a:schemeClr val="lt1"/>
    </dgm:linClrLst>
    <dgm:effectClrLst/>
    <dgm:txLinClrLst/>
    <dgm:txFillClrLst/>
    <dgm:txEffectClrLst/>
  </dgm:styleLbl>
  <dgm:styleLbl name="node1">
    <dgm:fillClrLst>
      <a:schemeClr val="accent3">
        <a:shade val="80000"/>
      </a:schemeClr>
      <a:schemeClr val="accent3">
        <a:tint val="70000"/>
      </a:schemeClr>
    </dgm:fillClrLst>
    <dgm:linClrLst meth="repeat">
      <a:schemeClr val="lt1"/>
    </dgm:linClrLst>
    <dgm:effectClrLst/>
    <dgm:txLinClrLst/>
    <dgm:txFillClrLst/>
    <dgm:txEffectClrLst/>
  </dgm:styleLbl>
  <dgm:styleLbl name="alignNode1">
    <dgm:fillClrLst>
      <a:schemeClr val="accent3">
        <a:shade val="80000"/>
      </a:schemeClr>
      <a:schemeClr val="accent3">
        <a:tint val="70000"/>
      </a:schemeClr>
    </dgm:fillClrLst>
    <dgm:linClrLst>
      <a:schemeClr val="accent3">
        <a:shade val="80000"/>
      </a:schemeClr>
      <a:schemeClr val="accent3">
        <a:tint val="70000"/>
      </a:schemeClr>
    </dgm:linClrLst>
    <dgm:effectClrLst/>
    <dgm:txLinClrLst/>
    <dgm:txFillClrLst/>
    <dgm:txEffectClrLst/>
  </dgm:styleLbl>
  <dgm:styleLbl name="lnNode1">
    <dgm:fillClrLst>
      <a:schemeClr val="accent3">
        <a:shade val="80000"/>
      </a:schemeClr>
      <a:schemeClr val="accent3">
        <a:tint val="70000"/>
      </a:schemeClr>
    </dgm:fillClrLst>
    <dgm:linClrLst meth="repeat">
      <a:schemeClr val="lt1"/>
    </dgm:linClrLst>
    <dgm:effectClrLst/>
    <dgm:txLinClrLst/>
    <dgm:txFillClrLst/>
    <dgm:txEffectClrLst/>
  </dgm:styleLbl>
  <dgm:styleLbl name="vennNode1">
    <dgm:fillClrLst>
      <a:schemeClr val="accent3">
        <a:shade val="80000"/>
        <a:alpha val="50000"/>
      </a:schemeClr>
      <a:schemeClr val="accent3">
        <a:tint val="70000"/>
        <a:alpha val="50000"/>
      </a:schemeClr>
    </dgm:fillClrLst>
    <dgm:linClrLst meth="repeat">
      <a:schemeClr val="lt1"/>
    </dgm:linClrLst>
    <dgm:effectClrLst/>
    <dgm:txLinClrLst/>
    <dgm:txFillClrLst/>
    <dgm:txEffectClrLst/>
  </dgm:styleLbl>
  <dgm:styleLbl name="node2">
    <dgm:fillClrLst>
      <a:schemeClr val="accent3">
        <a:tint val="99000"/>
      </a:schemeClr>
    </dgm:fillClrLst>
    <dgm:linClrLst meth="repeat">
      <a:schemeClr val="lt1"/>
    </dgm:linClrLst>
    <dgm:effectClrLst/>
    <dgm:txLinClrLst/>
    <dgm:txFillClrLst/>
    <dgm:txEffectClrLst/>
  </dgm:styleLbl>
  <dgm:styleLbl name="node3">
    <dgm:fillClrLst>
      <a:schemeClr val="accent3">
        <a:tint val="80000"/>
      </a:schemeClr>
    </dgm:fillClrLst>
    <dgm:linClrLst meth="repeat">
      <a:schemeClr val="lt1"/>
    </dgm:linClrLst>
    <dgm:effectClrLst/>
    <dgm:txLinClrLst/>
    <dgm:txFillClrLst/>
    <dgm:txEffectClrLst/>
  </dgm:styleLbl>
  <dgm:styleLbl name="node4">
    <dgm:fillClrLst>
      <a:schemeClr val="accent3">
        <a:tint val="70000"/>
      </a:schemeClr>
    </dgm:fillClrLst>
    <dgm:linClrLst meth="repeat">
      <a:schemeClr val="lt1"/>
    </dgm:linClrLst>
    <dgm:effectClrLst/>
    <dgm:txLinClrLst/>
    <dgm:txFillClrLst/>
    <dgm:txEffectClrLst/>
  </dgm:styleLbl>
  <dgm:styleLbl name="fgImgPlace1">
    <dgm:fillClrLst>
      <a:schemeClr val="accent3">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dgm:txEffectClrLst/>
  </dgm:styleLbl>
  <dgm:styleLbl name="fgSibTrans2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meth="repeat">
      <a:schemeClr val="lt1"/>
    </dgm:txFillClrLst>
    <dgm:txEffectClrLst/>
  </dgm:styleLbl>
  <dgm:styleLbl name="bgSibTrans2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meth="repeat">
      <a:schemeClr val="lt1"/>
    </dgm:txFillClrLst>
    <dgm:txEffectClrLst/>
  </dgm:styleLbl>
  <dgm:styleLbl name="sibTrans1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meth="repeat">
      <a:schemeClr val="tx1"/>
    </dgm:txFillClrLst>
    <dgm:txEffectClrLst/>
  </dgm:styleLbl>
  <dgm:styleLbl name="callout">
    <dgm:fillClrLst meth="repeat">
      <a:schemeClr val="accent3"/>
    </dgm:fillClrLst>
    <dgm:linClrLst meth="repeat">
      <a:schemeClr val="accent3"/>
    </dgm:linClrLst>
    <dgm:effectClrLst/>
    <dgm:txLinClrLst/>
    <dgm:txFillClrLst meth="repeat">
      <a:schemeClr val="tx1"/>
    </dgm:txFillClrLst>
    <dgm:txEffectClrLst/>
  </dgm:styleLbl>
  <dgm:styleLbl name="asst0">
    <dgm:fillClrLst meth="repeat">
      <a:schemeClr val="accent3">
        <a:shade val="80000"/>
      </a:schemeClr>
    </dgm:fillClrLst>
    <dgm:linClrLst meth="repeat">
      <a:schemeClr val="lt1"/>
    </dgm:linClrLst>
    <dgm:effectClrLst/>
    <dgm:txLinClrLst/>
    <dgm:txFillClrLst/>
    <dgm:txEffectClrLst/>
  </dgm:styleLbl>
  <dgm:styleLbl name="asst1">
    <dgm:fillClrLst meth="repeat">
      <a:schemeClr val="accent3">
        <a:shade val="80000"/>
      </a:schemeClr>
    </dgm:fillClrLst>
    <dgm:linClrLst meth="repeat">
      <a:schemeClr val="lt1"/>
    </dgm:linClrLst>
    <dgm:effectClrLst/>
    <dgm:txLinClrLst/>
    <dgm:txFillClrLst/>
    <dgm:txEffectClrLst/>
  </dgm:styleLbl>
  <dgm:styleLbl name="asst2">
    <dgm:fillClrLst>
      <a:schemeClr val="accent3">
        <a:tint val="99000"/>
      </a:schemeClr>
    </dgm:fillClrLst>
    <dgm:linClrLst meth="repeat">
      <a:schemeClr val="lt1"/>
    </dgm:linClrLst>
    <dgm:effectClrLst/>
    <dgm:txLinClrLst/>
    <dgm:txFillClrLst/>
    <dgm:txEffectClrLst/>
  </dgm:styleLbl>
  <dgm:styleLbl name="asst3">
    <dgm:fillClrLst>
      <a:schemeClr val="accent3">
        <a:tint val="80000"/>
      </a:schemeClr>
    </dgm:fillClrLst>
    <dgm:linClrLst meth="repeat">
      <a:schemeClr val="lt1"/>
    </dgm:linClrLst>
    <dgm:effectClrLst/>
    <dgm:txLinClrLst/>
    <dgm:txFillClrLst/>
    <dgm:txEffectClrLst/>
  </dgm:styleLbl>
  <dgm:styleLbl name="asst4">
    <dgm:fillClrLst>
      <a:schemeClr val="accent3">
        <a:tint val="70000"/>
      </a:schemeClr>
    </dgm:fillClrLst>
    <dgm:linClrLst meth="repeat">
      <a:schemeClr val="lt1"/>
    </dgm:linClrLst>
    <dgm:effectClrLst/>
    <dgm:txLinClrLst/>
    <dgm:txFillClrLst/>
    <dgm:txEffectClrLst/>
  </dgm:styleLbl>
  <dgm:styleLbl name="parChTrans2D1">
    <dgm:fillClrLst meth="repeat">
      <a:schemeClr val="accent3">
        <a:tint val="60000"/>
      </a:schemeClr>
    </dgm:fillClrLst>
    <dgm:linClrLst meth="repeat">
      <a:schemeClr val="accent3">
        <a:tint val="60000"/>
      </a:schemeClr>
    </dgm:linClrLst>
    <dgm:effectClrLst/>
    <dgm:txLinClrLst/>
    <dgm:txFillClrLst meth="repeat">
      <a:schemeClr val="lt1"/>
    </dgm:txFillClrLst>
    <dgm:txEffectClrLst/>
  </dgm:styleLbl>
  <dgm:styleLbl name="parChTrans2D2">
    <dgm:fillClrLst meth="repeat">
      <a:schemeClr val="accent3">
        <a:tint val="90000"/>
      </a:schemeClr>
    </dgm:fillClrLst>
    <dgm:linClrLst meth="repeat">
      <a:schemeClr val="accent3">
        <a:tint val="90000"/>
      </a:schemeClr>
    </dgm:linClrLst>
    <dgm:effectClrLst/>
    <dgm:txLinClrLst/>
    <dgm:txFillClrLst/>
    <dgm:txEffectClrLst/>
  </dgm:styleLbl>
  <dgm:styleLbl name="parChTrans2D3">
    <dgm:fillClrLst meth="repeat">
      <a:schemeClr val="accent3">
        <a:tint val="70000"/>
      </a:schemeClr>
    </dgm:fillClrLst>
    <dgm:linClrLst meth="repeat">
      <a:schemeClr val="accent3">
        <a:tint val="70000"/>
      </a:schemeClr>
    </dgm:linClrLst>
    <dgm:effectClrLst/>
    <dgm:txLinClrLst/>
    <dgm:txFillClrLst/>
    <dgm:txEffectClrLst/>
  </dgm:styleLbl>
  <dgm:styleLbl name="parChTrans2D4">
    <dgm:fillClrLst meth="repeat">
      <a:schemeClr val="accent3">
        <a:tint val="50000"/>
      </a:schemeClr>
    </dgm:fillClrLst>
    <dgm:linClrLst meth="repeat">
      <a:schemeClr val="accent3">
        <a:tint val="50000"/>
      </a:schemeClr>
    </dgm:linClrLst>
    <dgm:effectClrLst/>
    <dgm:txLinClrLst/>
    <dgm:txFillClrLst meth="repeat">
      <a:schemeClr val="lt1"/>
    </dgm:txFillClrLst>
    <dgm:txEffectClrLst/>
  </dgm:styleLbl>
  <dgm:styleLbl name="parChTrans1D1">
    <dgm:fillClrLst meth="repeat">
      <a:schemeClr val="accent3">
        <a:shade val="80000"/>
      </a:schemeClr>
    </dgm:fillClrLst>
    <dgm:linClrLst meth="repeat">
      <a:schemeClr val="accent3">
        <a:shade val="80000"/>
      </a:schemeClr>
    </dgm:linClrLst>
    <dgm:effectClrLst/>
    <dgm:txLinClrLst/>
    <dgm:txFillClrLst meth="repeat">
      <a:schemeClr val="tx1"/>
    </dgm:txFillClrLst>
    <dgm:txEffectClrLst/>
  </dgm:styleLbl>
  <dgm:styleLbl name="parChTrans1D2">
    <dgm:fillClrLst meth="repeat">
      <a:schemeClr val="accent3">
        <a:tint val="99000"/>
      </a:schemeClr>
    </dgm:fillClrLst>
    <dgm:linClrLst meth="repeat">
      <a:schemeClr val="accent3">
        <a:tint val="99000"/>
      </a:schemeClr>
    </dgm:linClrLst>
    <dgm:effectClrLst/>
    <dgm:txLinClrLst/>
    <dgm:txFillClrLst meth="repeat">
      <a:schemeClr val="tx1"/>
    </dgm:txFillClrLst>
    <dgm:txEffectClrLst/>
  </dgm:styleLbl>
  <dgm:styleLbl name="parChTrans1D3">
    <dgm:fillClrLst meth="repeat">
      <a:schemeClr val="accent3">
        <a:tint val="80000"/>
      </a:schemeClr>
    </dgm:fillClrLst>
    <dgm:linClrLst meth="repeat">
      <a:schemeClr val="accent3">
        <a:tint val="80000"/>
      </a:schemeClr>
    </dgm:linClrLst>
    <dgm:effectClrLst/>
    <dgm:txLinClrLst/>
    <dgm:txFillClrLst meth="repeat">
      <a:schemeClr val="tx1"/>
    </dgm:txFillClrLst>
    <dgm:txEffectClrLst/>
  </dgm:styleLbl>
  <dgm:styleLbl name="parChTrans1D4">
    <dgm:fillClrLst meth="repeat">
      <a:schemeClr val="accent3">
        <a:tint val="70000"/>
      </a:schemeClr>
    </dgm:fillClrLst>
    <dgm:linClrLst meth="repeat">
      <a:schemeClr val="accent3">
        <a:tint val="7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3"/>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solidFgAcc1">
    <dgm:fillClrLst meth="repeat">
      <a:schemeClr val="lt1"/>
    </dgm:fillClrLst>
    <dgm:linClrLst>
      <a:schemeClr val="accent3">
        <a:shade val="80000"/>
      </a:schemeClr>
      <a:schemeClr val="accent3">
        <a:tint val="7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3"/>
    </dgm:linClrLst>
    <dgm:effectClrLst/>
    <dgm:txLinClrLst/>
    <dgm:txFillClrLst meth="repeat">
      <a:schemeClr val="dk1"/>
    </dgm:txFillClrLst>
    <dgm:txEffectClrLst/>
  </dgm:styleLbl>
  <dgm:styleLbl name="solidBgAcc1">
    <dgm:fillClrLst meth="repeat">
      <a:schemeClr val="lt1"/>
    </dgm:fillClrLst>
    <dgm:linClrLst meth="repeat">
      <a:schemeClr val="accent3"/>
    </dgm:linClrLst>
    <dgm:effectClrLst/>
    <dgm:txLinClrLst/>
    <dgm:txFillClrLst meth="repeat">
      <a:schemeClr val="dk1"/>
    </dgm:txFillClrLst>
    <dgm:txEffectClrLst/>
  </dgm:styleLbl>
  <dgm:styleLbl name="fg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align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bgAccFollowNode1">
    <dgm:fillClrLst meth="repeat">
      <a:schemeClr val="accent3">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3">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3">
        <a:tint val="99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3">
        <a:tint val="8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3">
        <a:tint val="70000"/>
      </a:schemeClr>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3">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2">
  <dgm:title val=""/>
  <dgm:desc val=""/>
  <dgm:catLst>
    <dgm:cat type="colorful" pri="10200"/>
  </dgm:catLst>
  <dgm:styleLbl name="node0">
    <dgm:fillClrLst meth="repeat">
      <a:schemeClr val="accent1"/>
    </dgm:fillClrLst>
    <dgm:linClrLst meth="repeat">
      <a:schemeClr val="lt1"/>
    </dgm:linClrLst>
    <dgm:effectClrLst/>
    <dgm:txLinClrLst/>
    <dgm:txFillClrLst/>
    <dgm:txEffectClrLst/>
  </dgm:styleLbl>
  <dgm:styleLbl name="node1">
    <dgm:fillClrLst>
      <a:schemeClr val="accent2"/>
      <a:schemeClr val="accent3"/>
    </dgm:fillClrLst>
    <dgm:linClrLst meth="repeat">
      <a:schemeClr val="lt1"/>
    </dgm:linClrLst>
    <dgm:effectClrLst/>
    <dgm:txLinClrLst/>
    <dgm:txFillClrLst/>
    <dgm:txEffectClrLst/>
  </dgm:styleLbl>
  <dgm:styleLbl name="alignNode1">
    <dgm:fillClrLst>
      <a:schemeClr val="accent2"/>
      <a:schemeClr val="accent3"/>
    </dgm:fillClrLst>
    <dgm:linClrLst>
      <a:schemeClr val="accent2"/>
      <a:schemeClr val="accent3"/>
    </dgm:linClrLst>
    <dgm:effectClrLst/>
    <dgm:txLinClrLst/>
    <dgm:txFillClrLst/>
    <dgm:txEffectClrLst/>
  </dgm:styleLbl>
  <dgm:styleLbl name="lnNode1">
    <dgm:fillClrLst>
      <a:schemeClr val="accent2"/>
      <a:schemeClr val="accent3"/>
    </dgm:fillClrLst>
    <dgm:linClrLst meth="repeat">
      <a:schemeClr val="lt1"/>
    </dgm:linClrLst>
    <dgm:effectClrLst/>
    <dgm:txLinClrLst/>
    <dgm:txFillClrLst/>
    <dgm:txEffectClrLst/>
  </dgm:styleLbl>
  <dgm:styleLbl name="vennNode1">
    <dgm:fillClrLst>
      <a:schemeClr val="accent2">
        <a:alpha val="50000"/>
      </a:schemeClr>
      <a:schemeClr val="accent3">
        <a:alpha val="50000"/>
      </a:schemeClr>
    </dgm:fillClrLst>
    <dgm:linClrLst meth="repeat">
      <a:schemeClr val="lt1"/>
    </dgm:linClrLst>
    <dgm:effectClrLst/>
    <dgm:txLinClrLst/>
    <dgm:txFillClrLst/>
    <dgm:txEffectClrLst/>
  </dgm:styleLbl>
  <dgm:styleLbl name="node2">
    <dgm:fillClrLst>
      <a:schemeClr val="accent3"/>
    </dgm:fillClrLst>
    <dgm:linClrLst meth="repeat">
      <a:schemeClr val="lt1"/>
    </dgm:linClrLst>
    <dgm:effectClrLst/>
    <dgm:txLinClrLst/>
    <dgm:txFillClrLst/>
    <dgm:txEffectClrLst/>
  </dgm:styleLbl>
  <dgm:styleLbl name="node3">
    <dgm:fillClrLst>
      <a:schemeClr val="accent4"/>
    </dgm:fillClrLst>
    <dgm:linClrLst meth="repeat">
      <a:schemeClr val="lt1"/>
    </dgm:linClrLst>
    <dgm:effectClrLst/>
    <dgm:txLinClrLst/>
    <dgm:txFillClrLst/>
    <dgm:txEffectClrLst/>
  </dgm:styleLbl>
  <dgm:styleLbl name="node4">
    <dgm:fillClrLst>
      <a:schemeClr val="accent5"/>
    </dgm:fillClrLst>
    <dgm:linClrLst meth="repeat">
      <a:schemeClr val="lt1"/>
    </dgm:linClrLst>
    <dgm:effectClrLst/>
    <dgm:txLinClrLst/>
    <dgm:txFillClrLst/>
    <dgm:txEffectClrLst/>
  </dgm:styleLbl>
  <dgm:styleLbl name="fgImgPlace1">
    <dgm:fillClrLst>
      <a:schemeClr val="accent2">
        <a:tint val="50000"/>
      </a:schemeClr>
      <a:schemeClr val="accent3">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2"/>
      <a:schemeClr val="accent3"/>
    </dgm:fillClrLst>
    <dgm:linClrLst meth="repeat">
      <a:schemeClr val="lt1"/>
    </dgm:linClrLst>
    <dgm:effectClrLst/>
    <dgm:txLinClrLst/>
    <dgm:txFillClrLst/>
    <dgm:txEffectClrLst/>
  </dgm:styleLbl>
  <dgm:styleLbl name="fgSibTrans2D1">
    <dgm:fillClrLst>
      <a:schemeClr val="accent2"/>
      <a:schemeClr val="accent3"/>
    </dgm:fillClrLst>
    <dgm:linClrLst meth="repeat">
      <a:schemeClr val="lt1"/>
    </dgm:linClrLst>
    <dgm:effectClrLst/>
    <dgm:txLinClrLst/>
    <dgm:txFillClrLst meth="repeat">
      <a:schemeClr val="lt1"/>
    </dgm:txFillClrLst>
    <dgm:txEffectClrLst/>
  </dgm:styleLbl>
  <dgm:styleLbl name="bgSibTrans2D1">
    <dgm:fillClrLst>
      <a:schemeClr val="accent2"/>
      <a:schemeClr val="accent3"/>
    </dgm:fillClrLst>
    <dgm:linClrLst meth="repeat">
      <a:schemeClr val="lt1"/>
    </dgm:linClrLst>
    <dgm:effectClrLst/>
    <dgm:txLinClrLst/>
    <dgm:txFillClrLst meth="repeat">
      <a:schemeClr val="lt1"/>
    </dgm:txFillClrLst>
    <dgm:txEffectClrLst/>
  </dgm:styleLbl>
  <dgm:styleLbl name="sibTrans1D1">
    <dgm:fillClrLst/>
    <dgm:linClrLst>
      <a:schemeClr val="accent2"/>
      <a:schemeClr val="accent3"/>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a:shade val="80000"/>
      </a:schemeClr>
    </dgm:linClrLst>
    <dgm:effectClrLst/>
    <dgm:txLinClrLst/>
    <dgm:txFillClrLst/>
    <dgm:txEffectClrLst/>
  </dgm:styleLbl>
  <dgm:styleLbl name="asst1">
    <dgm:fillClrLst meth="repeat">
      <a:schemeClr val="accent3"/>
    </dgm:fillClrLst>
    <dgm:linClrLst meth="repeat">
      <a:schemeClr val="lt1">
        <a:shade val="80000"/>
      </a:schemeClr>
    </dgm:linClrLst>
    <dgm:effectClrLst/>
    <dgm:txLinClrLst/>
    <dgm:txFillClrLst/>
    <dgm:txEffectClrLst/>
  </dgm:styleLbl>
  <dgm:styleLbl name="asst2">
    <dgm:fillClrLst>
      <a:schemeClr val="accent4"/>
    </dgm:fillClrLst>
    <dgm:linClrLst meth="repeat">
      <a:schemeClr val="lt1"/>
    </dgm:linClrLst>
    <dgm:effectClrLst/>
    <dgm:txLinClrLst/>
    <dgm:txFillClrLst/>
    <dgm:txEffectClrLst/>
  </dgm:styleLbl>
  <dgm:styleLbl name="asst3">
    <dgm:fillClrLst>
      <a:schemeClr val="accent5"/>
    </dgm:fillClrLst>
    <dgm:linClrLst meth="repeat">
      <a:schemeClr val="lt1"/>
    </dgm:linClrLst>
    <dgm:effectClrLst/>
    <dgm:txLinClrLst/>
    <dgm:txFillClrLst/>
    <dgm:txEffectClrLst/>
  </dgm:styleLbl>
  <dgm:styleLbl name="asst4">
    <dgm:fillClrLst>
      <a:schemeClr val="accent6"/>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2"/>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3"/>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4"/>
    </dgm:linClrLst>
    <dgm:effectClrLst/>
    <dgm:txLinClrLst/>
    <dgm:txFillClrLst meth="repeat">
      <a:schemeClr val="tx1"/>
    </dgm:txFillClrLst>
    <dgm:txEffectClrLst/>
  </dgm:styleLbl>
  <dgm:styleLbl name="parChTrans1D4">
    <dgm:fillClrLst meth="repeat">
      <a:schemeClr val="accent2">
        <a:tint val="50000"/>
      </a:schemeClr>
    </dgm:fillClrLst>
    <dgm:linClrLst meth="repeat">
      <a:schemeClr val="accent5"/>
    </dgm:linClrLst>
    <dgm:effectClrLst/>
    <dgm:txLinClrLst/>
    <dgm:txFillClrLst meth="repeat">
      <a:schemeClr val="tx1"/>
    </dgm:txFillClrLst>
    <dgm:txEffectClrLst/>
  </dgm:styleLbl>
  <dgm:styleLbl name="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con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align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solidFgAcc1">
    <dgm:fillClrLst meth="repeat">
      <a:schemeClr val="lt1"/>
    </dgm:fillClrLst>
    <dgm:linClrLst>
      <a:schemeClr val="accent2"/>
      <a:schemeClr val="accent3"/>
    </dgm:linClrLst>
    <dgm:effectClrLst/>
    <dgm:txLinClrLst/>
    <dgm:txFillClrLst meth="repeat">
      <a:schemeClr val="dk1"/>
    </dgm:txFillClrLst>
    <dgm:txEffectClrLst/>
  </dgm:styleLbl>
  <dgm:styleLbl name="solidAlignAcc1">
    <dgm:fillClrLst meth="repeat">
      <a:schemeClr val="lt1"/>
    </dgm:fillClrLst>
    <dgm:linClrLst>
      <a:schemeClr val="accent2"/>
      <a:schemeClr val="accent3"/>
    </dgm:linClrLst>
    <dgm:effectClrLst/>
    <dgm:txLinClrLst/>
    <dgm:txFillClrLst meth="repeat">
      <a:schemeClr val="dk1"/>
    </dgm:txFillClrLst>
    <dgm:txEffectClrLst/>
  </dgm:styleLbl>
  <dgm:styleLbl name="solidBgAcc1">
    <dgm:fillClrLst meth="repeat">
      <a:schemeClr val="lt1"/>
    </dgm:fillClrLst>
    <dgm:linClrLst>
      <a:schemeClr val="accent2"/>
      <a:schemeClr val="accent3"/>
    </dgm:linClrLst>
    <dgm:effectClrLst/>
    <dgm:txLinClrLst/>
    <dgm:txFillClrLst meth="repeat">
      <a:schemeClr val="dk1"/>
    </dgm:txFillClrLst>
    <dgm:txEffectClrLst/>
  </dgm:styleLbl>
  <dgm:styleLbl name="f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align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b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3"/>
    </dgm:linClrLst>
    <dgm:effectClrLst/>
    <dgm:txLinClrLst/>
    <dgm:txFillClrLst meth="repeat">
      <a:schemeClr val="dk1"/>
    </dgm:txFillClrLst>
    <dgm:txEffectClrLst/>
  </dgm:styleLbl>
  <dgm:styleLbl name="fgAcc3">
    <dgm:fillClrLst meth="repeat">
      <a:schemeClr val="lt1">
        <a:alpha val="90000"/>
      </a:schemeClr>
    </dgm:fillClrLst>
    <dgm:linClrLst>
      <a:schemeClr val="accent4"/>
    </dgm:linClrLst>
    <dgm:effectClrLst/>
    <dgm:txLinClrLst/>
    <dgm:txFillClrLst meth="repeat">
      <a:schemeClr val="dk1"/>
    </dgm:txFillClrLst>
    <dgm:txEffectClrLst/>
  </dgm:styleLbl>
  <dgm:styleLbl name="fgAcc4">
    <dgm:fillClrLst meth="repeat">
      <a:schemeClr val="lt1">
        <a:alpha val="90000"/>
      </a:schemeClr>
    </dgm:fillClrLst>
    <dgm:linClrLst>
      <a:schemeClr val="accent5"/>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AC882855-42A5-4381-9ED8-2A78F99918E4}" type="doc">
      <dgm:prSet loTypeId="urn:microsoft.com/office/officeart/2005/8/layout/vList3" loCatId="list" qsTypeId="urn:microsoft.com/office/officeart/2005/8/quickstyle/simple1" qsCatId="simple" csTypeId="urn:microsoft.com/office/officeart/2005/8/colors/accent3_3" csCatId="accent3" phldr="1"/>
      <dgm:spPr/>
    </dgm:pt>
    <dgm:pt modelId="{3632DD38-75DE-47C2-879D-9870AE76043B}">
      <dgm:prSet phldrT="[Text]"/>
      <dgm:spPr/>
      <dgm:t>
        <a:bodyPr/>
        <a:lstStyle/>
        <a:p>
          <a:pPr algn="l"/>
          <a:r>
            <a:rPr lang="mk-MK" b="1" i="1"/>
            <a:t>Преглед на литературата</a:t>
          </a:r>
          <a:endParaRPr lang="en-US" b="1" i="1"/>
        </a:p>
        <a:p>
          <a:pPr algn="l"/>
          <a:r>
            <a:rPr lang="mk-MK"/>
            <a:t>Разгледани беа сите постојни документи во врска со еколошки истраги во Овчеполскиот регион</a:t>
          </a:r>
          <a:r>
            <a:rPr lang="en-US"/>
            <a:t>.</a:t>
          </a:r>
          <a:endParaRPr lang="mk-MK"/>
        </a:p>
      </dgm:t>
    </dgm:pt>
    <dgm:pt modelId="{4D49F2C9-BDE0-435D-B208-94FA0E35052B}" type="parTrans" cxnId="{6EC828D8-2067-46FC-8040-B9B4974AF447}">
      <dgm:prSet/>
      <dgm:spPr/>
      <dgm:t>
        <a:bodyPr/>
        <a:lstStyle/>
        <a:p>
          <a:pPr algn="l"/>
          <a:endParaRPr lang="mk-MK"/>
        </a:p>
      </dgm:t>
    </dgm:pt>
    <dgm:pt modelId="{600DD8DE-0B40-462A-A924-1BAF871E2ECA}" type="sibTrans" cxnId="{6EC828D8-2067-46FC-8040-B9B4974AF447}">
      <dgm:prSet/>
      <dgm:spPr/>
      <dgm:t>
        <a:bodyPr/>
        <a:lstStyle/>
        <a:p>
          <a:pPr algn="l"/>
          <a:endParaRPr lang="mk-MK"/>
        </a:p>
      </dgm:t>
    </dgm:pt>
    <dgm:pt modelId="{63B29265-0EFC-4947-9FFD-13B48E1F5304}">
      <dgm:prSet phldrT="[Text]"/>
      <dgm:spPr/>
      <dgm:t>
        <a:bodyPr/>
        <a:lstStyle/>
        <a:p>
          <a:pPr algn="l"/>
          <a:r>
            <a:rPr lang="mk-MK" b="1" i="1"/>
            <a:t>Основно еколошко истражување</a:t>
          </a:r>
          <a:endParaRPr lang="mk-MK"/>
        </a:p>
        <a:p>
          <a:pPr algn="l"/>
          <a:r>
            <a:rPr lang="mk-MK"/>
            <a:t>Посета на локацијата за да се направи проценка на општата состојба на живеалиштата и да се обезбедат информации за домородните животни и растенија (особено за птици и цицачи) кои можат да се најдат на предложената локација</a:t>
          </a:r>
          <a:r>
            <a:rPr lang="en-US"/>
            <a:t>.</a:t>
          </a:r>
          <a:endParaRPr lang="mk-MK"/>
        </a:p>
      </dgm:t>
    </dgm:pt>
    <dgm:pt modelId="{C15F693A-97D5-466D-9F52-421483F306DF}" type="parTrans" cxnId="{27447E25-23F5-471F-871C-5DB8052DE76A}">
      <dgm:prSet/>
      <dgm:spPr/>
      <dgm:t>
        <a:bodyPr/>
        <a:lstStyle/>
        <a:p>
          <a:pPr algn="l"/>
          <a:endParaRPr lang="mk-MK"/>
        </a:p>
      </dgm:t>
    </dgm:pt>
    <dgm:pt modelId="{A09D587D-5E7F-4A50-8823-6F02C7F42BAA}" type="sibTrans" cxnId="{27447E25-23F5-471F-871C-5DB8052DE76A}">
      <dgm:prSet/>
      <dgm:spPr/>
      <dgm:t>
        <a:bodyPr/>
        <a:lstStyle/>
        <a:p>
          <a:pPr algn="l"/>
          <a:endParaRPr lang="mk-MK"/>
        </a:p>
      </dgm:t>
    </dgm:pt>
    <dgm:pt modelId="{8A0B345D-FFE3-4F97-A2BE-664CE7AC712E}">
      <dgm:prSet phldrT="[Text]"/>
      <dgm:spPr/>
      <dgm:t>
        <a:bodyPr/>
        <a:lstStyle/>
        <a:p>
          <a:pPr algn="l"/>
          <a:r>
            <a:rPr lang="mk-MK" b="1" i="1"/>
            <a:t>Известување</a:t>
          </a:r>
          <a:endParaRPr lang="mk-MK"/>
        </a:p>
        <a:p>
          <a:pPr algn="l"/>
          <a:r>
            <a:rPr lang="mk-MK"/>
            <a:t>Изготвувањето на овој извештај треба да обезбеди</a:t>
          </a:r>
          <a:r>
            <a:rPr lang="en-US"/>
            <a:t>:</a:t>
          </a:r>
          <a:endParaRPr lang="mk-MK"/>
        </a:p>
        <a:p>
          <a:pPr algn="l"/>
          <a:r>
            <a:rPr lang="en-US" i="1"/>
            <a:t>-</a:t>
          </a:r>
          <a:r>
            <a:rPr lang="mk-MK" i="1"/>
            <a:t>Резиме на резултатите од еколошкото истражување (историски и ажурирани основни информации), </a:t>
          </a:r>
          <a:endParaRPr lang="mk-MK"/>
        </a:p>
        <a:p>
          <a:pPr algn="l"/>
          <a:r>
            <a:rPr lang="en-US" i="1"/>
            <a:t>-</a:t>
          </a:r>
          <a:r>
            <a:rPr lang="mk-MK" i="1"/>
            <a:t>Проценка на влијанијата од предложената депонија</a:t>
          </a:r>
          <a:endParaRPr lang="en-US" i="1"/>
        </a:p>
        <a:p>
          <a:pPr algn="l"/>
          <a:r>
            <a:rPr lang="en-US" i="1"/>
            <a:t>-</a:t>
          </a:r>
          <a:r>
            <a:rPr lang="mk-MK" i="1"/>
            <a:t>Предлог мерки за ублажување</a:t>
          </a:r>
          <a:endParaRPr lang="mk-MK"/>
        </a:p>
      </dgm:t>
    </dgm:pt>
    <dgm:pt modelId="{5DAF55BE-D23B-4DB0-9A9A-3E835F52701F}" type="parTrans" cxnId="{9A338183-9FB3-4034-9734-357BC34B53F9}">
      <dgm:prSet/>
      <dgm:spPr/>
      <dgm:t>
        <a:bodyPr/>
        <a:lstStyle/>
        <a:p>
          <a:pPr algn="l"/>
          <a:endParaRPr lang="mk-MK"/>
        </a:p>
      </dgm:t>
    </dgm:pt>
    <dgm:pt modelId="{8DE32CDC-4E60-4FF8-9F78-4E9656037FF6}" type="sibTrans" cxnId="{9A338183-9FB3-4034-9734-357BC34B53F9}">
      <dgm:prSet/>
      <dgm:spPr/>
      <dgm:t>
        <a:bodyPr/>
        <a:lstStyle/>
        <a:p>
          <a:pPr algn="l"/>
          <a:endParaRPr lang="mk-MK"/>
        </a:p>
      </dgm:t>
    </dgm:pt>
    <dgm:pt modelId="{B8C0AD9E-9867-4893-82CE-EED68E3C1028}" type="pres">
      <dgm:prSet presAssocID="{AC882855-42A5-4381-9ED8-2A78F99918E4}" presName="linearFlow" presStyleCnt="0">
        <dgm:presLayoutVars>
          <dgm:dir/>
          <dgm:resizeHandles val="exact"/>
        </dgm:presLayoutVars>
      </dgm:prSet>
      <dgm:spPr/>
    </dgm:pt>
    <dgm:pt modelId="{9485964E-F810-4D01-8214-0799173BEC40}" type="pres">
      <dgm:prSet presAssocID="{3632DD38-75DE-47C2-879D-9870AE76043B}" presName="composite" presStyleCnt="0"/>
      <dgm:spPr/>
    </dgm:pt>
    <dgm:pt modelId="{90351A09-4CED-4B24-BECD-42DC39D9D23F}" type="pres">
      <dgm:prSet presAssocID="{3632DD38-75DE-47C2-879D-9870AE76043B}" presName="imgShp" presStyleLbl="fgImgPlace1" presStyleIdx="0" presStyleCnt="3" custLinFactNeighborX="-1172" custLinFactNeighborY="-35"/>
      <dgm:spPr>
        <a:blipFill>
          <a:blip xmlns:r="http://schemas.openxmlformats.org/officeDocument/2006/relationships" r:embed="rId1">
            <a:extLst>
              <a:ext uri="{28A0092B-C50C-407E-A947-70E740481C1C}">
                <a14:useLocalDpi xmlns:a14="http://schemas.microsoft.com/office/drawing/2010/main" val="0"/>
              </a:ext>
            </a:extLst>
          </a:blip>
          <a:srcRect/>
          <a:stretch>
            <a:fillRect l="-9000" r="-9000"/>
          </a:stretch>
        </a:blipFill>
      </dgm:spPr>
    </dgm:pt>
    <dgm:pt modelId="{209C971C-E7FF-49A5-A0A8-505EA4A92A8C}" type="pres">
      <dgm:prSet presAssocID="{3632DD38-75DE-47C2-879D-9870AE76043B}" presName="txShp" presStyleLbl="node1" presStyleIdx="0" presStyleCnt="3">
        <dgm:presLayoutVars>
          <dgm:bulletEnabled val="1"/>
        </dgm:presLayoutVars>
      </dgm:prSet>
      <dgm:spPr/>
      <dgm:t>
        <a:bodyPr/>
        <a:lstStyle/>
        <a:p>
          <a:endParaRPr lang="mk-MK"/>
        </a:p>
      </dgm:t>
    </dgm:pt>
    <dgm:pt modelId="{ED27070D-8EF3-43E1-B381-77162A5F5242}" type="pres">
      <dgm:prSet presAssocID="{600DD8DE-0B40-462A-A924-1BAF871E2ECA}" presName="spacing" presStyleCnt="0"/>
      <dgm:spPr/>
    </dgm:pt>
    <dgm:pt modelId="{D746233F-7D98-4C10-8CD2-400EB2BFA3A1}" type="pres">
      <dgm:prSet presAssocID="{63B29265-0EFC-4947-9FFD-13B48E1F5304}" presName="composite" presStyleCnt="0"/>
      <dgm:spPr/>
    </dgm:pt>
    <dgm:pt modelId="{FFA62101-92DF-4A28-AA0B-790E89053147}" type="pres">
      <dgm:prSet presAssocID="{63B29265-0EFC-4947-9FFD-13B48E1F5304}" presName="imgShp" presStyleLbl="fgImgPlace1" presStyleIdx="1" presStyleCnt="3"/>
      <dgm:spPr>
        <a:blipFill>
          <a:blip xmlns:r="http://schemas.openxmlformats.org/officeDocument/2006/relationships" r:embed="rId2" cstate="print">
            <a:extLst>
              <a:ext uri="{28A0092B-C50C-407E-A947-70E740481C1C}">
                <a14:useLocalDpi xmlns:a14="http://schemas.microsoft.com/office/drawing/2010/main" val="0"/>
              </a:ext>
            </a:extLst>
          </a:blip>
          <a:srcRect/>
          <a:stretch>
            <a:fillRect l="-24000" r="-24000"/>
          </a:stretch>
        </a:blipFill>
      </dgm:spPr>
    </dgm:pt>
    <dgm:pt modelId="{C3E7F451-9246-4D20-AECA-FAB94A557606}" type="pres">
      <dgm:prSet presAssocID="{63B29265-0EFC-4947-9FFD-13B48E1F5304}" presName="txShp" presStyleLbl="node1" presStyleIdx="1" presStyleCnt="3">
        <dgm:presLayoutVars>
          <dgm:bulletEnabled val="1"/>
        </dgm:presLayoutVars>
      </dgm:prSet>
      <dgm:spPr/>
      <dgm:t>
        <a:bodyPr/>
        <a:lstStyle/>
        <a:p>
          <a:endParaRPr lang="mk-MK"/>
        </a:p>
      </dgm:t>
    </dgm:pt>
    <dgm:pt modelId="{7A89E95A-F4F7-4530-B3F1-2E33C0929F09}" type="pres">
      <dgm:prSet presAssocID="{A09D587D-5E7F-4A50-8823-6F02C7F42BAA}" presName="spacing" presStyleCnt="0"/>
      <dgm:spPr/>
    </dgm:pt>
    <dgm:pt modelId="{7CE04289-30F2-4F09-836A-5C1D5750AC2E}" type="pres">
      <dgm:prSet presAssocID="{8A0B345D-FFE3-4F97-A2BE-664CE7AC712E}" presName="composite" presStyleCnt="0"/>
      <dgm:spPr/>
    </dgm:pt>
    <dgm:pt modelId="{F021DDAE-FAA0-4D4C-81E5-D18E8C2BE5E2}" type="pres">
      <dgm:prSet presAssocID="{8A0B345D-FFE3-4F97-A2BE-664CE7AC712E}" presName="imgShp" presStyleLbl="fgImgPlace1" presStyleIdx="2" presStyleCnt="3"/>
      <dgm:spPr>
        <a:blipFill>
          <a:blip xmlns:r="http://schemas.openxmlformats.org/officeDocument/2006/relationships" r:embed="rId3">
            <a:extLst>
              <a:ext uri="{28A0092B-C50C-407E-A947-70E740481C1C}">
                <a14:useLocalDpi xmlns:a14="http://schemas.microsoft.com/office/drawing/2010/main" val="0"/>
              </a:ext>
            </a:extLst>
          </a:blip>
          <a:srcRect/>
          <a:stretch>
            <a:fillRect l="-17000" r="-17000"/>
          </a:stretch>
        </a:blipFill>
      </dgm:spPr>
    </dgm:pt>
    <dgm:pt modelId="{96D7E12F-232D-4626-AB92-4E5A0384255A}" type="pres">
      <dgm:prSet presAssocID="{8A0B345D-FFE3-4F97-A2BE-664CE7AC712E}" presName="txShp" presStyleLbl="node1" presStyleIdx="2" presStyleCnt="3" custScaleX="102486" custScaleY="155419">
        <dgm:presLayoutVars>
          <dgm:bulletEnabled val="1"/>
        </dgm:presLayoutVars>
      </dgm:prSet>
      <dgm:spPr/>
      <dgm:t>
        <a:bodyPr/>
        <a:lstStyle/>
        <a:p>
          <a:endParaRPr lang="mk-MK"/>
        </a:p>
      </dgm:t>
    </dgm:pt>
  </dgm:ptLst>
  <dgm:cxnLst>
    <dgm:cxn modelId="{46C0038F-EAD5-4E98-BE2D-6BF080C27A88}" type="presOf" srcId="{63B29265-0EFC-4947-9FFD-13B48E1F5304}" destId="{C3E7F451-9246-4D20-AECA-FAB94A557606}" srcOrd="0" destOrd="0" presId="urn:microsoft.com/office/officeart/2005/8/layout/vList3"/>
    <dgm:cxn modelId="{9FB165FC-D59F-462A-8F20-633708B41759}" type="presOf" srcId="{8A0B345D-FFE3-4F97-A2BE-664CE7AC712E}" destId="{96D7E12F-232D-4626-AB92-4E5A0384255A}" srcOrd="0" destOrd="0" presId="urn:microsoft.com/office/officeart/2005/8/layout/vList3"/>
    <dgm:cxn modelId="{27447E25-23F5-471F-871C-5DB8052DE76A}" srcId="{AC882855-42A5-4381-9ED8-2A78F99918E4}" destId="{63B29265-0EFC-4947-9FFD-13B48E1F5304}" srcOrd="1" destOrd="0" parTransId="{C15F693A-97D5-466D-9F52-421483F306DF}" sibTransId="{A09D587D-5E7F-4A50-8823-6F02C7F42BAA}"/>
    <dgm:cxn modelId="{9A338183-9FB3-4034-9734-357BC34B53F9}" srcId="{AC882855-42A5-4381-9ED8-2A78F99918E4}" destId="{8A0B345D-FFE3-4F97-A2BE-664CE7AC712E}" srcOrd="2" destOrd="0" parTransId="{5DAF55BE-D23B-4DB0-9A9A-3E835F52701F}" sibTransId="{8DE32CDC-4E60-4FF8-9F78-4E9656037FF6}"/>
    <dgm:cxn modelId="{A76C9F70-327F-42C8-8742-11C111CBE738}" type="presOf" srcId="{AC882855-42A5-4381-9ED8-2A78F99918E4}" destId="{B8C0AD9E-9867-4893-82CE-EED68E3C1028}" srcOrd="0" destOrd="0" presId="urn:microsoft.com/office/officeart/2005/8/layout/vList3"/>
    <dgm:cxn modelId="{6EC828D8-2067-46FC-8040-B9B4974AF447}" srcId="{AC882855-42A5-4381-9ED8-2A78F99918E4}" destId="{3632DD38-75DE-47C2-879D-9870AE76043B}" srcOrd="0" destOrd="0" parTransId="{4D49F2C9-BDE0-435D-B208-94FA0E35052B}" sibTransId="{600DD8DE-0B40-462A-A924-1BAF871E2ECA}"/>
    <dgm:cxn modelId="{A3F64B8C-5AB9-4511-AA57-D1C5FCBD16A9}" type="presOf" srcId="{3632DD38-75DE-47C2-879D-9870AE76043B}" destId="{209C971C-E7FF-49A5-A0A8-505EA4A92A8C}" srcOrd="0" destOrd="0" presId="urn:microsoft.com/office/officeart/2005/8/layout/vList3"/>
    <dgm:cxn modelId="{9EE5F27B-4BB7-4BE8-B588-CC5D5130D7B3}" type="presParOf" srcId="{B8C0AD9E-9867-4893-82CE-EED68E3C1028}" destId="{9485964E-F810-4D01-8214-0799173BEC40}" srcOrd="0" destOrd="0" presId="urn:microsoft.com/office/officeart/2005/8/layout/vList3"/>
    <dgm:cxn modelId="{B5413B75-BAF3-4511-9D46-5925D8F475F7}" type="presParOf" srcId="{9485964E-F810-4D01-8214-0799173BEC40}" destId="{90351A09-4CED-4B24-BECD-42DC39D9D23F}" srcOrd="0" destOrd="0" presId="urn:microsoft.com/office/officeart/2005/8/layout/vList3"/>
    <dgm:cxn modelId="{F36C1576-8851-483F-8A4F-1F58606652AC}" type="presParOf" srcId="{9485964E-F810-4D01-8214-0799173BEC40}" destId="{209C971C-E7FF-49A5-A0A8-505EA4A92A8C}" srcOrd="1" destOrd="0" presId="urn:microsoft.com/office/officeart/2005/8/layout/vList3"/>
    <dgm:cxn modelId="{FACFA824-AFE9-4D2A-B1D2-1CE41AE2E703}" type="presParOf" srcId="{B8C0AD9E-9867-4893-82CE-EED68E3C1028}" destId="{ED27070D-8EF3-43E1-B381-77162A5F5242}" srcOrd="1" destOrd="0" presId="urn:microsoft.com/office/officeart/2005/8/layout/vList3"/>
    <dgm:cxn modelId="{8155F2E1-3000-478A-BEB0-F2BD184CD6D1}" type="presParOf" srcId="{B8C0AD9E-9867-4893-82CE-EED68E3C1028}" destId="{D746233F-7D98-4C10-8CD2-400EB2BFA3A1}" srcOrd="2" destOrd="0" presId="urn:microsoft.com/office/officeart/2005/8/layout/vList3"/>
    <dgm:cxn modelId="{06162CD0-08CC-42A7-B016-D19E3F9AB534}" type="presParOf" srcId="{D746233F-7D98-4C10-8CD2-400EB2BFA3A1}" destId="{FFA62101-92DF-4A28-AA0B-790E89053147}" srcOrd="0" destOrd="0" presId="urn:microsoft.com/office/officeart/2005/8/layout/vList3"/>
    <dgm:cxn modelId="{F82861E8-8E86-46A0-ADA0-71F23CB6D570}" type="presParOf" srcId="{D746233F-7D98-4C10-8CD2-400EB2BFA3A1}" destId="{C3E7F451-9246-4D20-AECA-FAB94A557606}" srcOrd="1" destOrd="0" presId="urn:microsoft.com/office/officeart/2005/8/layout/vList3"/>
    <dgm:cxn modelId="{BE6A58C5-69D7-4D4C-846F-F29FEFD8B3B1}" type="presParOf" srcId="{B8C0AD9E-9867-4893-82CE-EED68E3C1028}" destId="{7A89E95A-F4F7-4530-B3F1-2E33C0929F09}" srcOrd="3" destOrd="0" presId="urn:microsoft.com/office/officeart/2005/8/layout/vList3"/>
    <dgm:cxn modelId="{D486766B-D9DC-4F3F-BB23-5E396BEA5677}" type="presParOf" srcId="{B8C0AD9E-9867-4893-82CE-EED68E3C1028}" destId="{7CE04289-30F2-4F09-836A-5C1D5750AC2E}" srcOrd="4" destOrd="0" presId="urn:microsoft.com/office/officeart/2005/8/layout/vList3"/>
    <dgm:cxn modelId="{0B82DE2E-565C-4F73-BFB6-2BD89B38FFCC}" type="presParOf" srcId="{7CE04289-30F2-4F09-836A-5C1D5750AC2E}" destId="{F021DDAE-FAA0-4D4C-81E5-D18E8C2BE5E2}" srcOrd="0" destOrd="0" presId="urn:microsoft.com/office/officeart/2005/8/layout/vList3"/>
    <dgm:cxn modelId="{E262CEA5-6F1A-470B-8F0A-27028E969EB7}" type="presParOf" srcId="{7CE04289-30F2-4F09-836A-5C1D5750AC2E}" destId="{96D7E12F-232D-4626-AB92-4E5A0384255A}" srcOrd="1" destOrd="0" presId="urn:microsoft.com/office/officeart/2005/8/layout/vList3"/>
  </dgm:cxnLst>
  <dgm:bg/>
  <dgm:whole/>
  <dgm:extLst>
    <a:ext uri="http://schemas.microsoft.com/office/drawing/2008/diagram">
      <dsp:dataModelExt xmlns:dsp="http://schemas.microsoft.com/office/drawing/2008/diagram" relId="rId20"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3976D5B3-A621-4EB9-9FCD-B12D8030D746}" type="doc">
      <dgm:prSet loTypeId="urn:microsoft.com/office/officeart/2005/8/layout/hList9" loCatId="list" qsTypeId="urn:microsoft.com/office/officeart/2005/8/quickstyle/3d1" qsCatId="3D" csTypeId="urn:microsoft.com/office/officeart/2005/8/colors/colorful2" csCatId="colorful" phldr="1"/>
      <dgm:spPr/>
      <dgm:t>
        <a:bodyPr/>
        <a:lstStyle/>
        <a:p>
          <a:endParaRPr lang="mk-MK"/>
        </a:p>
      </dgm:t>
    </dgm:pt>
    <dgm:pt modelId="{A6AE9F8A-A035-4FCF-9A0C-92650D9AD47C}">
      <dgm:prSet phldrT="[Text]" custT="1"/>
      <dgm:spPr/>
      <dgm:t>
        <a:bodyPr/>
        <a:lstStyle/>
        <a:p>
          <a:r>
            <a:rPr lang="mk-MK" sz="1200"/>
            <a:t>Природни живеалишта</a:t>
          </a:r>
        </a:p>
      </dgm:t>
    </dgm:pt>
    <dgm:pt modelId="{F13DE156-FE9E-4BC5-B041-DEF0C404E127}" type="parTrans" cxnId="{3F9061F0-18F4-4C23-88EB-62707DC3BB17}">
      <dgm:prSet/>
      <dgm:spPr/>
      <dgm:t>
        <a:bodyPr/>
        <a:lstStyle/>
        <a:p>
          <a:endParaRPr lang="mk-MK"/>
        </a:p>
      </dgm:t>
    </dgm:pt>
    <dgm:pt modelId="{A7B426AE-5264-438D-92DD-5EA9E71BD650}" type="sibTrans" cxnId="{3F9061F0-18F4-4C23-88EB-62707DC3BB17}">
      <dgm:prSet/>
      <dgm:spPr/>
      <dgm:t>
        <a:bodyPr/>
        <a:lstStyle/>
        <a:p>
          <a:endParaRPr lang="mk-MK"/>
        </a:p>
      </dgm:t>
    </dgm:pt>
    <dgm:pt modelId="{DC948D5B-E9F4-4709-8D91-137A21BA391E}">
      <dgm:prSet phldrT="[Text]" custT="1"/>
      <dgm:spPr/>
      <dgm:t>
        <a:bodyPr/>
        <a:lstStyle/>
        <a:p>
          <a:pPr algn="ctr"/>
          <a:r>
            <a:rPr lang="mk-MK" sz="1100"/>
            <a:t>Шуми </a:t>
          </a:r>
          <a:br>
            <a:rPr lang="mk-MK" sz="1100"/>
          </a:br>
          <a:r>
            <a:rPr lang="mk-MK" sz="1100"/>
            <a:t>и грмушки</a:t>
          </a:r>
        </a:p>
      </dgm:t>
    </dgm:pt>
    <dgm:pt modelId="{23F4B334-39D4-48BE-ACD4-CFD33577B30C}" type="parTrans" cxnId="{87DC45CF-9932-4982-82B0-8C70DE9F19EE}">
      <dgm:prSet/>
      <dgm:spPr/>
      <dgm:t>
        <a:bodyPr/>
        <a:lstStyle/>
        <a:p>
          <a:endParaRPr lang="mk-MK"/>
        </a:p>
      </dgm:t>
    </dgm:pt>
    <dgm:pt modelId="{29A4B549-8017-4645-8F2E-85683D305333}" type="sibTrans" cxnId="{87DC45CF-9932-4982-82B0-8C70DE9F19EE}">
      <dgm:prSet/>
      <dgm:spPr/>
      <dgm:t>
        <a:bodyPr/>
        <a:lstStyle/>
        <a:p>
          <a:endParaRPr lang="mk-MK"/>
        </a:p>
      </dgm:t>
    </dgm:pt>
    <dgm:pt modelId="{FF72ACBD-47F9-4AE7-8869-795EFE4CF164}">
      <dgm:prSet phldrT="[Text]" custT="1"/>
      <dgm:spPr/>
      <dgm:t>
        <a:bodyPr/>
        <a:lstStyle/>
        <a:p>
          <a:pPr algn="ctr"/>
          <a:r>
            <a:rPr lang="mk-MK" sz="1100"/>
            <a:t>Пасишта</a:t>
          </a:r>
        </a:p>
      </dgm:t>
    </dgm:pt>
    <dgm:pt modelId="{DEDA218E-CDB2-4E75-A785-11DFA8A35AF3}" type="parTrans" cxnId="{4BFC092B-76BF-4C1C-BAD6-ED13D0D160C2}">
      <dgm:prSet/>
      <dgm:spPr/>
      <dgm:t>
        <a:bodyPr/>
        <a:lstStyle/>
        <a:p>
          <a:endParaRPr lang="mk-MK"/>
        </a:p>
      </dgm:t>
    </dgm:pt>
    <dgm:pt modelId="{F12A3DC7-D388-44B3-9439-BC541BE9B1EE}" type="sibTrans" cxnId="{4BFC092B-76BF-4C1C-BAD6-ED13D0D160C2}">
      <dgm:prSet/>
      <dgm:spPr/>
      <dgm:t>
        <a:bodyPr/>
        <a:lstStyle/>
        <a:p>
          <a:endParaRPr lang="mk-MK"/>
        </a:p>
      </dgm:t>
    </dgm:pt>
    <dgm:pt modelId="{98F21DC0-2534-47CF-B7EC-FA2AB7CDAE22}">
      <dgm:prSet phldrT="[Text]" custT="1"/>
      <dgm:spPr/>
      <dgm:t>
        <a:bodyPr/>
        <a:lstStyle/>
        <a:p>
          <a:r>
            <a:rPr lang="mk-MK" sz="1200"/>
            <a:t>Антропогени живеалишта</a:t>
          </a:r>
        </a:p>
      </dgm:t>
    </dgm:pt>
    <dgm:pt modelId="{DA697A38-FD8B-4A80-BBA7-926CA683A156}" type="parTrans" cxnId="{F4E06F75-E113-444C-AF5C-9ACA2346EB63}">
      <dgm:prSet/>
      <dgm:spPr/>
      <dgm:t>
        <a:bodyPr/>
        <a:lstStyle/>
        <a:p>
          <a:endParaRPr lang="mk-MK"/>
        </a:p>
      </dgm:t>
    </dgm:pt>
    <dgm:pt modelId="{FA18D611-5C12-49C8-AFD8-B1CA82E54310}" type="sibTrans" cxnId="{F4E06F75-E113-444C-AF5C-9ACA2346EB63}">
      <dgm:prSet/>
      <dgm:spPr/>
      <dgm:t>
        <a:bodyPr/>
        <a:lstStyle/>
        <a:p>
          <a:endParaRPr lang="mk-MK"/>
        </a:p>
      </dgm:t>
    </dgm:pt>
    <dgm:pt modelId="{D3D5B6EB-5302-4A3B-8AF0-776E4A670776}">
      <dgm:prSet phldrT="[Text]" custT="1"/>
      <dgm:spPr/>
      <dgm:t>
        <a:bodyPr/>
        <a:lstStyle/>
        <a:p>
          <a:pPr algn="ctr"/>
          <a:r>
            <a:rPr lang="mk-MK" sz="1100"/>
            <a:t>Насади со дрвја</a:t>
          </a:r>
        </a:p>
      </dgm:t>
    </dgm:pt>
    <dgm:pt modelId="{98FD940C-B849-4109-821C-94C4A76C36CA}" type="parTrans" cxnId="{8AFBB0FF-5D7C-46E0-973D-6338E694C9BF}">
      <dgm:prSet/>
      <dgm:spPr/>
      <dgm:t>
        <a:bodyPr/>
        <a:lstStyle/>
        <a:p>
          <a:endParaRPr lang="mk-MK"/>
        </a:p>
      </dgm:t>
    </dgm:pt>
    <dgm:pt modelId="{A1798A0F-71FC-489B-922B-9A555734C8C0}" type="sibTrans" cxnId="{8AFBB0FF-5D7C-46E0-973D-6338E694C9BF}">
      <dgm:prSet/>
      <dgm:spPr/>
      <dgm:t>
        <a:bodyPr/>
        <a:lstStyle/>
        <a:p>
          <a:endParaRPr lang="mk-MK"/>
        </a:p>
      </dgm:t>
    </dgm:pt>
    <dgm:pt modelId="{C0E6CCAE-A633-4F5E-9171-997D81916301}">
      <dgm:prSet phldrT="[Text]" custT="1"/>
      <dgm:spPr/>
      <dgm:t>
        <a:bodyPr/>
        <a:lstStyle/>
        <a:p>
          <a:pPr algn="ctr"/>
          <a:r>
            <a:rPr lang="mk-MK" sz="1100"/>
            <a:t>Водни живеалишта</a:t>
          </a:r>
        </a:p>
      </dgm:t>
    </dgm:pt>
    <dgm:pt modelId="{2C404091-FBBB-4521-93E9-18F1EAAE8CDB}" type="parTrans" cxnId="{EDFC8B0E-FF02-48F4-9B02-0CA301270BB1}">
      <dgm:prSet/>
      <dgm:spPr/>
      <dgm:t>
        <a:bodyPr/>
        <a:lstStyle/>
        <a:p>
          <a:endParaRPr lang="mk-MK"/>
        </a:p>
      </dgm:t>
    </dgm:pt>
    <dgm:pt modelId="{BC0B14FF-2747-44C6-8F6E-890CBBE980A1}" type="sibTrans" cxnId="{EDFC8B0E-FF02-48F4-9B02-0CA301270BB1}">
      <dgm:prSet/>
      <dgm:spPr/>
      <dgm:t>
        <a:bodyPr/>
        <a:lstStyle/>
        <a:p>
          <a:endParaRPr lang="mk-MK"/>
        </a:p>
      </dgm:t>
    </dgm:pt>
    <dgm:pt modelId="{FEEAEA3A-8C20-4243-AC37-ED15BA0A8815}">
      <dgm:prSet phldrT="[Text]" custT="1"/>
      <dgm:spPr/>
      <dgm:t>
        <a:bodyPr/>
        <a:lstStyle/>
        <a:p>
          <a:pPr algn="ctr"/>
          <a:r>
            <a:rPr lang="mk-MK" sz="1100"/>
            <a:t>Урбани или урбанизирани подрачја</a:t>
          </a:r>
        </a:p>
      </dgm:t>
    </dgm:pt>
    <dgm:pt modelId="{6764926C-F735-4656-8DEF-ABBDE2DA3E58}" type="parTrans" cxnId="{1F5E5FF7-DC80-4872-B032-BA0EB6C0F5A3}">
      <dgm:prSet/>
      <dgm:spPr/>
      <dgm:t>
        <a:bodyPr/>
        <a:lstStyle/>
        <a:p>
          <a:endParaRPr lang="mk-MK"/>
        </a:p>
      </dgm:t>
    </dgm:pt>
    <dgm:pt modelId="{894D734A-8687-43E4-B156-1F9C865257C1}" type="sibTrans" cxnId="{1F5E5FF7-DC80-4872-B032-BA0EB6C0F5A3}">
      <dgm:prSet/>
      <dgm:spPr/>
      <dgm:t>
        <a:bodyPr/>
        <a:lstStyle/>
        <a:p>
          <a:endParaRPr lang="mk-MK"/>
        </a:p>
      </dgm:t>
    </dgm:pt>
    <dgm:pt modelId="{8D1FBFB5-8B5B-4778-A0FB-AD6E470634DB}">
      <dgm:prSet custT="1"/>
      <dgm:spPr/>
      <dgm:t>
        <a:bodyPr/>
        <a:lstStyle/>
        <a:p>
          <a:pPr algn="ctr"/>
          <a:r>
            <a:rPr lang="mk-MK" sz="1100"/>
            <a:t>Земјоделско земјиште</a:t>
          </a:r>
        </a:p>
      </dgm:t>
    </dgm:pt>
    <dgm:pt modelId="{F0B6B3EE-DA40-4355-98A7-B3E37783B365}" type="parTrans" cxnId="{BB72DCAC-C201-4F55-BE10-328C858957AE}">
      <dgm:prSet/>
      <dgm:spPr/>
      <dgm:t>
        <a:bodyPr/>
        <a:lstStyle/>
        <a:p>
          <a:endParaRPr lang="mk-MK"/>
        </a:p>
      </dgm:t>
    </dgm:pt>
    <dgm:pt modelId="{50F3D895-E14B-401B-AF73-A39351285E0D}" type="sibTrans" cxnId="{BB72DCAC-C201-4F55-BE10-328C858957AE}">
      <dgm:prSet/>
      <dgm:spPr/>
      <dgm:t>
        <a:bodyPr/>
        <a:lstStyle/>
        <a:p>
          <a:endParaRPr lang="mk-MK"/>
        </a:p>
      </dgm:t>
    </dgm:pt>
    <dgm:pt modelId="{2A9AB48E-2990-4F5D-964C-137ED2A2EEA1}" type="pres">
      <dgm:prSet presAssocID="{3976D5B3-A621-4EB9-9FCD-B12D8030D746}" presName="list" presStyleCnt="0">
        <dgm:presLayoutVars>
          <dgm:dir/>
          <dgm:animLvl val="lvl"/>
        </dgm:presLayoutVars>
      </dgm:prSet>
      <dgm:spPr/>
      <dgm:t>
        <a:bodyPr/>
        <a:lstStyle/>
        <a:p>
          <a:endParaRPr lang="mk-MK"/>
        </a:p>
      </dgm:t>
    </dgm:pt>
    <dgm:pt modelId="{F0E51073-77A4-4A8A-BDA6-CC8BBB08D4CA}" type="pres">
      <dgm:prSet presAssocID="{A6AE9F8A-A035-4FCF-9A0C-92650D9AD47C}" presName="posSpace" presStyleCnt="0"/>
      <dgm:spPr/>
    </dgm:pt>
    <dgm:pt modelId="{64960F86-7B7B-4285-A525-DEA86D45613F}" type="pres">
      <dgm:prSet presAssocID="{A6AE9F8A-A035-4FCF-9A0C-92650D9AD47C}" presName="vertFlow" presStyleCnt="0"/>
      <dgm:spPr/>
    </dgm:pt>
    <dgm:pt modelId="{3CC31A64-2D4B-4C75-A365-AF294263BBFC}" type="pres">
      <dgm:prSet presAssocID="{A6AE9F8A-A035-4FCF-9A0C-92650D9AD47C}" presName="topSpace" presStyleCnt="0"/>
      <dgm:spPr/>
    </dgm:pt>
    <dgm:pt modelId="{DADA8F5D-D366-44CD-88D5-C3798CFA3272}" type="pres">
      <dgm:prSet presAssocID="{A6AE9F8A-A035-4FCF-9A0C-92650D9AD47C}" presName="firstComp" presStyleCnt="0"/>
      <dgm:spPr/>
    </dgm:pt>
    <dgm:pt modelId="{FC2FE641-0786-4593-B655-DE3F5451F3ED}" type="pres">
      <dgm:prSet presAssocID="{A6AE9F8A-A035-4FCF-9A0C-92650D9AD47C}" presName="firstChild" presStyleLbl="bgAccFollowNode1" presStyleIdx="0" presStyleCnt="6"/>
      <dgm:spPr/>
      <dgm:t>
        <a:bodyPr/>
        <a:lstStyle/>
        <a:p>
          <a:endParaRPr lang="mk-MK"/>
        </a:p>
      </dgm:t>
    </dgm:pt>
    <dgm:pt modelId="{3FCA6321-D44E-4391-B5F8-208E8CF4E909}" type="pres">
      <dgm:prSet presAssocID="{A6AE9F8A-A035-4FCF-9A0C-92650D9AD47C}" presName="firstChildTx" presStyleLbl="bgAccFollowNode1" presStyleIdx="0" presStyleCnt="6">
        <dgm:presLayoutVars>
          <dgm:bulletEnabled val="1"/>
        </dgm:presLayoutVars>
      </dgm:prSet>
      <dgm:spPr/>
      <dgm:t>
        <a:bodyPr/>
        <a:lstStyle/>
        <a:p>
          <a:endParaRPr lang="mk-MK"/>
        </a:p>
      </dgm:t>
    </dgm:pt>
    <dgm:pt modelId="{31A7E68B-AB73-417A-BB47-1D45A90768E8}" type="pres">
      <dgm:prSet presAssocID="{FF72ACBD-47F9-4AE7-8869-795EFE4CF164}" presName="comp" presStyleCnt="0"/>
      <dgm:spPr/>
    </dgm:pt>
    <dgm:pt modelId="{9AC78204-7412-4DE8-8960-A9B89A645B63}" type="pres">
      <dgm:prSet presAssocID="{FF72ACBD-47F9-4AE7-8869-795EFE4CF164}" presName="child" presStyleLbl="bgAccFollowNode1" presStyleIdx="1" presStyleCnt="6"/>
      <dgm:spPr/>
      <dgm:t>
        <a:bodyPr/>
        <a:lstStyle/>
        <a:p>
          <a:endParaRPr lang="mk-MK"/>
        </a:p>
      </dgm:t>
    </dgm:pt>
    <dgm:pt modelId="{40E90ECD-6E20-455F-9AC2-399D75874E19}" type="pres">
      <dgm:prSet presAssocID="{FF72ACBD-47F9-4AE7-8869-795EFE4CF164}" presName="childTx" presStyleLbl="bgAccFollowNode1" presStyleIdx="1" presStyleCnt="6">
        <dgm:presLayoutVars>
          <dgm:bulletEnabled val="1"/>
        </dgm:presLayoutVars>
      </dgm:prSet>
      <dgm:spPr/>
      <dgm:t>
        <a:bodyPr/>
        <a:lstStyle/>
        <a:p>
          <a:endParaRPr lang="mk-MK"/>
        </a:p>
      </dgm:t>
    </dgm:pt>
    <dgm:pt modelId="{D832DB45-998C-4A6E-9F12-4EED87F601BB}" type="pres">
      <dgm:prSet presAssocID="{C0E6CCAE-A633-4F5E-9171-997D81916301}" presName="comp" presStyleCnt="0"/>
      <dgm:spPr/>
    </dgm:pt>
    <dgm:pt modelId="{3BAF9778-5418-4058-B1AF-EA22E43B79C3}" type="pres">
      <dgm:prSet presAssocID="{C0E6CCAE-A633-4F5E-9171-997D81916301}" presName="child" presStyleLbl="bgAccFollowNode1" presStyleIdx="2" presStyleCnt="6"/>
      <dgm:spPr/>
      <dgm:t>
        <a:bodyPr/>
        <a:lstStyle/>
        <a:p>
          <a:endParaRPr lang="mk-MK"/>
        </a:p>
      </dgm:t>
    </dgm:pt>
    <dgm:pt modelId="{4D464C28-E77F-41F7-AA07-AEF436F54FAD}" type="pres">
      <dgm:prSet presAssocID="{C0E6CCAE-A633-4F5E-9171-997D81916301}" presName="childTx" presStyleLbl="bgAccFollowNode1" presStyleIdx="2" presStyleCnt="6">
        <dgm:presLayoutVars>
          <dgm:bulletEnabled val="1"/>
        </dgm:presLayoutVars>
      </dgm:prSet>
      <dgm:spPr/>
      <dgm:t>
        <a:bodyPr/>
        <a:lstStyle/>
        <a:p>
          <a:endParaRPr lang="mk-MK"/>
        </a:p>
      </dgm:t>
    </dgm:pt>
    <dgm:pt modelId="{DCA1B9C8-8CAD-445B-9686-7C29E5D32435}" type="pres">
      <dgm:prSet presAssocID="{A6AE9F8A-A035-4FCF-9A0C-92650D9AD47C}" presName="negSpace" presStyleCnt="0"/>
      <dgm:spPr/>
    </dgm:pt>
    <dgm:pt modelId="{5119441A-610F-48D4-A3C9-F076872AE7D2}" type="pres">
      <dgm:prSet presAssocID="{A6AE9F8A-A035-4FCF-9A0C-92650D9AD47C}" presName="circle" presStyleLbl="node1" presStyleIdx="0" presStyleCnt="2" custScaleX="142703" custScaleY="138703" custLinFactNeighborX="-16881" custLinFactNeighborY="-105"/>
      <dgm:spPr/>
      <dgm:t>
        <a:bodyPr/>
        <a:lstStyle/>
        <a:p>
          <a:endParaRPr lang="mk-MK"/>
        </a:p>
      </dgm:t>
    </dgm:pt>
    <dgm:pt modelId="{CFE230B7-74C3-450F-A6FE-30E998EF442D}" type="pres">
      <dgm:prSet presAssocID="{A7B426AE-5264-438D-92DD-5EA9E71BD650}" presName="transSpace" presStyleCnt="0"/>
      <dgm:spPr/>
    </dgm:pt>
    <dgm:pt modelId="{E6ACD322-87A2-4114-9AF2-A6E6C54F272C}" type="pres">
      <dgm:prSet presAssocID="{98F21DC0-2534-47CF-B7EC-FA2AB7CDAE22}" presName="posSpace" presStyleCnt="0"/>
      <dgm:spPr/>
    </dgm:pt>
    <dgm:pt modelId="{42E1B8BB-3A5D-48FA-970C-755A7E6BA18C}" type="pres">
      <dgm:prSet presAssocID="{98F21DC0-2534-47CF-B7EC-FA2AB7CDAE22}" presName="vertFlow" presStyleCnt="0"/>
      <dgm:spPr/>
    </dgm:pt>
    <dgm:pt modelId="{4E44CCE4-DB29-420A-B474-226E0368F0DF}" type="pres">
      <dgm:prSet presAssocID="{98F21DC0-2534-47CF-B7EC-FA2AB7CDAE22}" presName="topSpace" presStyleCnt="0"/>
      <dgm:spPr/>
    </dgm:pt>
    <dgm:pt modelId="{ABE58BB4-9BCA-4261-A899-F8ACF5748586}" type="pres">
      <dgm:prSet presAssocID="{98F21DC0-2534-47CF-B7EC-FA2AB7CDAE22}" presName="firstComp" presStyleCnt="0"/>
      <dgm:spPr/>
    </dgm:pt>
    <dgm:pt modelId="{8186565A-6A63-463E-8F5D-7731B4ACEB3B}" type="pres">
      <dgm:prSet presAssocID="{98F21DC0-2534-47CF-B7EC-FA2AB7CDAE22}" presName="firstChild" presStyleLbl="bgAccFollowNode1" presStyleIdx="3" presStyleCnt="6"/>
      <dgm:spPr/>
      <dgm:t>
        <a:bodyPr/>
        <a:lstStyle/>
        <a:p>
          <a:endParaRPr lang="mk-MK"/>
        </a:p>
      </dgm:t>
    </dgm:pt>
    <dgm:pt modelId="{C6BE40B7-2097-428A-9E0B-63DD9779CD81}" type="pres">
      <dgm:prSet presAssocID="{98F21DC0-2534-47CF-B7EC-FA2AB7CDAE22}" presName="firstChildTx" presStyleLbl="bgAccFollowNode1" presStyleIdx="3" presStyleCnt="6">
        <dgm:presLayoutVars>
          <dgm:bulletEnabled val="1"/>
        </dgm:presLayoutVars>
      </dgm:prSet>
      <dgm:spPr/>
      <dgm:t>
        <a:bodyPr/>
        <a:lstStyle/>
        <a:p>
          <a:endParaRPr lang="mk-MK"/>
        </a:p>
      </dgm:t>
    </dgm:pt>
    <dgm:pt modelId="{C698A741-7840-4F75-BCFA-17988C7162F2}" type="pres">
      <dgm:prSet presAssocID="{8D1FBFB5-8B5B-4778-A0FB-AD6E470634DB}" presName="comp" presStyleCnt="0"/>
      <dgm:spPr/>
    </dgm:pt>
    <dgm:pt modelId="{BFE2AF60-FE25-4F77-91DB-2778E72B5641}" type="pres">
      <dgm:prSet presAssocID="{8D1FBFB5-8B5B-4778-A0FB-AD6E470634DB}" presName="child" presStyleLbl="bgAccFollowNode1" presStyleIdx="4" presStyleCnt="6"/>
      <dgm:spPr/>
      <dgm:t>
        <a:bodyPr/>
        <a:lstStyle/>
        <a:p>
          <a:endParaRPr lang="mk-MK"/>
        </a:p>
      </dgm:t>
    </dgm:pt>
    <dgm:pt modelId="{93D5C34A-9113-4805-9D45-CBFB04A60B2B}" type="pres">
      <dgm:prSet presAssocID="{8D1FBFB5-8B5B-4778-A0FB-AD6E470634DB}" presName="childTx" presStyleLbl="bgAccFollowNode1" presStyleIdx="4" presStyleCnt="6">
        <dgm:presLayoutVars>
          <dgm:bulletEnabled val="1"/>
        </dgm:presLayoutVars>
      </dgm:prSet>
      <dgm:spPr/>
      <dgm:t>
        <a:bodyPr/>
        <a:lstStyle/>
        <a:p>
          <a:endParaRPr lang="mk-MK"/>
        </a:p>
      </dgm:t>
    </dgm:pt>
    <dgm:pt modelId="{4BCE125F-723A-4EE9-80A7-224BF9FEC53A}" type="pres">
      <dgm:prSet presAssocID="{FEEAEA3A-8C20-4243-AC37-ED15BA0A8815}" presName="comp" presStyleCnt="0"/>
      <dgm:spPr/>
    </dgm:pt>
    <dgm:pt modelId="{B0F55095-8808-4D00-A729-46C9FAE741EE}" type="pres">
      <dgm:prSet presAssocID="{FEEAEA3A-8C20-4243-AC37-ED15BA0A8815}" presName="child" presStyleLbl="bgAccFollowNode1" presStyleIdx="5" presStyleCnt="6"/>
      <dgm:spPr/>
      <dgm:t>
        <a:bodyPr/>
        <a:lstStyle/>
        <a:p>
          <a:endParaRPr lang="mk-MK"/>
        </a:p>
      </dgm:t>
    </dgm:pt>
    <dgm:pt modelId="{2D820119-96F9-4416-98CC-5B3921EEF46E}" type="pres">
      <dgm:prSet presAssocID="{FEEAEA3A-8C20-4243-AC37-ED15BA0A8815}" presName="childTx" presStyleLbl="bgAccFollowNode1" presStyleIdx="5" presStyleCnt="6">
        <dgm:presLayoutVars>
          <dgm:bulletEnabled val="1"/>
        </dgm:presLayoutVars>
      </dgm:prSet>
      <dgm:spPr/>
      <dgm:t>
        <a:bodyPr/>
        <a:lstStyle/>
        <a:p>
          <a:endParaRPr lang="mk-MK"/>
        </a:p>
      </dgm:t>
    </dgm:pt>
    <dgm:pt modelId="{5AEF128A-517B-442A-AAB9-06DCBCF7BF7E}" type="pres">
      <dgm:prSet presAssocID="{98F21DC0-2534-47CF-B7EC-FA2AB7CDAE22}" presName="negSpace" presStyleCnt="0"/>
      <dgm:spPr/>
    </dgm:pt>
    <dgm:pt modelId="{2DA43187-6204-4161-91C6-6F451233424F}" type="pres">
      <dgm:prSet presAssocID="{98F21DC0-2534-47CF-B7EC-FA2AB7CDAE22}" presName="circle" presStyleLbl="node1" presStyleIdx="1" presStyleCnt="2" custScaleX="149251" custScaleY="136468" custLinFactNeighborX="-15408" custLinFactNeighborY="1921"/>
      <dgm:spPr/>
      <dgm:t>
        <a:bodyPr/>
        <a:lstStyle/>
        <a:p>
          <a:endParaRPr lang="mk-MK"/>
        </a:p>
      </dgm:t>
    </dgm:pt>
  </dgm:ptLst>
  <dgm:cxnLst>
    <dgm:cxn modelId="{A7603AF4-4A6F-4F0D-90CC-5C3238FCD59F}" type="presOf" srcId="{A6AE9F8A-A035-4FCF-9A0C-92650D9AD47C}" destId="{5119441A-610F-48D4-A3C9-F076872AE7D2}" srcOrd="0" destOrd="0" presId="urn:microsoft.com/office/officeart/2005/8/layout/hList9"/>
    <dgm:cxn modelId="{A780B7F6-C8FA-4487-97BB-6BE2380DF782}" type="presOf" srcId="{FEEAEA3A-8C20-4243-AC37-ED15BA0A8815}" destId="{2D820119-96F9-4416-98CC-5B3921EEF46E}" srcOrd="1" destOrd="0" presId="urn:microsoft.com/office/officeart/2005/8/layout/hList9"/>
    <dgm:cxn modelId="{333501BB-BEE8-4159-91B8-C7795FDFBA58}" type="presOf" srcId="{C0E6CCAE-A633-4F5E-9171-997D81916301}" destId="{4D464C28-E77F-41F7-AA07-AEF436F54FAD}" srcOrd="1" destOrd="0" presId="urn:microsoft.com/office/officeart/2005/8/layout/hList9"/>
    <dgm:cxn modelId="{BB72DCAC-C201-4F55-BE10-328C858957AE}" srcId="{98F21DC0-2534-47CF-B7EC-FA2AB7CDAE22}" destId="{8D1FBFB5-8B5B-4778-A0FB-AD6E470634DB}" srcOrd="1" destOrd="0" parTransId="{F0B6B3EE-DA40-4355-98A7-B3E37783B365}" sibTransId="{50F3D895-E14B-401B-AF73-A39351285E0D}"/>
    <dgm:cxn modelId="{2D4B05EB-59B1-41AF-A2BB-9C49FC48CC28}" type="presOf" srcId="{C0E6CCAE-A633-4F5E-9171-997D81916301}" destId="{3BAF9778-5418-4058-B1AF-EA22E43B79C3}" srcOrd="0" destOrd="0" presId="urn:microsoft.com/office/officeart/2005/8/layout/hList9"/>
    <dgm:cxn modelId="{87DC45CF-9932-4982-82B0-8C70DE9F19EE}" srcId="{A6AE9F8A-A035-4FCF-9A0C-92650D9AD47C}" destId="{DC948D5B-E9F4-4709-8D91-137A21BA391E}" srcOrd="0" destOrd="0" parTransId="{23F4B334-39D4-48BE-ACD4-CFD33577B30C}" sibTransId="{29A4B549-8017-4645-8F2E-85683D305333}"/>
    <dgm:cxn modelId="{961A1A41-17AF-4026-AAD4-C52B2C5CF4F4}" type="presOf" srcId="{8D1FBFB5-8B5B-4778-A0FB-AD6E470634DB}" destId="{93D5C34A-9113-4805-9D45-CBFB04A60B2B}" srcOrd="1" destOrd="0" presId="urn:microsoft.com/office/officeart/2005/8/layout/hList9"/>
    <dgm:cxn modelId="{1F5E5FF7-DC80-4872-B032-BA0EB6C0F5A3}" srcId="{98F21DC0-2534-47CF-B7EC-FA2AB7CDAE22}" destId="{FEEAEA3A-8C20-4243-AC37-ED15BA0A8815}" srcOrd="2" destOrd="0" parTransId="{6764926C-F735-4656-8DEF-ABBDE2DA3E58}" sibTransId="{894D734A-8687-43E4-B156-1F9C865257C1}"/>
    <dgm:cxn modelId="{1B954AE0-B546-4B9F-A3A9-2A1F59A4C5E2}" type="presOf" srcId="{D3D5B6EB-5302-4A3B-8AF0-776E4A670776}" destId="{C6BE40B7-2097-428A-9E0B-63DD9779CD81}" srcOrd="1" destOrd="0" presId="urn:microsoft.com/office/officeart/2005/8/layout/hList9"/>
    <dgm:cxn modelId="{0B00959E-B9AF-4593-BBF7-3AA56666DE38}" type="presOf" srcId="{98F21DC0-2534-47CF-B7EC-FA2AB7CDAE22}" destId="{2DA43187-6204-4161-91C6-6F451233424F}" srcOrd="0" destOrd="0" presId="urn:microsoft.com/office/officeart/2005/8/layout/hList9"/>
    <dgm:cxn modelId="{BC502244-80B3-43E3-B69B-7F962322101F}" type="presOf" srcId="{D3D5B6EB-5302-4A3B-8AF0-776E4A670776}" destId="{8186565A-6A63-463E-8F5D-7731B4ACEB3B}" srcOrd="0" destOrd="0" presId="urn:microsoft.com/office/officeart/2005/8/layout/hList9"/>
    <dgm:cxn modelId="{8AFBB0FF-5D7C-46E0-973D-6338E694C9BF}" srcId="{98F21DC0-2534-47CF-B7EC-FA2AB7CDAE22}" destId="{D3D5B6EB-5302-4A3B-8AF0-776E4A670776}" srcOrd="0" destOrd="0" parTransId="{98FD940C-B849-4109-821C-94C4A76C36CA}" sibTransId="{A1798A0F-71FC-489B-922B-9A555734C8C0}"/>
    <dgm:cxn modelId="{E0B85329-422F-44D1-A188-0B4287110D1A}" type="presOf" srcId="{FF72ACBD-47F9-4AE7-8869-795EFE4CF164}" destId="{40E90ECD-6E20-455F-9AC2-399D75874E19}" srcOrd="1" destOrd="0" presId="urn:microsoft.com/office/officeart/2005/8/layout/hList9"/>
    <dgm:cxn modelId="{EDFC8B0E-FF02-48F4-9B02-0CA301270BB1}" srcId="{A6AE9F8A-A035-4FCF-9A0C-92650D9AD47C}" destId="{C0E6CCAE-A633-4F5E-9171-997D81916301}" srcOrd="2" destOrd="0" parTransId="{2C404091-FBBB-4521-93E9-18F1EAAE8CDB}" sibTransId="{BC0B14FF-2747-44C6-8F6E-890CBBE980A1}"/>
    <dgm:cxn modelId="{F4E06F75-E113-444C-AF5C-9ACA2346EB63}" srcId="{3976D5B3-A621-4EB9-9FCD-B12D8030D746}" destId="{98F21DC0-2534-47CF-B7EC-FA2AB7CDAE22}" srcOrd="1" destOrd="0" parTransId="{DA697A38-FD8B-4A80-BBA7-926CA683A156}" sibTransId="{FA18D611-5C12-49C8-AFD8-B1CA82E54310}"/>
    <dgm:cxn modelId="{3F9061F0-18F4-4C23-88EB-62707DC3BB17}" srcId="{3976D5B3-A621-4EB9-9FCD-B12D8030D746}" destId="{A6AE9F8A-A035-4FCF-9A0C-92650D9AD47C}" srcOrd="0" destOrd="0" parTransId="{F13DE156-FE9E-4BC5-B041-DEF0C404E127}" sibTransId="{A7B426AE-5264-438D-92DD-5EA9E71BD650}"/>
    <dgm:cxn modelId="{A4394335-2434-450F-8F98-50709A795996}" type="presOf" srcId="{DC948D5B-E9F4-4709-8D91-137A21BA391E}" destId="{3FCA6321-D44E-4391-B5F8-208E8CF4E909}" srcOrd="1" destOrd="0" presId="urn:microsoft.com/office/officeart/2005/8/layout/hList9"/>
    <dgm:cxn modelId="{86171CA4-D979-4CC8-AAEB-FFC20B9CCE2F}" type="presOf" srcId="{DC948D5B-E9F4-4709-8D91-137A21BA391E}" destId="{FC2FE641-0786-4593-B655-DE3F5451F3ED}" srcOrd="0" destOrd="0" presId="urn:microsoft.com/office/officeart/2005/8/layout/hList9"/>
    <dgm:cxn modelId="{7A405233-94B8-4CEB-BD27-98A52015064D}" type="presOf" srcId="{FEEAEA3A-8C20-4243-AC37-ED15BA0A8815}" destId="{B0F55095-8808-4D00-A729-46C9FAE741EE}" srcOrd="0" destOrd="0" presId="urn:microsoft.com/office/officeart/2005/8/layout/hList9"/>
    <dgm:cxn modelId="{6D1C58A1-98DD-4EE5-8E97-B0D5F6FD011E}" type="presOf" srcId="{FF72ACBD-47F9-4AE7-8869-795EFE4CF164}" destId="{9AC78204-7412-4DE8-8960-A9B89A645B63}" srcOrd="0" destOrd="0" presId="urn:microsoft.com/office/officeart/2005/8/layout/hList9"/>
    <dgm:cxn modelId="{709F98B6-9B6F-4424-8BB4-DC59645B54FA}" type="presOf" srcId="{3976D5B3-A621-4EB9-9FCD-B12D8030D746}" destId="{2A9AB48E-2990-4F5D-964C-137ED2A2EEA1}" srcOrd="0" destOrd="0" presId="urn:microsoft.com/office/officeart/2005/8/layout/hList9"/>
    <dgm:cxn modelId="{4BFC092B-76BF-4C1C-BAD6-ED13D0D160C2}" srcId="{A6AE9F8A-A035-4FCF-9A0C-92650D9AD47C}" destId="{FF72ACBD-47F9-4AE7-8869-795EFE4CF164}" srcOrd="1" destOrd="0" parTransId="{DEDA218E-CDB2-4E75-A785-11DFA8A35AF3}" sibTransId="{F12A3DC7-D388-44B3-9439-BC541BE9B1EE}"/>
    <dgm:cxn modelId="{479F366F-CE1F-4AEE-9DB4-7F25FC128161}" type="presOf" srcId="{8D1FBFB5-8B5B-4778-A0FB-AD6E470634DB}" destId="{BFE2AF60-FE25-4F77-91DB-2778E72B5641}" srcOrd="0" destOrd="0" presId="urn:microsoft.com/office/officeart/2005/8/layout/hList9"/>
    <dgm:cxn modelId="{40F9017C-CA4B-414A-A47A-D00972DCCB44}" type="presParOf" srcId="{2A9AB48E-2990-4F5D-964C-137ED2A2EEA1}" destId="{F0E51073-77A4-4A8A-BDA6-CC8BBB08D4CA}" srcOrd="0" destOrd="0" presId="urn:microsoft.com/office/officeart/2005/8/layout/hList9"/>
    <dgm:cxn modelId="{A5EF4237-EDB4-430F-824D-474ECCA62B75}" type="presParOf" srcId="{2A9AB48E-2990-4F5D-964C-137ED2A2EEA1}" destId="{64960F86-7B7B-4285-A525-DEA86D45613F}" srcOrd="1" destOrd="0" presId="urn:microsoft.com/office/officeart/2005/8/layout/hList9"/>
    <dgm:cxn modelId="{24DF6F14-7606-4B0F-AF7C-B31D34E545C2}" type="presParOf" srcId="{64960F86-7B7B-4285-A525-DEA86D45613F}" destId="{3CC31A64-2D4B-4C75-A365-AF294263BBFC}" srcOrd="0" destOrd="0" presId="urn:microsoft.com/office/officeart/2005/8/layout/hList9"/>
    <dgm:cxn modelId="{CFA2038D-AB9B-4E64-B12B-5C8DF56AF016}" type="presParOf" srcId="{64960F86-7B7B-4285-A525-DEA86D45613F}" destId="{DADA8F5D-D366-44CD-88D5-C3798CFA3272}" srcOrd="1" destOrd="0" presId="urn:microsoft.com/office/officeart/2005/8/layout/hList9"/>
    <dgm:cxn modelId="{CD375947-8FBF-4428-B9C0-97C54EEF8A09}" type="presParOf" srcId="{DADA8F5D-D366-44CD-88D5-C3798CFA3272}" destId="{FC2FE641-0786-4593-B655-DE3F5451F3ED}" srcOrd="0" destOrd="0" presId="urn:microsoft.com/office/officeart/2005/8/layout/hList9"/>
    <dgm:cxn modelId="{0B80757A-0673-45ED-83E3-049BC2E67942}" type="presParOf" srcId="{DADA8F5D-D366-44CD-88D5-C3798CFA3272}" destId="{3FCA6321-D44E-4391-B5F8-208E8CF4E909}" srcOrd="1" destOrd="0" presId="urn:microsoft.com/office/officeart/2005/8/layout/hList9"/>
    <dgm:cxn modelId="{EB0963F5-29C2-4AA6-A0B3-8167DC674180}" type="presParOf" srcId="{64960F86-7B7B-4285-A525-DEA86D45613F}" destId="{31A7E68B-AB73-417A-BB47-1D45A90768E8}" srcOrd="2" destOrd="0" presId="urn:microsoft.com/office/officeart/2005/8/layout/hList9"/>
    <dgm:cxn modelId="{4A64716A-01A6-476F-A67E-43791A5E2DC2}" type="presParOf" srcId="{31A7E68B-AB73-417A-BB47-1D45A90768E8}" destId="{9AC78204-7412-4DE8-8960-A9B89A645B63}" srcOrd="0" destOrd="0" presId="urn:microsoft.com/office/officeart/2005/8/layout/hList9"/>
    <dgm:cxn modelId="{685945DD-F196-4F87-B004-ACA70A5650D4}" type="presParOf" srcId="{31A7E68B-AB73-417A-BB47-1D45A90768E8}" destId="{40E90ECD-6E20-455F-9AC2-399D75874E19}" srcOrd="1" destOrd="0" presId="urn:microsoft.com/office/officeart/2005/8/layout/hList9"/>
    <dgm:cxn modelId="{BE91B659-CA7D-483E-84A5-BE08C983B853}" type="presParOf" srcId="{64960F86-7B7B-4285-A525-DEA86D45613F}" destId="{D832DB45-998C-4A6E-9F12-4EED87F601BB}" srcOrd="3" destOrd="0" presId="urn:microsoft.com/office/officeart/2005/8/layout/hList9"/>
    <dgm:cxn modelId="{D435C3BA-B19A-4EA7-BE2C-D1050D5CE720}" type="presParOf" srcId="{D832DB45-998C-4A6E-9F12-4EED87F601BB}" destId="{3BAF9778-5418-4058-B1AF-EA22E43B79C3}" srcOrd="0" destOrd="0" presId="urn:microsoft.com/office/officeart/2005/8/layout/hList9"/>
    <dgm:cxn modelId="{A864C202-0B26-4556-9ABA-5E12DDE64CF7}" type="presParOf" srcId="{D832DB45-998C-4A6E-9F12-4EED87F601BB}" destId="{4D464C28-E77F-41F7-AA07-AEF436F54FAD}" srcOrd="1" destOrd="0" presId="urn:microsoft.com/office/officeart/2005/8/layout/hList9"/>
    <dgm:cxn modelId="{B0D6BC21-50C1-47BC-9F32-1C7993C0C92A}" type="presParOf" srcId="{2A9AB48E-2990-4F5D-964C-137ED2A2EEA1}" destId="{DCA1B9C8-8CAD-445B-9686-7C29E5D32435}" srcOrd="2" destOrd="0" presId="urn:microsoft.com/office/officeart/2005/8/layout/hList9"/>
    <dgm:cxn modelId="{FB1EEC3F-FE25-4C9C-82A7-B9A58243F785}" type="presParOf" srcId="{2A9AB48E-2990-4F5D-964C-137ED2A2EEA1}" destId="{5119441A-610F-48D4-A3C9-F076872AE7D2}" srcOrd="3" destOrd="0" presId="urn:microsoft.com/office/officeart/2005/8/layout/hList9"/>
    <dgm:cxn modelId="{5B3E5770-1D53-4B0E-9D19-A60611F549C5}" type="presParOf" srcId="{2A9AB48E-2990-4F5D-964C-137ED2A2EEA1}" destId="{CFE230B7-74C3-450F-A6FE-30E998EF442D}" srcOrd="4" destOrd="0" presId="urn:microsoft.com/office/officeart/2005/8/layout/hList9"/>
    <dgm:cxn modelId="{55B79200-3703-4436-9CE3-856C72578894}" type="presParOf" srcId="{2A9AB48E-2990-4F5D-964C-137ED2A2EEA1}" destId="{E6ACD322-87A2-4114-9AF2-A6E6C54F272C}" srcOrd="5" destOrd="0" presId="urn:microsoft.com/office/officeart/2005/8/layout/hList9"/>
    <dgm:cxn modelId="{A3C66BA9-5DF2-4B11-9EF5-24BB06C8795D}" type="presParOf" srcId="{2A9AB48E-2990-4F5D-964C-137ED2A2EEA1}" destId="{42E1B8BB-3A5D-48FA-970C-755A7E6BA18C}" srcOrd="6" destOrd="0" presId="urn:microsoft.com/office/officeart/2005/8/layout/hList9"/>
    <dgm:cxn modelId="{32C46BA1-7A17-486A-8C26-2BD482BC32A5}" type="presParOf" srcId="{42E1B8BB-3A5D-48FA-970C-755A7E6BA18C}" destId="{4E44CCE4-DB29-420A-B474-226E0368F0DF}" srcOrd="0" destOrd="0" presId="urn:microsoft.com/office/officeart/2005/8/layout/hList9"/>
    <dgm:cxn modelId="{2DB0B2CF-6640-4F27-A88B-190926848198}" type="presParOf" srcId="{42E1B8BB-3A5D-48FA-970C-755A7E6BA18C}" destId="{ABE58BB4-9BCA-4261-A899-F8ACF5748586}" srcOrd="1" destOrd="0" presId="urn:microsoft.com/office/officeart/2005/8/layout/hList9"/>
    <dgm:cxn modelId="{A6A71058-1393-4DC5-87AD-D02EE9941CD5}" type="presParOf" srcId="{ABE58BB4-9BCA-4261-A899-F8ACF5748586}" destId="{8186565A-6A63-463E-8F5D-7731B4ACEB3B}" srcOrd="0" destOrd="0" presId="urn:microsoft.com/office/officeart/2005/8/layout/hList9"/>
    <dgm:cxn modelId="{EE9153FB-CF47-4304-A22E-84A56D88F35D}" type="presParOf" srcId="{ABE58BB4-9BCA-4261-A899-F8ACF5748586}" destId="{C6BE40B7-2097-428A-9E0B-63DD9779CD81}" srcOrd="1" destOrd="0" presId="urn:microsoft.com/office/officeart/2005/8/layout/hList9"/>
    <dgm:cxn modelId="{A341700B-5091-4004-AED9-9264C0E254AB}" type="presParOf" srcId="{42E1B8BB-3A5D-48FA-970C-755A7E6BA18C}" destId="{C698A741-7840-4F75-BCFA-17988C7162F2}" srcOrd="2" destOrd="0" presId="urn:microsoft.com/office/officeart/2005/8/layout/hList9"/>
    <dgm:cxn modelId="{F0E5C555-3CE4-4871-AB20-AA0C4B775818}" type="presParOf" srcId="{C698A741-7840-4F75-BCFA-17988C7162F2}" destId="{BFE2AF60-FE25-4F77-91DB-2778E72B5641}" srcOrd="0" destOrd="0" presId="urn:microsoft.com/office/officeart/2005/8/layout/hList9"/>
    <dgm:cxn modelId="{C40ED87A-FED9-47AB-9A4F-59B1FE23E753}" type="presParOf" srcId="{C698A741-7840-4F75-BCFA-17988C7162F2}" destId="{93D5C34A-9113-4805-9D45-CBFB04A60B2B}" srcOrd="1" destOrd="0" presId="urn:microsoft.com/office/officeart/2005/8/layout/hList9"/>
    <dgm:cxn modelId="{3BED8024-22A1-402B-B3DF-1D49E5D2F13D}" type="presParOf" srcId="{42E1B8BB-3A5D-48FA-970C-755A7E6BA18C}" destId="{4BCE125F-723A-4EE9-80A7-224BF9FEC53A}" srcOrd="3" destOrd="0" presId="urn:microsoft.com/office/officeart/2005/8/layout/hList9"/>
    <dgm:cxn modelId="{302CBF5E-F4B5-4719-A2C5-11DFD1E0A07C}" type="presParOf" srcId="{4BCE125F-723A-4EE9-80A7-224BF9FEC53A}" destId="{B0F55095-8808-4D00-A729-46C9FAE741EE}" srcOrd="0" destOrd="0" presId="urn:microsoft.com/office/officeart/2005/8/layout/hList9"/>
    <dgm:cxn modelId="{BA9F2249-7307-4B4C-BE9A-944214A16FAC}" type="presParOf" srcId="{4BCE125F-723A-4EE9-80A7-224BF9FEC53A}" destId="{2D820119-96F9-4416-98CC-5B3921EEF46E}" srcOrd="1" destOrd="0" presId="urn:microsoft.com/office/officeart/2005/8/layout/hList9"/>
    <dgm:cxn modelId="{1A132AD1-CACD-4782-B8A2-2252356A41AF}" type="presParOf" srcId="{2A9AB48E-2990-4F5D-964C-137ED2A2EEA1}" destId="{5AEF128A-517B-442A-AAB9-06DCBCF7BF7E}" srcOrd="7" destOrd="0" presId="urn:microsoft.com/office/officeart/2005/8/layout/hList9"/>
    <dgm:cxn modelId="{1D3C6526-B7CB-402B-BEBD-040B690087CA}" type="presParOf" srcId="{2A9AB48E-2990-4F5D-964C-137ED2A2EEA1}" destId="{2DA43187-6204-4161-91C6-6F451233424F}" srcOrd="8" destOrd="0" presId="urn:microsoft.com/office/officeart/2005/8/layout/hList9"/>
  </dgm:cxnLst>
  <dgm:bg/>
  <dgm:whole/>
  <dgm:extLst>
    <a:ext uri="http://schemas.microsoft.com/office/drawing/2008/diagram">
      <dsp:dataModelExt xmlns:dsp="http://schemas.microsoft.com/office/drawing/2008/diagram" relId="rId47"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09C971C-E7FF-49A5-A0A8-505EA4A92A8C}">
      <dsp:nvSpPr>
        <dsp:cNvPr id="0" name=""/>
        <dsp:cNvSpPr/>
      </dsp:nvSpPr>
      <dsp:spPr>
        <a:xfrm rot="10800000">
          <a:off x="1223847" y="3057"/>
          <a:ext cx="3876484" cy="989757"/>
        </a:xfrm>
        <a:prstGeom prst="homePlate">
          <a:avLst/>
        </a:prstGeom>
        <a:solidFill>
          <a:schemeClr val="accent3">
            <a:shade val="80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36455" tIns="38100" rIns="71120" bIns="38100" numCol="1" spcCol="1270" anchor="ctr" anchorCtr="0">
          <a:noAutofit/>
        </a:bodyPr>
        <a:lstStyle/>
        <a:p>
          <a:pPr lvl="0" algn="l" defTabSz="444500">
            <a:lnSpc>
              <a:spcPct val="90000"/>
            </a:lnSpc>
            <a:spcBef>
              <a:spcPct val="0"/>
            </a:spcBef>
            <a:spcAft>
              <a:spcPct val="35000"/>
            </a:spcAft>
          </a:pPr>
          <a:r>
            <a:rPr lang="mk-MK" sz="1000" b="1" i="1" kern="1200"/>
            <a:t>Преглед на литературата</a:t>
          </a:r>
          <a:endParaRPr lang="en-US" sz="1000" b="1" i="1" kern="1200"/>
        </a:p>
        <a:p>
          <a:pPr lvl="0" algn="l" defTabSz="444500">
            <a:lnSpc>
              <a:spcPct val="90000"/>
            </a:lnSpc>
            <a:spcBef>
              <a:spcPct val="0"/>
            </a:spcBef>
            <a:spcAft>
              <a:spcPct val="35000"/>
            </a:spcAft>
          </a:pPr>
          <a:r>
            <a:rPr lang="mk-MK" sz="1000" kern="1200"/>
            <a:t>Разгледани беа сите постојни документи во врска со еколошки истраги во Овчеполскиот регион</a:t>
          </a:r>
          <a:r>
            <a:rPr lang="en-US" sz="1000" kern="1200"/>
            <a:t>.</a:t>
          </a:r>
          <a:endParaRPr lang="mk-MK" sz="1000" kern="1200"/>
        </a:p>
      </dsp:txBody>
      <dsp:txXfrm rot="10800000">
        <a:off x="1471286" y="3057"/>
        <a:ext cx="3629045" cy="989757"/>
      </dsp:txXfrm>
    </dsp:sp>
    <dsp:sp modelId="{90351A09-4CED-4B24-BECD-42DC39D9D23F}">
      <dsp:nvSpPr>
        <dsp:cNvPr id="0" name=""/>
        <dsp:cNvSpPr/>
      </dsp:nvSpPr>
      <dsp:spPr>
        <a:xfrm>
          <a:off x="717368" y="2711"/>
          <a:ext cx="989757" cy="989757"/>
        </a:xfrm>
        <a:prstGeom prst="ellipse">
          <a:avLst/>
        </a:prstGeom>
        <a:blipFill>
          <a:blip xmlns:r="http://schemas.openxmlformats.org/officeDocument/2006/relationships" r:embed="rId1">
            <a:extLst>
              <a:ext uri="{28A0092B-C50C-407E-A947-70E740481C1C}">
                <a14:useLocalDpi xmlns:a14="http://schemas.microsoft.com/office/drawing/2010/main" val="0"/>
              </a:ext>
            </a:extLst>
          </a:blip>
          <a:srcRect/>
          <a:stretch>
            <a:fillRect l="-9000" r="-9000"/>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C3E7F451-9246-4D20-AECA-FAB94A557606}">
      <dsp:nvSpPr>
        <dsp:cNvPr id="0" name=""/>
        <dsp:cNvSpPr/>
      </dsp:nvSpPr>
      <dsp:spPr>
        <a:xfrm rot="10800000">
          <a:off x="1223847" y="1288264"/>
          <a:ext cx="3876484" cy="989757"/>
        </a:xfrm>
        <a:prstGeom prst="homePlate">
          <a:avLst/>
        </a:prstGeom>
        <a:solidFill>
          <a:schemeClr val="accent3">
            <a:shade val="80000"/>
            <a:hueOff val="-207231"/>
            <a:satOff val="-11427"/>
            <a:lumOff val="15087"/>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36455" tIns="38100" rIns="71120" bIns="38100" numCol="1" spcCol="1270" anchor="ctr" anchorCtr="0">
          <a:noAutofit/>
        </a:bodyPr>
        <a:lstStyle/>
        <a:p>
          <a:pPr lvl="0" algn="l" defTabSz="444500">
            <a:lnSpc>
              <a:spcPct val="90000"/>
            </a:lnSpc>
            <a:spcBef>
              <a:spcPct val="0"/>
            </a:spcBef>
            <a:spcAft>
              <a:spcPct val="35000"/>
            </a:spcAft>
          </a:pPr>
          <a:r>
            <a:rPr lang="mk-MK" sz="1000" b="1" i="1" kern="1200"/>
            <a:t>Основно еколошко истражување</a:t>
          </a:r>
          <a:endParaRPr lang="mk-MK" sz="1000" kern="1200"/>
        </a:p>
        <a:p>
          <a:pPr lvl="0" algn="l" defTabSz="444500">
            <a:lnSpc>
              <a:spcPct val="90000"/>
            </a:lnSpc>
            <a:spcBef>
              <a:spcPct val="0"/>
            </a:spcBef>
            <a:spcAft>
              <a:spcPct val="35000"/>
            </a:spcAft>
          </a:pPr>
          <a:r>
            <a:rPr lang="mk-MK" sz="1000" kern="1200"/>
            <a:t>Посета на локацијата за да се направи проценка на општата состојба на живеалиштата и да се обезбедат информации за домородните животни и растенија (особено за птици и цицачи) кои можат да се најдат на предложената локација</a:t>
          </a:r>
          <a:r>
            <a:rPr lang="en-US" sz="1000" kern="1200"/>
            <a:t>.</a:t>
          </a:r>
          <a:endParaRPr lang="mk-MK" sz="1000" kern="1200"/>
        </a:p>
      </dsp:txBody>
      <dsp:txXfrm rot="10800000">
        <a:off x="1471286" y="1288264"/>
        <a:ext cx="3629045" cy="989757"/>
      </dsp:txXfrm>
    </dsp:sp>
    <dsp:sp modelId="{FFA62101-92DF-4A28-AA0B-790E89053147}">
      <dsp:nvSpPr>
        <dsp:cNvPr id="0" name=""/>
        <dsp:cNvSpPr/>
      </dsp:nvSpPr>
      <dsp:spPr>
        <a:xfrm>
          <a:off x="728968" y="1288264"/>
          <a:ext cx="989757" cy="989757"/>
        </a:xfrm>
        <a:prstGeom prst="ellipse">
          <a:avLst/>
        </a:prstGeom>
        <a:blipFill>
          <a:blip xmlns:r="http://schemas.openxmlformats.org/officeDocument/2006/relationships" r:embed="rId2" cstate="print">
            <a:extLst>
              <a:ext uri="{28A0092B-C50C-407E-A947-70E740481C1C}">
                <a14:useLocalDpi xmlns:a14="http://schemas.microsoft.com/office/drawing/2010/main" val="0"/>
              </a:ext>
            </a:extLst>
          </a:blip>
          <a:srcRect/>
          <a:stretch>
            <a:fillRect l="-24000" r="-24000"/>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96D7E12F-232D-4626-AB92-4E5A0384255A}">
      <dsp:nvSpPr>
        <dsp:cNvPr id="0" name=""/>
        <dsp:cNvSpPr/>
      </dsp:nvSpPr>
      <dsp:spPr>
        <a:xfrm rot="10800000">
          <a:off x="1151569" y="2573471"/>
          <a:ext cx="3972853" cy="1538270"/>
        </a:xfrm>
        <a:prstGeom prst="homePlate">
          <a:avLst/>
        </a:prstGeom>
        <a:solidFill>
          <a:schemeClr val="accent3">
            <a:shade val="80000"/>
            <a:hueOff val="-414462"/>
            <a:satOff val="-22853"/>
            <a:lumOff val="30173"/>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36455" tIns="38100" rIns="71120" bIns="38100" numCol="1" spcCol="1270" anchor="ctr" anchorCtr="0">
          <a:noAutofit/>
        </a:bodyPr>
        <a:lstStyle/>
        <a:p>
          <a:pPr lvl="0" algn="l" defTabSz="444500">
            <a:lnSpc>
              <a:spcPct val="90000"/>
            </a:lnSpc>
            <a:spcBef>
              <a:spcPct val="0"/>
            </a:spcBef>
            <a:spcAft>
              <a:spcPct val="35000"/>
            </a:spcAft>
          </a:pPr>
          <a:r>
            <a:rPr lang="mk-MK" sz="1000" b="1" i="1" kern="1200"/>
            <a:t>Известување</a:t>
          </a:r>
          <a:endParaRPr lang="mk-MK" sz="1000" kern="1200"/>
        </a:p>
        <a:p>
          <a:pPr lvl="0" algn="l" defTabSz="444500">
            <a:lnSpc>
              <a:spcPct val="90000"/>
            </a:lnSpc>
            <a:spcBef>
              <a:spcPct val="0"/>
            </a:spcBef>
            <a:spcAft>
              <a:spcPct val="35000"/>
            </a:spcAft>
          </a:pPr>
          <a:r>
            <a:rPr lang="mk-MK" sz="1000" kern="1200"/>
            <a:t>Изготвувањето на овој извештај треба да обезбеди</a:t>
          </a:r>
          <a:r>
            <a:rPr lang="en-US" sz="1000" kern="1200"/>
            <a:t>:</a:t>
          </a:r>
          <a:endParaRPr lang="mk-MK" sz="1000" kern="1200"/>
        </a:p>
        <a:p>
          <a:pPr lvl="0" algn="l" defTabSz="444500">
            <a:lnSpc>
              <a:spcPct val="90000"/>
            </a:lnSpc>
            <a:spcBef>
              <a:spcPct val="0"/>
            </a:spcBef>
            <a:spcAft>
              <a:spcPct val="35000"/>
            </a:spcAft>
          </a:pPr>
          <a:r>
            <a:rPr lang="en-US" sz="1000" i="1" kern="1200"/>
            <a:t>-</a:t>
          </a:r>
          <a:r>
            <a:rPr lang="mk-MK" sz="1000" i="1" kern="1200"/>
            <a:t>Резиме на резултатите од еколошкото истражување (историски и ажурирани основни информации), </a:t>
          </a:r>
          <a:endParaRPr lang="mk-MK" sz="1000" kern="1200"/>
        </a:p>
        <a:p>
          <a:pPr lvl="0" algn="l" defTabSz="444500">
            <a:lnSpc>
              <a:spcPct val="90000"/>
            </a:lnSpc>
            <a:spcBef>
              <a:spcPct val="0"/>
            </a:spcBef>
            <a:spcAft>
              <a:spcPct val="35000"/>
            </a:spcAft>
          </a:pPr>
          <a:r>
            <a:rPr lang="en-US" sz="1000" i="1" kern="1200"/>
            <a:t>-</a:t>
          </a:r>
          <a:r>
            <a:rPr lang="mk-MK" sz="1000" i="1" kern="1200"/>
            <a:t>Проценка на влијанијата од предложената депонија</a:t>
          </a:r>
          <a:endParaRPr lang="en-US" sz="1000" i="1" kern="1200"/>
        </a:p>
        <a:p>
          <a:pPr lvl="0" algn="l" defTabSz="444500">
            <a:lnSpc>
              <a:spcPct val="90000"/>
            </a:lnSpc>
            <a:spcBef>
              <a:spcPct val="0"/>
            </a:spcBef>
            <a:spcAft>
              <a:spcPct val="35000"/>
            </a:spcAft>
          </a:pPr>
          <a:r>
            <a:rPr lang="en-US" sz="1000" i="1" kern="1200"/>
            <a:t>-</a:t>
          </a:r>
          <a:r>
            <a:rPr lang="mk-MK" sz="1000" i="1" kern="1200"/>
            <a:t>Предлог мерки за ублажување</a:t>
          </a:r>
          <a:endParaRPr lang="mk-MK" sz="1000" kern="1200"/>
        </a:p>
      </dsp:txBody>
      <dsp:txXfrm rot="10800000">
        <a:off x="1536136" y="2573471"/>
        <a:ext cx="3588286" cy="1538270"/>
      </dsp:txXfrm>
    </dsp:sp>
    <dsp:sp modelId="{F021DDAE-FAA0-4D4C-81E5-D18E8C2BE5E2}">
      <dsp:nvSpPr>
        <dsp:cNvPr id="0" name=""/>
        <dsp:cNvSpPr/>
      </dsp:nvSpPr>
      <dsp:spPr>
        <a:xfrm>
          <a:off x="704876" y="2847728"/>
          <a:ext cx="989757" cy="989757"/>
        </a:xfrm>
        <a:prstGeom prst="ellipse">
          <a:avLst/>
        </a:prstGeom>
        <a:blipFill>
          <a:blip xmlns:r="http://schemas.openxmlformats.org/officeDocument/2006/relationships" r:embed="rId3">
            <a:extLst>
              <a:ext uri="{28A0092B-C50C-407E-A947-70E740481C1C}">
                <a14:useLocalDpi xmlns:a14="http://schemas.microsoft.com/office/drawing/2010/main" val="0"/>
              </a:ext>
            </a:extLst>
          </a:blip>
          <a:srcRect/>
          <a:stretch>
            <a:fillRect l="-17000" r="-17000"/>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C2FE641-0786-4593-B655-DE3F5451F3ED}">
      <dsp:nvSpPr>
        <dsp:cNvPr id="0" name=""/>
        <dsp:cNvSpPr/>
      </dsp:nvSpPr>
      <dsp:spPr>
        <a:xfrm>
          <a:off x="1037958" y="377109"/>
          <a:ext cx="1410444" cy="940766"/>
        </a:xfrm>
        <a:prstGeom prst="rect">
          <a:avLst/>
        </a:prstGeom>
        <a:solidFill>
          <a:schemeClr val="accent2">
            <a:tint val="40000"/>
            <a:alpha val="90000"/>
            <a:hueOff val="0"/>
            <a:satOff val="0"/>
            <a:lumOff val="0"/>
            <a:alphaOff val="0"/>
          </a:schemeClr>
        </a:solidFill>
        <a:ln w="9525" cap="flat" cmpd="sng" algn="ctr">
          <a:solidFill>
            <a:schemeClr val="accent2">
              <a:tint val="40000"/>
              <a:alpha val="90000"/>
              <a:hueOff val="0"/>
              <a:satOff val="0"/>
              <a:lumOff val="0"/>
              <a:alphaOff val="0"/>
            </a:schemeClr>
          </a:solidFill>
          <a:prstDash val="solid"/>
        </a:ln>
        <a:effectLst>
          <a:outerShdw blurRad="40000" dist="23000" dir="5400000" rotWithShape="0">
            <a:srgbClr val="000000">
              <a:alpha val="35000"/>
            </a:srgbClr>
          </a:outerShdw>
        </a:effectLst>
        <a:scene3d>
          <a:camera prst="orthographicFront"/>
          <a:lightRig rig="flat" dir="t"/>
        </a:scene3d>
        <a:sp3d z="-190500"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0" tIns="78232" rIns="78232" bIns="78232" numCol="1" spcCol="1270" anchor="ctr" anchorCtr="0">
          <a:noAutofit/>
        </a:bodyPr>
        <a:lstStyle/>
        <a:p>
          <a:pPr lvl="0" algn="ctr" defTabSz="488950">
            <a:lnSpc>
              <a:spcPct val="90000"/>
            </a:lnSpc>
            <a:spcBef>
              <a:spcPct val="0"/>
            </a:spcBef>
            <a:spcAft>
              <a:spcPct val="35000"/>
            </a:spcAft>
          </a:pPr>
          <a:r>
            <a:rPr lang="mk-MK" sz="1100" kern="1200"/>
            <a:t>Шуми </a:t>
          </a:r>
          <a:br>
            <a:rPr lang="mk-MK" sz="1100" kern="1200"/>
          </a:br>
          <a:r>
            <a:rPr lang="mk-MK" sz="1100" kern="1200"/>
            <a:t>и грмушки</a:t>
          </a:r>
        </a:p>
      </dsp:txBody>
      <dsp:txXfrm>
        <a:off x="1263629" y="377109"/>
        <a:ext cx="1184773" cy="940766"/>
      </dsp:txXfrm>
    </dsp:sp>
    <dsp:sp modelId="{9AC78204-7412-4DE8-8960-A9B89A645B63}">
      <dsp:nvSpPr>
        <dsp:cNvPr id="0" name=""/>
        <dsp:cNvSpPr/>
      </dsp:nvSpPr>
      <dsp:spPr>
        <a:xfrm>
          <a:off x="1037958" y="1317876"/>
          <a:ext cx="1410444" cy="940766"/>
        </a:xfrm>
        <a:prstGeom prst="rect">
          <a:avLst/>
        </a:prstGeom>
        <a:solidFill>
          <a:schemeClr val="accent2">
            <a:tint val="40000"/>
            <a:alpha val="90000"/>
            <a:hueOff val="452061"/>
            <a:satOff val="169"/>
            <a:lumOff val="21"/>
            <a:alphaOff val="0"/>
          </a:schemeClr>
        </a:solidFill>
        <a:ln w="9525" cap="flat" cmpd="sng" algn="ctr">
          <a:solidFill>
            <a:schemeClr val="accent2">
              <a:tint val="40000"/>
              <a:alpha val="90000"/>
              <a:hueOff val="452061"/>
              <a:satOff val="169"/>
              <a:lumOff val="21"/>
              <a:alphaOff val="0"/>
            </a:schemeClr>
          </a:solidFill>
          <a:prstDash val="solid"/>
        </a:ln>
        <a:effectLst>
          <a:outerShdw blurRad="40000" dist="23000" dir="5400000" rotWithShape="0">
            <a:srgbClr val="000000">
              <a:alpha val="35000"/>
            </a:srgbClr>
          </a:outerShdw>
        </a:effectLst>
        <a:scene3d>
          <a:camera prst="orthographicFront"/>
          <a:lightRig rig="flat" dir="t"/>
        </a:scene3d>
        <a:sp3d z="-190500"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0" tIns="78232" rIns="78232" bIns="78232" numCol="1" spcCol="1270" anchor="ctr" anchorCtr="0">
          <a:noAutofit/>
        </a:bodyPr>
        <a:lstStyle/>
        <a:p>
          <a:pPr lvl="0" algn="ctr" defTabSz="488950">
            <a:lnSpc>
              <a:spcPct val="90000"/>
            </a:lnSpc>
            <a:spcBef>
              <a:spcPct val="0"/>
            </a:spcBef>
            <a:spcAft>
              <a:spcPct val="35000"/>
            </a:spcAft>
          </a:pPr>
          <a:r>
            <a:rPr lang="mk-MK" sz="1100" kern="1200"/>
            <a:t>Пасишта</a:t>
          </a:r>
        </a:p>
      </dsp:txBody>
      <dsp:txXfrm>
        <a:off x="1263629" y="1317876"/>
        <a:ext cx="1184773" cy="940766"/>
      </dsp:txXfrm>
    </dsp:sp>
    <dsp:sp modelId="{3BAF9778-5418-4058-B1AF-EA22E43B79C3}">
      <dsp:nvSpPr>
        <dsp:cNvPr id="0" name=""/>
        <dsp:cNvSpPr/>
      </dsp:nvSpPr>
      <dsp:spPr>
        <a:xfrm>
          <a:off x="1037958" y="2258642"/>
          <a:ext cx="1410444" cy="940766"/>
        </a:xfrm>
        <a:prstGeom prst="rect">
          <a:avLst/>
        </a:prstGeom>
        <a:solidFill>
          <a:schemeClr val="accent2">
            <a:tint val="40000"/>
            <a:alpha val="90000"/>
            <a:hueOff val="904122"/>
            <a:satOff val="337"/>
            <a:lumOff val="42"/>
            <a:alphaOff val="0"/>
          </a:schemeClr>
        </a:solidFill>
        <a:ln w="9525" cap="flat" cmpd="sng" algn="ctr">
          <a:solidFill>
            <a:schemeClr val="accent2">
              <a:tint val="40000"/>
              <a:alpha val="90000"/>
              <a:hueOff val="904122"/>
              <a:satOff val="337"/>
              <a:lumOff val="42"/>
              <a:alphaOff val="0"/>
            </a:schemeClr>
          </a:solidFill>
          <a:prstDash val="solid"/>
        </a:ln>
        <a:effectLst>
          <a:outerShdw blurRad="40000" dist="23000" dir="5400000" rotWithShape="0">
            <a:srgbClr val="000000">
              <a:alpha val="35000"/>
            </a:srgbClr>
          </a:outerShdw>
        </a:effectLst>
        <a:scene3d>
          <a:camera prst="orthographicFront"/>
          <a:lightRig rig="flat" dir="t"/>
        </a:scene3d>
        <a:sp3d z="-190500"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0" tIns="78232" rIns="78232" bIns="78232" numCol="1" spcCol="1270" anchor="ctr" anchorCtr="0">
          <a:noAutofit/>
        </a:bodyPr>
        <a:lstStyle/>
        <a:p>
          <a:pPr lvl="0" algn="ctr" defTabSz="488950">
            <a:lnSpc>
              <a:spcPct val="90000"/>
            </a:lnSpc>
            <a:spcBef>
              <a:spcPct val="0"/>
            </a:spcBef>
            <a:spcAft>
              <a:spcPct val="35000"/>
            </a:spcAft>
          </a:pPr>
          <a:r>
            <a:rPr lang="mk-MK" sz="1100" kern="1200"/>
            <a:t>Водни живеалишта</a:t>
          </a:r>
        </a:p>
      </dsp:txBody>
      <dsp:txXfrm>
        <a:off x="1263629" y="2258642"/>
        <a:ext cx="1184773" cy="940766"/>
      </dsp:txXfrm>
    </dsp:sp>
    <dsp:sp modelId="{5119441A-610F-48D4-A3C9-F076872AE7D2}">
      <dsp:nvSpPr>
        <dsp:cNvPr id="0" name=""/>
        <dsp:cNvSpPr/>
      </dsp:nvSpPr>
      <dsp:spPr>
        <a:xfrm>
          <a:off x="47624" y="4"/>
          <a:ext cx="1341830" cy="1304218"/>
        </a:xfrm>
        <a:prstGeom prst="ellipse">
          <a:avLst/>
        </a:prstGeom>
        <a:gradFill rotWithShape="0">
          <a:gsLst>
            <a:gs pos="0">
              <a:schemeClr val="accent2">
                <a:hueOff val="0"/>
                <a:satOff val="0"/>
                <a:lumOff val="0"/>
                <a:alphaOff val="0"/>
                <a:shade val="51000"/>
                <a:satMod val="130000"/>
              </a:schemeClr>
            </a:gs>
            <a:gs pos="80000">
              <a:schemeClr val="accent2">
                <a:hueOff val="0"/>
                <a:satOff val="0"/>
                <a:lumOff val="0"/>
                <a:alphaOff val="0"/>
                <a:shade val="93000"/>
                <a:satMod val="130000"/>
              </a:schemeClr>
            </a:gs>
            <a:gs pos="100000">
              <a:schemeClr val="accent2">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lvl="0" algn="ctr" defTabSz="533400">
            <a:lnSpc>
              <a:spcPct val="90000"/>
            </a:lnSpc>
            <a:spcBef>
              <a:spcPct val="0"/>
            </a:spcBef>
            <a:spcAft>
              <a:spcPct val="35000"/>
            </a:spcAft>
          </a:pPr>
          <a:r>
            <a:rPr lang="mk-MK" sz="1200" kern="1200"/>
            <a:t>Природни живеалишта</a:t>
          </a:r>
        </a:p>
      </dsp:txBody>
      <dsp:txXfrm>
        <a:off x="244130" y="191002"/>
        <a:ext cx="948818" cy="922222"/>
      </dsp:txXfrm>
    </dsp:sp>
    <dsp:sp modelId="{8186565A-6A63-463E-8F5D-7731B4ACEB3B}">
      <dsp:nvSpPr>
        <dsp:cNvPr id="0" name=""/>
        <dsp:cNvSpPr/>
      </dsp:nvSpPr>
      <dsp:spPr>
        <a:xfrm>
          <a:off x="3790233" y="377109"/>
          <a:ext cx="1410444" cy="940766"/>
        </a:xfrm>
        <a:prstGeom prst="rect">
          <a:avLst/>
        </a:prstGeom>
        <a:solidFill>
          <a:schemeClr val="accent2">
            <a:tint val="40000"/>
            <a:alpha val="90000"/>
            <a:hueOff val="1356183"/>
            <a:satOff val="506"/>
            <a:lumOff val="64"/>
            <a:alphaOff val="0"/>
          </a:schemeClr>
        </a:solidFill>
        <a:ln w="9525" cap="flat" cmpd="sng" algn="ctr">
          <a:solidFill>
            <a:schemeClr val="accent2">
              <a:tint val="40000"/>
              <a:alpha val="90000"/>
              <a:hueOff val="1356183"/>
              <a:satOff val="506"/>
              <a:lumOff val="64"/>
              <a:alphaOff val="0"/>
            </a:schemeClr>
          </a:solidFill>
          <a:prstDash val="solid"/>
        </a:ln>
        <a:effectLst>
          <a:outerShdw blurRad="40000" dist="23000" dir="5400000" rotWithShape="0">
            <a:srgbClr val="000000">
              <a:alpha val="35000"/>
            </a:srgbClr>
          </a:outerShdw>
        </a:effectLst>
        <a:scene3d>
          <a:camera prst="orthographicFront"/>
          <a:lightRig rig="flat" dir="t"/>
        </a:scene3d>
        <a:sp3d z="-190500"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0" tIns="78232" rIns="78232" bIns="78232" numCol="1" spcCol="1270" anchor="ctr" anchorCtr="0">
          <a:noAutofit/>
        </a:bodyPr>
        <a:lstStyle/>
        <a:p>
          <a:pPr lvl="0" algn="ctr" defTabSz="488950">
            <a:lnSpc>
              <a:spcPct val="90000"/>
            </a:lnSpc>
            <a:spcBef>
              <a:spcPct val="0"/>
            </a:spcBef>
            <a:spcAft>
              <a:spcPct val="35000"/>
            </a:spcAft>
          </a:pPr>
          <a:r>
            <a:rPr lang="mk-MK" sz="1100" kern="1200"/>
            <a:t>Насади со дрвја</a:t>
          </a:r>
        </a:p>
      </dsp:txBody>
      <dsp:txXfrm>
        <a:off x="4015904" y="377109"/>
        <a:ext cx="1184773" cy="940766"/>
      </dsp:txXfrm>
    </dsp:sp>
    <dsp:sp modelId="{BFE2AF60-FE25-4F77-91DB-2778E72B5641}">
      <dsp:nvSpPr>
        <dsp:cNvPr id="0" name=""/>
        <dsp:cNvSpPr/>
      </dsp:nvSpPr>
      <dsp:spPr>
        <a:xfrm>
          <a:off x="3790233" y="1317876"/>
          <a:ext cx="1410444" cy="940766"/>
        </a:xfrm>
        <a:prstGeom prst="rect">
          <a:avLst/>
        </a:prstGeom>
        <a:solidFill>
          <a:schemeClr val="accent2">
            <a:tint val="40000"/>
            <a:alpha val="90000"/>
            <a:hueOff val="1808244"/>
            <a:satOff val="674"/>
            <a:lumOff val="85"/>
            <a:alphaOff val="0"/>
          </a:schemeClr>
        </a:solidFill>
        <a:ln w="9525" cap="flat" cmpd="sng" algn="ctr">
          <a:solidFill>
            <a:schemeClr val="accent2">
              <a:tint val="40000"/>
              <a:alpha val="90000"/>
              <a:hueOff val="1808244"/>
              <a:satOff val="674"/>
              <a:lumOff val="85"/>
              <a:alphaOff val="0"/>
            </a:schemeClr>
          </a:solidFill>
          <a:prstDash val="solid"/>
        </a:ln>
        <a:effectLst>
          <a:outerShdw blurRad="40000" dist="23000" dir="5400000" rotWithShape="0">
            <a:srgbClr val="000000">
              <a:alpha val="35000"/>
            </a:srgbClr>
          </a:outerShdw>
        </a:effectLst>
        <a:scene3d>
          <a:camera prst="orthographicFront"/>
          <a:lightRig rig="flat" dir="t"/>
        </a:scene3d>
        <a:sp3d z="-190500"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0" tIns="78232" rIns="78232" bIns="78232" numCol="1" spcCol="1270" anchor="ctr" anchorCtr="0">
          <a:noAutofit/>
        </a:bodyPr>
        <a:lstStyle/>
        <a:p>
          <a:pPr lvl="0" algn="ctr" defTabSz="488950">
            <a:lnSpc>
              <a:spcPct val="90000"/>
            </a:lnSpc>
            <a:spcBef>
              <a:spcPct val="0"/>
            </a:spcBef>
            <a:spcAft>
              <a:spcPct val="35000"/>
            </a:spcAft>
          </a:pPr>
          <a:r>
            <a:rPr lang="mk-MK" sz="1100" kern="1200"/>
            <a:t>Земјоделско земјиште</a:t>
          </a:r>
        </a:p>
      </dsp:txBody>
      <dsp:txXfrm>
        <a:off x="4015904" y="1317876"/>
        <a:ext cx="1184773" cy="940766"/>
      </dsp:txXfrm>
    </dsp:sp>
    <dsp:sp modelId="{B0F55095-8808-4D00-A729-46C9FAE741EE}">
      <dsp:nvSpPr>
        <dsp:cNvPr id="0" name=""/>
        <dsp:cNvSpPr/>
      </dsp:nvSpPr>
      <dsp:spPr>
        <a:xfrm>
          <a:off x="3790233" y="2258642"/>
          <a:ext cx="1410444" cy="940766"/>
        </a:xfrm>
        <a:prstGeom prst="rect">
          <a:avLst/>
        </a:prstGeom>
        <a:solidFill>
          <a:schemeClr val="accent2">
            <a:tint val="40000"/>
            <a:alpha val="90000"/>
            <a:hueOff val="2260305"/>
            <a:satOff val="843"/>
            <a:lumOff val="106"/>
            <a:alphaOff val="0"/>
          </a:schemeClr>
        </a:solidFill>
        <a:ln w="9525" cap="flat" cmpd="sng" algn="ctr">
          <a:solidFill>
            <a:schemeClr val="accent2">
              <a:tint val="40000"/>
              <a:alpha val="90000"/>
              <a:hueOff val="2260305"/>
              <a:satOff val="843"/>
              <a:lumOff val="106"/>
              <a:alphaOff val="0"/>
            </a:schemeClr>
          </a:solidFill>
          <a:prstDash val="solid"/>
        </a:ln>
        <a:effectLst>
          <a:outerShdw blurRad="40000" dist="23000" dir="5400000" rotWithShape="0">
            <a:srgbClr val="000000">
              <a:alpha val="35000"/>
            </a:srgbClr>
          </a:outerShdw>
        </a:effectLst>
        <a:scene3d>
          <a:camera prst="orthographicFront"/>
          <a:lightRig rig="flat" dir="t"/>
        </a:scene3d>
        <a:sp3d z="-190500"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0" tIns="78232" rIns="78232" bIns="78232" numCol="1" spcCol="1270" anchor="ctr" anchorCtr="0">
          <a:noAutofit/>
        </a:bodyPr>
        <a:lstStyle/>
        <a:p>
          <a:pPr lvl="0" algn="ctr" defTabSz="488950">
            <a:lnSpc>
              <a:spcPct val="90000"/>
            </a:lnSpc>
            <a:spcBef>
              <a:spcPct val="0"/>
            </a:spcBef>
            <a:spcAft>
              <a:spcPct val="35000"/>
            </a:spcAft>
          </a:pPr>
          <a:r>
            <a:rPr lang="mk-MK" sz="1100" kern="1200"/>
            <a:t>Урбани или урбанизирани подрачја</a:t>
          </a:r>
        </a:p>
      </dsp:txBody>
      <dsp:txXfrm>
        <a:off x="4015904" y="2258642"/>
        <a:ext cx="1184773" cy="940766"/>
      </dsp:txXfrm>
    </dsp:sp>
    <dsp:sp modelId="{2DA43187-6204-4161-91C6-6F451233424F}">
      <dsp:nvSpPr>
        <dsp:cNvPr id="0" name=""/>
        <dsp:cNvSpPr/>
      </dsp:nvSpPr>
      <dsp:spPr>
        <a:xfrm>
          <a:off x="2704771" y="19054"/>
          <a:ext cx="1403401" cy="1283203"/>
        </a:xfrm>
        <a:prstGeom prst="ellipse">
          <a:avLst/>
        </a:prstGeom>
        <a:gradFill rotWithShape="0">
          <a:gsLst>
            <a:gs pos="0">
              <a:schemeClr val="accent2">
                <a:hueOff val="3240090"/>
                <a:satOff val="451"/>
                <a:lumOff val="392"/>
                <a:alphaOff val="0"/>
                <a:shade val="51000"/>
                <a:satMod val="130000"/>
              </a:schemeClr>
            </a:gs>
            <a:gs pos="80000">
              <a:schemeClr val="accent2">
                <a:hueOff val="3240090"/>
                <a:satOff val="451"/>
                <a:lumOff val="392"/>
                <a:alphaOff val="0"/>
                <a:shade val="93000"/>
                <a:satMod val="130000"/>
              </a:schemeClr>
            </a:gs>
            <a:gs pos="100000">
              <a:schemeClr val="accent2">
                <a:hueOff val="3240090"/>
                <a:satOff val="451"/>
                <a:lumOff val="392"/>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lvl="0" algn="ctr" defTabSz="533400">
            <a:lnSpc>
              <a:spcPct val="90000"/>
            </a:lnSpc>
            <a:spcBef>
              <a:spcPct val="0"/>
            </a:spcBef>
            <a:spcAft>
              <a:spcPct val="35000"/>
            </a:spcAft>
          </a:pPr>
          <a:r>
            <a:rPr lang="mk-MK" sz="1200" kern="1200"/>
            <a:t>Антропогени живеалишта</a:t>
          </a:r>
        </a:p>
      </dsp:txBody>
      <dsp:txXfrm>
        <a:off x="2910294" y="206975"/>
        <a:ext cx="992355" cy="907361"/>
      </dsp:txXfrm>
    </dsp:sp>
  </dsp:spTree>
</dsp:drawing>
</file>

<file path=word/diagrams/layout1.xml><?xml version="1.0" encoding="utf-8"?>
<dgm:layoutDef xmlns:dgm="http://schemas.openxmlformats.org/drawingml/2006/diagram" xmlns:a="http://schemas.openxmlformats.org/drawingml/2006/main" uniqueId="urn:microsoft.com/office/officeart/2005/8/layout/vList3">
  <dgm:title val=""/>
  <dgm:desc val=""/>
  <dgm:catLst>
    <dgm:cat type="list" pri="14000"/>
    <dgm:cat type="convert" pri="3000"/>
    <dgm:cat type="picture" pri="27000"/>
    <dgm:cat type="pictureconvert" pri="27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Flow">
    <dgm:varLst>
      <dgm:dir/>
      <dgm:resizeHandles val="exact"/>
    </dgm:varLst>
    <dgm:alg type="lin">
      <dgm:param type="linDir" val="fromT"/>
      <dgm:param type="vertAlign" val="mid"/>
      <dgm:param type="horzAlign" val="ctr"/>
    </dgm:alg>
    <dgm:shape xmlns:r="http://schemas.openxmlformats.org/officeDocument/2006/relationships" r:blip="">
      <dgm:adjLst/>
    </dgm:shape>
    <dgm:presOf/>
    <dgm:constrLst>
      <dgm:constr type="w" for="ch" forName="composite" refType="w"/>
      <dgm:constr type="h" for="ch" forName="composite" refType="h"/>
      <dgm:constr type="h" for="ch" forName="spacing" refType="h" refFor="ch" refForName="composite" fact="0.25"/>
      <dgm:constr type="h" for="ch" forName="spacing" refType="w" op="lte" fact="0.1"/>
      <dgm:constr type="primFontSz" for="des" ptType="node"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w" for="ch" forName="imgShp" refType="w" fact="0.335"/>
              <dgm:constr type="h" for="ch" forName="imgShp" refType="w" refFor="ch" refForName="imgShp" op="equ"/>
              <dgm:constr type="h" for="ch" forName="imgShp" refType="h" op="lte"/>
              <dgm:constr type="ctrY" for="ch" forName="imgShp" refType="h" fact="0.5"/>
              <dgm:constr type="l" for="ch" forName="imgShp"/>
              <dgm:constr type="w" for="ch" forName="txShp" refType="w" op="equ" fact="0.665"/>
              <dgm:constr type="h" for="ch" forName="txShp" refType="h" refFor="ch" refForName="imgShp" op="equ"/>
              <dgm:constr type="ctrY" for="ch" forName="txShp" refType="h" fact="0.5"/>
              <dgm:constr type="l" for="ch" forName="txShp" refType="w" refFor="ch" refForName="imgShp" fact="0.5"/>
              <dgm:constr type="lMarg" for="ch" forName="txShp" refType="w" refFor="ch" refForName="imgShp" fact="1.25"/>
            </dgm:constrLst>
          </dgm:if>
          <dgm:else name="Name3">
            <dgm:constrLst>
              <dgm:constr type="w" for="ch" forName="imgShp" refType="w" fact="0.335"/>
              <dgm:constr type="h" for="ch" forName="imgShp" refType="w" refFor="ch" refForName="imgShp" op="equ"/>
              <dgm:constr type="h" for="ch" forName="imgShp" refType="h" op="lte"/>
              <dgm:constr type="ctrY" for="ch" forName="imgShp" refType="h" fact="0.5"/>
              <dgm:constr type="r" for="ch" forName="imgShp" refType="w"/>
              <dgm:constr type="w" for="ch" forName="txShp" refType="w" op="equ" fact="0.665"/>
              <dgm:constr type="h" for="ch" forName="txShp" refType="h" refFor="ch" refForName="imgShp" op="equ"/>
              <dgm:constr type="ctrY" for="ch" forName="txShp" refType="h" fact="0.5"/>
              <dgm:constr type="r" for="ch" forName="txShp" refType="ctrX" refFor="ch" refForName="imgShp"/>
              <dgm:constr type="rMarg" for="ch" forName="txShp" refType="w" refFor="ch" refForName="imgShp" fact="1.25"/>
            </dgm:constrLst>
          </dgm:else>
        </dgm:choose>
        <dgm:ruleLst/>
        <dgm:layoutNode name="imgShp" styleLbl="fgImgPlace1">
          <dgm:alg type="sp"/>
          <dgm:shape xmlns:r="http://schemas.openxmlformats.org/officeDocument/2006/relationships" type="ellipse" r:blip="" blipPhldr="1">
            <dgm:adjLst/>
          </dgm:shape>
          <dgm:presOf/>
          <dgm:constrLst/>
          <dgm:ruleLst/>
        </dgm:layoutNode>
        <dgm:layoutNode name="txShp">
          <dgm:varLst>
            <dgm:bulletEnabled val="1"/>
          </dgm:varLst>
          <dgm:alg type="tx"/>
          <dgm:choose name="Name4">
            <dgm:if name="Name5" func="var" arg="dir" op="equ" val="norm">
              <dgm:shape xmlns:r="http://schemas.openxmlformats.org/officeDocument/2006/relationships" rot="180" type="homePlate" r:blip="" zOrderOff="-1">
                <dgm:adjLst/>
              </dgm:shape>
            </dgm:if>
            <dgm:else name="Name6">
              <dgm:shape xmlns:r="http://schemas.openxmlformats.org/officeDocument/2006/relationships" type="homePlate" r:blip="" zOrderOff="-1">
                <dgm:adjLst/>
              </dgm:shape>
            </dgm:else>
          </dgm:choose>
          <dgm:presOf axis="desOrSelf" ptType="node"/>
          <dgm:constrLst>
            <dgm:constr type="tMarg" refType="primFontSz" fact="0.3"/>
            <dgm:constr type="bMarg" refType="primFontSz" fact="0.3"/>
          </dgm:constrLst>
          <dgm:ruleLst>
            <dgm:rule type="primFontSz" val="5" fact="NaN" max="NaN"/>
          </dgm:ruleLst>
        </dgm:layoutNode>
      </dgm:layoutNode>
      <dgm:forEach name="Name7" axis="followSib" ptType="sibTrans" cnt="1">
        <dgm:layoutNode name="spacing">
          <dgm:alg type="sp"/>
          <dgm:shape xmlns:r="http://schemas.openxmlformats.org/officeDocument/2006/relationships" r:blip="">
            <dgm:adjLst/>
          </dgm:shape>
          <dgm:presOf axis="self"/>
          <dgm:constrLst/>
          <dgm:ruleLst/>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hList9">
  <dgm:title val=""/>
  <dgm:desc val=""/>
  <dgm:catLst>
    <dgm:cat type="list" pri="8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Lst>
      <dgm:cxnLst>
        <dgm:cxn modelId="3" srcId="0" destId="1" srcOrd="0" destOrd="0"/>
        <dgm:cxn modelId="4" srcId="0" destId="2" srcOrd="1" destOrd="0"/>
        <dgm:cxn modelId="13" srcId="1" destId="11" srcOrd="0" destOrd="0"/>
        <dgm:cxn modelId="14" srcId="1" destId="12" srcOrd="0" destOrd="0"/>
        <dgm:cxn modelId="23" srcId="2" destId="21" srcOrd="0" destOrd="0"/>
        <dgm:cxn modelId="24" srcId="2" destId="22" srcOrd="0" destOrd="0"/>
      </dgm:cxnLst>
      <dgm:bg/>
      <dgm:whole/>
    </dgm:dataModel>
  </dgm:sampData>
  <dgm:styleData>
    <dgm:dataModel>
      <dgm:ptLst>
        <dgm:pt modelId="0" type="doc"/>
        <dgm:pt modelId="1"/>
        <dgm:pt modelId="2"/>
      </dgm:ptLst>
      <dgm:cxnLst>
        <dgm:cxn modelId="3" srcId="0" destId="1" srcOrd="0" destOrd="0"/>
        <dgm:cxn modelId="4" srcId="1" destId="2" srcOrd="0" destOrd="0"/>
      </dgm:cxnLst>
      <dgm:bg/>
      <dgm:whole/>
    </dgm:dataModel>
  </dgm:styleData>
  <dgm:clrData>
    <dgm:dataModel>
      <dgm:ptLst>
        <dgm:pt modelId="0" type="doc"/>
        <dgm:pt modelId="1"/>
        <dgm:pt modelId="11"/>
        <dgm:pt modelId="12"/>
        <dgm:pt modelId="13"/>
        <dgm:pt modelId="14"/>
        <dgm:pt modelId="2"/>
        <dgm:pt modelId="21"/>
        <dgm:pt modelId="22"/>
        <dgm:pt modelId="23"/>
        <dgm:pt modelId="24"/>
        <dgm:pt modelId="3"/>
        <dgm:pt modelId="31"/>
        <dgm:pt modelId="32"/>
        <dgm:pt modelId="33"/>
        <dgm:pt modelId="34"/>
      </dgm:ptLst>
      <dgm:cxnLst>
        <dgm:cxn modelId="4" srcId="0" destId="1" srcOrd="0" destOrd="0"/>
        <dgm:cxn modelId="5" srcId="0" destId="2" srcOrd="1" destOrd="0"/>
        <dgm:cxn modelId="6" srcId="0" destId="3" srcOrd="1" destOrd="0"/>
        <dgm:cxn modelId="15" srcId="1" destId="11" srcOrd="0" destOrd="0"/>
        <dgm:cxn modelId="16" srcId="1" destId="12" srcOrd="0" destOrd="0"/>
        <dgm:cxn modelId="17" srcId="1" destId="13" srcOrd="0" destOrd="0"/>
        <dgm:cxn modelId="18" srcId="1" destId="14" srcOrd="0" destOrd="0"/>
        <dgm:cxn modelId="25" srcId="2" destId="21" srcOrd="0" destOrd="0"/>
        <dgm:cxn modelId="26" srcId="2" destId="22" srcOrd="0" destOrd="0"/>
        <dgm:cxn modelId="27" srcId="2" destId="23" srcOrd="0" destOrd="0"/>
        <dgm:cxn modelId="28" srcId="2" destId="24" srcOrd="0" destOrd="0"/>
        <dgm:cxn modelId="35" srcId="3" destId="31" srcOrd="0" destOrd="0"/>
        <dgm:cxn modelId="36" srcId="3" destId="32" srcOrd="0" destOrd="0"/>
        <dgm:cxn modelId="37" srcId="3" destId="33" srcOrd="0" destOrd="0"/>
        <dgm:cxn modelId="38" srcId="3" destId="34" srcOrd="0" destOrd="0"/>
      </dgm:cxnLst>
      <dgm:bg/>
      <dgm:whole/>
    </dgm:dataModel>
  </dgm:clrData>
  <dgm:layoutNode name="list">
    <dgm:varLst>
      <dgm:dir/>
      <dgm:animLvl val="lvl"/>
    </dgm:varLst>
    <dgm:choose name="Name0">
      <dgm:if name="Name1" func="var" arg="dir" op="equ" val="norm">
        <dgm:alg type="lin">
          <dgm:param type="linDir" val="fromL"/>
          <dgm:param type="fallback" val="2D"/>
          <dgm:param type="nodeVertAlign" val="t"/>
        </dgm:alg>
      </dgm:if>
      <dgm:else name="Name2">
        <dgm:alg type="lin">
          <dgm:param type="linDir" val="fromR"/>
          <dgm:param type="fallback" val="2D"/>
          <dgm:param type="nodeVertAlign" val="t"/>
        </dgm:alg>
      </dgm:else>
    </dgm:choose>
    <dgm:shape xmlns:r="http://schemas.openxmlformats.org/officeDocument/2006/relationships" r:blip="">
      <dgm:adjLst/>
    </dgm:shape>
    <dgm:presOf/>
    <dgm:constrLst>
      <dgm:constr type="w" for="ch" forName="circle" refType="w" fact="0.5"/>
      <dgm:constr type="w" for="ch" forName="vertFlow" refType="w" fact="0.75"/>
      <dgm:constr type="h" for="des" forName="firstComp" refType="w" refFor="ch" refForName="vertFlow" fact="0.667"/>
      <dgm:constr type="h" for="des" forName="comp" refType="h" refFor="des" refForName="firstComp" op="equ"/>
      <dgm:constr type="h" for="des" forName="topSpace" refType="w" refFor="ch" refForName="circle" op="equ" fact="0.4"/>
      <dgm:constr type="w" for="ch" forName="posSpace" refType="w" fact="0.4"/>
      <dgm:constr type="w" for="ch" forName="negSpace" refType="w" fact="-1.15"/>
      <dgm:constr type="w" for="ch" forName="transSpace" refType="w" fact="0.75"/>
      <dgm:constr type="primFontSz" for="ch" forName="circle" op="equ" val="65"/>
      <dgm:constr type="primFontSz" for="des" forName="firstChildTx" val="65"/>
      <dgm:constr type="primFontSz" for="des" forName="childTx" refType="primFontSz" refFor="des" refForName="firstChildTx" op="equ"/>
    </dgm:constrLst>
    <dgm:ruleLst/>
    <dgm:forEach name="Name3" axis="ch" ptType="node">
      <dgm:layoutNode name="posSpace">
        <dgm:alg type="sp"/>
        <dgm:shape xmlns:r="http://schemas.openxmlformats.org/officeDocument/2006/relationships" r:blip="">
          <dgm:adjLst/>
        </dgm:shape>
        <dgm:presOf/>
        <dgm:constrLst/>
        <dgm:ruleLst/>
      </dgm:layoutNode>
      <dgm:layoutNode name="vertFlow">
        <dgm:alg type="lin">
          <dgm:param type="linDir" val="fromT"/>
        </dgm:alg>
        <dgm:shape xmlns:r="http://schemas.openxmlformats.org/officeDocument/2006/relationships" r:blip="">
          <dgm:adjLst/>
        </dgm:shape>
        <dgm:presOf/>
        <dgm:constrLst>
          <dgm:constr type="w" for="ch" forName="firstComp" refType="w"/>
          <dgm:constr type="w" for="ch" forName="comp" refType="w"/>
        </dgm:constrLst>
        <dgm:ruleLst/>
        <dgm:layoutNode name="topSpace">
          <dgm:alg type="sp"/>
          <dgm:shape xmlns:r="http://schemas.openxmlformats.org/officeDocument/2006/relationships" r:blip="">
            <dgm:adjLst/>
          </dgm:shape>
          <dgm:presOf/>
          <dgm:constrLst/>
          <dgm:ruleLst/>
        </dgm:layoutNode>
        <dgm:layoutNode name="firstComp">
          <dgm:alg type="composite"/>
          <dgm:shape xmlns:r="http://schemas.openxmlformats.org/officeDocument/2006/relationships" r:blip="">
            <dgm:adjLst/>
          </dgm:shape>
          <dgm:presOf/>
          <dgm:choose name="Name4">
            <dgm:if name="Name5" func="var" arg="dir" op="equ" val="norm">
              <dgm:constrLst>
                <dgm:constr type="l" for="ch" forName="firstChild"/>
                <dgm:constr type="t" for="ch" forName="firstChild"/>
                <dgm:constr type="w" for="ch" forName="firstChild" refType="w"/>
                <dgm:constr type="h" for="ch" forName="firstChild" refType="h"/>
                <dgm:constr type="l" for="ch" forName="firstChildTx" refType="w" fact="0.16"/>
                <dgm:constr type="r" for="ch" forName="firstChildTx" refType="w"/>
                <dgm:constr type="h" for="ch" forName="firstChildTx" refFor="ch" refForName="firstChild" op="equ"/>
              </dgm:constrLst>
            </dgm:if>
            <dgm:else name="Name6">
              <dgm:constrLst>
                <dgm:constr type="l" for="ch" forName="firstChild"/>
                <dgm:constr type="t" for="ch" forName="firstChild"/>
                <dgm:constr type="w" for="ch" forName="firstChild" refType="w"/>
                <dgm:constr type="h" for="ch" forName="firstChild" refType="h"/>
                <dgm:constr type="l" for="ch" forName="firstChildTx"/>
                <dgm:constr type="r" for="ch" forName="firstChildTx" refType="w" fact="0.825"/>
                <dgm:constr type="h" for="ch" forName="firstChildTx" refFor="ch" refForName="firstChild" op="equ"/>
              </dgm:constrLst>
            </dgm:else>
          </dgm:choose>
          <dgm:ruleLst/>
          <dgm:layoutNode name="firstChild" styleLbl="bgAccFollowNode1">
            <dgm:alg type="sp"/>
            <dgm:shape xmlns:r="http://schemas.openxmlformats.org/officeDocument/2006/relationships" type="rect" r:blip="">
              <dgm:adjLst/>
            </dgm:shape>
            <dgm:presOf axis="ch desOrSelf" ptType="node node" cnt="1 0"/>
            <dgm:constrLst/>
            <dgm:ruleLst/>
          </dgm:layoutNode>
          <dgm:layoutNode name="firstChildTx" styleLbl="bgAccFollowNode1">
            <dgm:varLst>
              <dgm:bulletEnabled val="1"/>
            </dgm:varLst>
            <dgm:alg type="tx">
              <dgm:param type="parTxLTRAlign" val="l"/>
            </dgm:alg>
            <dgm:shape xmlns:r="http://schemas.openxmlformats.org/officeDocument/2006/relationships" type="rect" r:blip="" hideGeom="1">
              <dgm:adjLst/>
            </dgm:shape>
            <dgm:presOf axis="ch desOrSelf" ptType="node node" cnt="1 0"/>
            <dgm:choose name="Name7">
              <dgm:if name="Name8" func="var" arg="dir" op="equ" val="norm">
                <dgm:constrLst>
                  <dgm:constr type="primFontSz" val="65"/>
                  <dgm:constr type="lMarg"/>
                </dgm:constrLst>
              </dgm:if>
              <dgm:else name="Name9">
                <dgm:constrLst>
                  <dgm:constr type="primFontSz" val="65"/>
                  <dgm:constr type="rMarg"/>
                </dgm:constrLst>
              </dgm:else>
            </dgm:choose>
            <dgm:ruleLst>
              <dgm:rule type="primFontSz" val="5" fact="NaN" max="NaN"/>
            </dgm:ruleLst>
          </dgm:layoutNode>
        </dgm:layoutNode>
        <dgm:forEach name="Name10" axis="ch" ptType="node" st="2">
          <dgm:layoutNode name="comp">
            <dgm:alg type="composite"/>
            <dgm:shape xmlns:r="http://schemas.openxmlformats.org/officeDocument/2006/relationships" r:blip="">
              <dgm:adjLst/>
            </dgm:shape>
            <dgm:presOf/>
            <dgm:choose name="Name11">
              <dgm:if name="Name12" func="var" arg="dir" op="equ" val="norm">
                <dgm:constrLst>
                  <dgm:constr type="l" for="ch" forName="child"/>
                  <dgm:constr type="t" for="ch" forName="child"/>
                  <dgm:constr type="w" for="ch" forName="child" refType="w"/>
                  <dgm:constr type="h" for="ch" forName="child" refType="h"/>
                  <dgm:constr type="l" for="ch" forName="childTx" refType="w" fact="0.16"/>
                  <dgm:constr type="r" for="ch" forName="childTx" refType="w"/>
                  <dgm:constr type="h" for="ch" forName="childTx" refFor="ch" refForName="child" op="equ"/>
                </dgm:constrLst>
              </dgm:if>
              <dgm:else name="Name13">
                <dgm:constrLst>
                  <dgm:constr type="l" for="ch" forName="child"/>
                  <dgm:constr type="t" for="ch" forName="child"/>
                  <dgm:constr type="w" for="ch" forName="child" refType="w"/>
                  <dgm:constr type="h" for="ch" forName="child" refType="h"/>
                  <dgm:constr type="l" for="ch" forName="childTx"/>
                  <dgm:constr type="r" for="ch" forName="childTx" refType="w" fact="0.825"/>
                  <dgm:constr type="h" for="ch" forName="childTx" refFor="ch" refForName="child" op="equ"/>
                </dgm:constrLst>
              </dgm:else>
            </dgm:choose>
            <dgm:ruleLst/>
            <dgm:layoutNode name="child" styleLbl="bgAccFollowNode1">
              <dgm:alg type="sp"/>
              <dgm:shape xmlns:r="http://schemas.openxmlformats.org/officeDocument/2006/relationships" type="rect" r:blip="">
                <dgm:adjLst/>
              </dgm:shape>
              <dgm:presOf axis="desOrSelf" ptType="node"/>
              <dgm:constrLst/>
              <dgm:ruleLst/>
            </dgm:layoutNode>
            <dgm:layoutNode name="childTx" styleLbl="bgAccFollowNode1">
              <dgm:varLst>
                <dgm:bulletEnabled val="1"/>
              </dgm:varLst>
              <dgm:alg type="tx">
                <dgm:param type="parTxLTRAlign" val="l"/>
              </dgm:alg>
              <dgm:shape xmlns:r="http://schemas.openxmlformats.org/officeDocument/2006/relationships" type="rect" r:blip="" hideGeom="1">
                <dgm:adjLst/>
              </dgm:shape>
              <dgm:presOf axis="desOrSelf" ptType="node"/>
              <dgm:choose name="Name14">
                <dgm:if name="Name15" func="var" arg="dir" op="equ" val="norm">
                  <dgm:constrLst>
                    <dgm:constr type="primFontSz" val="65"/>
                    <dgm:constr type="lMarg"/>
                  </dgm:constrLst>
                </dgm:if>
                <dgm:else name="Name16">
                  <dgm:constrLst>
                    <dgm:constr type="primFontSz" val="65"/>
                    <dgm:constr type="rMarg"/>
                  </dgm:constrLst>
                </dgm:else>
              </dgm:choose>
              <dgm:ruleLst>
                <dgm:rule type="primFontSz" val="5" fact="NaN" max="NaN"/>
              </dgm:ruleLst>
            </dgm:layoutNode>
          </dgm:layoutNode>
        </dgm:forEach>
      </dgm:layoutNode>
      <dgm:layoutNode name="negSpace">
        <dgm:alg type="sp"/>
        <dgm:shape xmlns:r="http://schemas.openxmlformats.org/officeDocument/2006/relationships" r:blip="">
          <dgm:adjLst/>
        </dgm:shape>
        <dgm:presOf/>
        <dgm:constrLst/>
        <dgm:ruleLst/>
      </dgm:layoutNode>
      <dgm:layoutNode name="circle" styleLbl="node1">
        <dgm:alg type="tx"/>
        <dgm:shape xmlns:r="http://schemas.openxmlformats.org/officeDocument/2006/relationships" type="ellipse" r:blip="">
          <dgm:adjLst/>
        </dgm:shape>
        <dgm:presOf axis="self"/>
        <dgm:constrLst>
          <dgm:constr type="lMarg"/>
          <dgm:constr type="rMarg"/>
          <dgm:constr type="tMarg"/>
          <dgm:constr type="bMarg"/>
          <dgm:constr type="h" refType="w"/>
        </dgm:constrLst>
        <dgm:ruleLst>
          <dgm:rule type="primFontSz" val="5" fact="NaN" max="NaN"/>
        </dgm:ruleLst>
      </dgm:layoutNode>
      <dgm:forEach name="Name17" axis="followSib" ptType="sibTrans" cnt="1">
        <dgm:layoutNode name="transSpace">
          <dgm:alg type="sp"/>
          <dgm:shape xmlns:r="http://schemas.openxmlformats.org/officeDocument/2006/relationships" r:blip="">
            <dgm:adjLst/>
          </dgm:shape>
          <dgm:presO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3d1">
  <dgm:title val=""/>
  <dgm:desc val=""/>
  <dgm:catLst>
    <dgm:cat type="3D" pri="11100"/>
  </dgm:catLst>
  <dgm:scene3d>
    <a:camera prst="orthographicFront"/>
    <a:lightRig rig="threePt" dir="t"/>
  </dgm:scene3d>
  <dgm:styleLbl name="node0">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vennNode1">
    <dgm:scene3d>
      <a:camera prst="orthographicFront"/>
      <a:lightRig rig="flat" dir="t"/>
    </dgm:scene3d>
    <dgm:sp3d prstMaterial="plastic">
      <a:bevelT w="120900" h="88900"/>
      <a:bevelB w="88900" h="31750" prst="angle"/>
    </dgm:sp3d>
    <dgm:txPr/>
    <dgm:style>
      <a:lnRef idx="0">
        <a:scrgbClr r="0" g="0" b="0"/>
      </a:lnRef>
      <a:fillRef idx="1">
        <a:scrgbClr r="0" g="0" b="0"/>
      </a:fillRef>
      <a:effectRef idx="1">
        <a:scrgbClr r="0" g="0" b="0"/>
      </a:effectRef>
      <a:fontRef idx="minor">
        <a:schemeClr val="tx1"/>
      </a:fontRef>
    </dgm:style>
  </dgm:styleLbl>
  <dgm:styleLbl name="alignNode1">
    <dgm:scene3d>
      <a:camera prst="orthographicFront"/>
      <a:lightRig rig="flat" dir="t"/>
    </dgm:scene3d>
    <dgm:sp3d prstMaterial="plastic">
      <a:bevelT w="120900" h="88900"/>
      <a:bevelB w="88900" h="31750" prst="angle"/>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4">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fgImgPlace1">
    <dgm:scene3d>
      <a:camera prst="orthographicFront"/>
      <a:lightRig rig="flat" dir="t"/>
    </dgm:scene3d>
    <dgm:sp3d z="1270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alignImgPlace1">
    <dgm:scene3d>
      <a:camera prst="orthographicFront"/>
      <a:lightRig rig="flat" dir="t"/>
    </dgm:scene3d>
    <dgm:sp3d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bgImgPlace1">
    <dgm:scene3d>
      <a:camera prst="orthographicFront"/>
      <a:lightRig rig="flat" dir="t"/>
    </dgm:scene3d>
    <dgm:sp3d z="-1905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sibTrans2D1">
    <dgm:scene3d>
      <a:camera prst="orthographicFront"/>
      <a:lightRig rig="flat" dir="t"/>
    </dgm:scene3d>
    <dgm:sp3d z="-80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flat" dir="t"/>
    </dgm:scene3d>
    <dgm:sp3d z="127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flat" dir="t"/>
    </dgm:scene3d>
    <dgm:sp3d z="-1905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fla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1">
    <dgm:scene3d>
      <a:camera prst="orthographicFront"/>
      <a:lightRig rig="flat" dir="t"/>
    </dgm:scene3d>
    <dgm:sp3d z="-10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2">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3">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con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tr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0">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2">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3">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4">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bgShp">
    <dgm:scene3d>
      <a:camera prst="orthographicFront"/>
      <a:lightRig rig="flat" dir="t"/>
    </dgm:scene3d>
    <dgm:sp3d z="-190500" extrusionH="12700" prstMaterial="plastic">
      <a:bevelT w="50800" h="50800"/>
    </dgm:sp3d>
    <dgm:txPr/>
    <dgm:style>
      <a:lnRef idx="0">
        <a:scrgbClr r="0" g="0" b="0"/>
      </a:lnRef>
      <a:fillRef idx="3">
        <a:scrgbClr r="0" g="0" b="0"/>
      </a:fillRef>
      <a:effectRef idx="0">
        <a:scrgbClr r="0" g="0" b="0"/>
      </a:effectRef>
      <a:fontRef idx="minor"/>
    </dgm:style>
  </dgm:styleLbl>
  <dgm:styleLbl name="dkBgShp">
    <dgm:scene3d>
      <a:camera prst="orthographicFront"/>
      <a:lightRig rig="flat" dir="t"/>
    </dgm:scene3d>
    <dgm:sp3d z="-190500" extrusionH="12700" prstMaterial="plastic">
      <a:bevelT w="50800" h="50800"/>
    </dgm:sp3d>
    <dgm:txPr/>
    <dgm:style>
      <a:lnRef idx="0">
        <a:scrgbClr r="0" g="0" b="0"/>
      </a:lnRef>
      <a:fillRef idx="2">
        <a:scrgbClr r="0" g="0" b="0"/>
      </a:fillRef>
      <a:effectRef idx="0">
        <a:scrgbClr r="0" g="0" b="0"/>
      </a:effectRef>
      <a:fontRef idx="minor"/>
    </dgm:style>
  </dgm:styleLbl>
  <dgm:styleLbl name="trBgShp">
    <dgm:scene3d>
      <a:camera prst="orthographicFront"/>
      <a:lightRig rig="flat" dir="t"/>
    </dgm:scene3d>
    <dgm:sp3d z="-190500" extrusionH="12700" prstMaterial="matte"/>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z="190500" prstMaterial="plastic">
      <a:bevelT w="120900" h="88900"/>
      <a:bevelB w="88900" h="31750" prst="angle"/>
    </dgm:sp3d>
    <dgm:txPr/>
    <dgm:style>
      <a:lnRef idx="0">
        <a:scrgbClr r="0" g="0" b="0"/>
      </a:lnRef>
      <a:fillRef idx="1">
        <a:scrgbClr r="0" g="0" b="0"/>
      </a:fillRef>
      <a:effectRef idx="3">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Green Yellow">
      <a:dk1>
        <a:sysClr val="windowText" lastClr="000000"/>
      </a:dk1>
      <a:lt1>
        <a:sysClr val="window" lastClr="FFFFFF"/>
      </a:lt1>
      <a:dk2>
        <a:srgbClr val="455F51"/>
      </a:dk2>
      <a:lt2>
        <a:srgbClr val="E2DFCC"/>
      </a:lt2>
      <a:accent1>
        <a:srgbClr val="99CB38"/>
      </a:accent1>
      <a:accent2>
        <a:srgbClr val="63A537"/>
      </a:accent2>
      <a:accent3>
        <a:srgbClr val="37A76F"/>
      </a:accent3>
      <a:accent4>
        <a:srgbClr val="44C1A3"/>
      </a:accent4>
      <a:accent5>
        <a:srgbClr val="4EB3CF"/>
      </a:accent5>
      <a:accent6>
        <a:srgbClr val="51C3F9"/>
      </a:accent6>
      <a:hlink>
        <a:srgbClr val="EE7B08"/>
      </a:hlink>
      <a:folHlink>
        <a:srgbClr val="977B2D"/>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316A5C1-B766-413E-8A10-F6EF5BD494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TotalTime>
  <Pages>104</Pages>
  <Words>25579</Words>
  <Characters>145801</Characters>
  <Application>Microsoft Office Word</Application>
  <DocSecurity>0</DocSecurity>
  <Lines>1215</Lines>
  <Paragraphs>342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171038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Marko</dc:creator>
  <cp:keywords/>
  <dc:description/>
  <cp:lastModifiedBy>Lenovo</cp:lastModifiedBy>
  <cp:revision>5</cp:revision>
  <dcterms:created xsi:type="dcterms:W3CDTF">2017-04-03T08:56:00Z</dcterms:created>
  <dcterms:modified xsi:type="dcterms:W3CDTF">2017-04-03T09:41:00Z</dcterms:modified>
</cp:coreProperties>
</file>