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710A" w14:textId="2DE40B69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До Агенција за остварување на правото за</w:t>
      </w:r>
    </w:p>
    <w:p w14:paraId="20967883" w14:textId="349BF428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Слободен пристап до информации од јавен карактер.</w:t>
      </w:r>
    </w:p>
    <w:p w14:paraId="5DF28177" w14:textId="1E3BD237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Бул.Гоце Делчев, бр. 14, (МРТВ кат 14)</w:t>
      </w:r>
    </w:p>
    <w:p w14:paraId="2B9CD42B" w14:textId="50F486A0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Скопје</w:t>
      </w:r>
    </w:p>
    <w:p w14:paraId="116AC50C" w14:textId="77777777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4FDD81AA" w14:textId="2455FA29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Предмет: Доставување на годишен извештај за 2020 година</w:t>
      </w:r>
    </w:p>
    <w:p w14:paraId="01594E80" w14:textId="2BF2660B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0D417C9B" w14:textId="77777777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35B42AD0" w14:textId="77777777" w:rsidR="00CB58EE" w:rsidRPr="00040828" w:rsidRDefault="00CB58EE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4EC4C029" w14:textId="5E9282E3" w:rsidR="000E6B23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Согласно член 3</w:t>
      </w:r>
      <w:r w:rsidRPr="00040828">
        <w:rPr>
          <w:rFonts w:ascii="StobiSerif Regular" w:hAnsi="StobiSerif Regular"/>
          <w:sz w:val="22"/>
          <w:szCs w:val="22"/>
        </w:rPr>
        <w:t>6</w:t>
      </w:r>
      <w:r w:rsidRPr="00040828">
        <w:rPr>
          <w:rFonts w:ascii="StobiSerif Regular" w:hAnsi="StobiSerif Regular"/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 w:rsidRPr="00040828">
        <w:rPr>
          <w:rFonts w:ascii="StobiSerif Regular" w:hAnsi="StobiSerif Regular"/>
          <w:sz w:val="22"/>
          <w:szCs w:val="22"/>
          <w:lang w:val="mk-MK"/>
        </w:rPr>
        <w:t>С.</w:t>
      </w:r>
      <w:r w:rsidRPr="00040828">
        <w:rPr>
          <w:rFonts w:ascii="StobiSerif Regular" w:hAnsi="StobiSerif Regular"/>
          <w:sz w:val="22"/>
          <w:szCs w:val="22"/>
          <w:lang w:val="ru-RU"/>
        </w:rPr>
        <w:t>М. бр.101/2019)</w:t>
      </w:r>
    </w:p>
    <w:p w14:paraId="7A814519" w14:textId="231BAF67" w:rsidR="00091034" w:rsidRPr="00040828" w:rsidRDefault="000E6B23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b/>
          <w:sz w:val="22"/>
          <w:szCs w:val="22"/>
          <w:lang w:val="ru-RU"/>
        </w:rPr>
        <w:t>имателот на информаци</w:t>
      </w:r>
      <w:r w:rsidRPr="00040828">
        <w:rPr>
          <w:rFonts w:ascii="StobiSerif Regular" w:hAnsi="StobiSerif Regular"/>
          <w:b/>
          <w:sz w:val="22"/>
          <w:szCs w:val="22"/>
          <w:lang w:val="mk-MK"/>
        </w:rPr>
        <w:t>и</w:t>
      </w:r>
      <w:r w:rsidRPr="00040828">
        <w:rPr>
          <w:rFonts w:ascii="StobiSerif Regular" w:hAnsi="StobiSerif Regular"/>
          <w:sz w:val="22"/>
          <w:szCs w:val="22"/>
          <w:lang w:val="mk-MK"/>
        </w:rPr>
        <w:t xml:space="preserve"> Министерство за животна средина и просторно планирање, „Плоштад Пресвета Богородица“ бр.3 Скопје, тел. 023251449, </w:t>
      </w:r>
      <w:hyperlink r:id="rId4" w:history="1">
        <w:r w:rsidRPr="00040828">
          <w:rPr>
            <w:rStyle w:val="Hyperlink"/>
            <w:rFonts w:ascii="StobiSerif Regular" w:hAnsi="StobiSerif Regular"/>
            <w:sz w:val="22"/>
            <w:szCs w:val="22"/>
          </w:rPr>
          <w:t>infoeko@moepp.gov.mk</w:t>
        </w:r>
      </w:hyperlink>
      <w:r w:rsidR="007165C2" w:rsidRPr="00040828">
        <w:rPr>
          <w:rFonts w:ascii="StobiSerif Regular" w:hAnsi="StobiSerif Regular"/>
          <w:sz w:val="22"/>
          <w:szCs w:val="22"/>
          <w:lang w:val="mk-MK"/>
        </w:rPr>
        <w:t xml:space="preserve">,  </w:t>
      </w:r>
      <w:r w:rsidR="00091034" w:rsidRPr="00040828">
        <w:rPr>
          <w:rFonts w:ascii="StobiSerif Regular" w:hAnsi="StobiSerif Regular"/>
          <w:b/>
          <w:sz w:val="22"/>
          <w:szCs w:val="22"/>
          <w:lang w:val="ru-RU"/>
        </w:rPr>
        <w:t xml:space="preserve"> службеното лице</w:t>
      </w:r>
      <w:r w:rsidRPr="00040828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2C61FC">
        <w:rPr>
          <w:rFonts w:ascii="StobiSerif Regular" w:hAnsi="StobiSerif Regular"/>
          <w:bCs/>
          <w:sz w:val="22"/>
          <w:szCs w:val="22"/>
          <w:lang w:val="ru-RU"/>
        </w:rPr>
        <w:t>Сашо Секуловски</w:t>
      </w:r>
      <w:r w:rsidRPr="00040828">
        <w:rPr>
          <w:rFonts w:ascii="StobiSerif Regular" w:hAnsi="StobiSerif Regular"/>
          <w:b/>
          <w:sz w:val="22"/>
          <w:szCs w:val="22"/>
          <w:lang w:val="ru-RU"/>
        </w:rPr>
        <w:t xml:space="preserve">, </w:t>
      </w:r>
      <w:r w:rsidR="00091034" w:rsidRPr="00040828">
        <w:rPr>
          <w:rFonts w:ascii="StobiSerif Regular" w:hAnsi="StobiSerif Regular"/>
          <w:sz w:val="22"/>
          <w:szCs w:val="22"/>
          <w:lang w:val="ru-RU"/>
        </w:rPr>
        <w:t>го подготви следниот</w:t>
      </w:r>
    </w:p>
    <w:p w14:paraId="4C44D7C7" w14:textId="77777777" w:rsidR="00091034" w:rsidRPr="00040828" w:rsidRDefault="00091034" w:rsidP="00091034">
      <w:pPr>
        <w:jc w:val="center"/>
        <w:rPr>
          <w:rFonts w:ascii="StobiSerif Regular" w:hAnsi="StobiSerif Regular"/>
          <w:b/>
          <w:sz w:val="22"/>
          <w:szCs w:val="22"/>
          <w:lang w:val="ru-RU"/>
        </w:rPr>
      </w:pPr>
    </w:p>
    <w:p w14:paraId="6C3FA98D" w14:textId="77777777" w:rsidR="007165C2" w:rsidRPr="00040828" w:rsidRDefault="007165C2" w:rsidP="00091034">
      <w:pPr>
        <w:jc w:val="center"/>
        <w:rPr>
          <w:rFonts w:ascii="StobiSerif Regular" w:hAnsi="StobiSerif Regular"/>
          <w:b/>
          <w:sz w:val="22"/>
          <w:szCs w:val="22"/>
          <w:lang w:val="ru-RU"/>
        </w:rPr>
      </w:pPr>
    </w:p>
    <w:p w14:paraId="0816C556" w14:textId="03158944" w:rsidR="00091034" w:rsidRPr="00040828" w:rsidRDefault="00091034" w:rsidP="00091034">
      <w:pPr>
        <w:jc w:val="center"/>
        <w:rPr>
          <w:rFonts w:ascii="StobiSerif Regular" w:hAnsi="StobiSerif Regular"/>
          <w:b/>
          <w:sz w:val="22"/>
          <w:szCs w:val="22"/>
          <w:lang w:val="ru-RU"/>
        </w:rPr>
      </w:pPr>
      <w:r w:rsidRPr="00040828">
        <w:rPr>
          <w:rFonts w:ascii="StobiSerif Regular" w:hAnsi="StobiSerif Regular"/>
          <w:b/>
          <w:sz w:val="22"/>
          <w:szCs w:val="22"/>
          <w:lang w:val="ru-RU"/>
        </w:rPr>
        <w:t>ГОДИШЕН ИЗВЕШТАЈ</w:t>
      </w:r>
    </w:p>
    <w:p w14:paraId="6C9D3820" w14:textId="77777777" w:rsidR="00091034" w:rsidRPr="00040828" w:rsidRDefault="00ED6A73" w:rsidP="00091034">
      <w:pPr>
        <w:jc w:val="center"/>
        <w:rPr>
          <w:rFonts w:ascii="StobiSerif Regular" w:hAnsi="StobiSerif Regular"/>
          <w:b/>
          <w:sz w:val="22"/>
          <w:szCs w:val="22"/>
          <w:lang w:val="ru-RU"/>
        </w:rPr>
      </w:pPr>
      <w:r w:rsidRPr="00040828">
        <w:rPr>
          <w:rFonts w:ascii="StobiSerif Regular" w:hAnsi="StobiSerif Regular"/>
          <w:b/>
          <w:sz w:val="22"/>
          <w:szCs w:val="22"/>
          <w:lang w:val="ru-RU"/>
        </w:rPr>
        <w:t>(од 1.01.20</w:t>
      </w:r>
      <w:r w:rsidRPr="00040828">
        <w:rPr>
          <w:rFonts w:ascii="StobiSerif Regular" w:hAnsi="StobiSerif Regular"/>
          <w:b/>
          <w:sz w:val="22"/>
          <w:szCs w:val="22"/>
        </w:rPr>
        <w:t>20</w:t>
      </w:r>
      <w:r w:rsidRPr="00040828">
        <w:rPr>
          <w:rFonts w:ascii="StobiSerif Regular" w:hAnsi="StobiSerif Regular"/>
          <w:b/>
          <w:sz w:val="22"/>
          <w:szCs w:val="22"/>
          <w:lang w:val="ru-RU"/>
        </w:rPr>
        <w:t xml:space="preserve"> до 31.12.2020</w:t>
      </w:r>
      <w:r w:rsidR="00091034" w:rsidRPr="00040828">
        <w:rPr>
          <w:rFonts w:ascii="StobiSerif Regular" w:hAnsi="StobiSerif Regular"/>
          <w:b/>
          <w:sz w:val="22"/>
          <w:szCs w:val="22"/>
          <w:lang w:val="ru-RU"/>
        </w:rPr>
        <w:t>)</w:t>
      </w:r>
    </w:p>
    <w:p w14:paraId="667F1331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34102A79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14:paraId="6B3A3E78" w14:textId="51DB93C3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 xml:space="preserve"> имателите на информации</w:t>
      </w:r>
      <w:r w:rsidR="000E6B23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0E6B23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Сашо Секуловски, 076456716, </w:t>
      </w:r>
      <w:r w:rsidR="000E6B23" w:rsidRPr="00040828">
        <w:rPr>
          <w:rFonts w:ascii="StobiSerif Regular" w:hAnsi="StobiSerif Regular"/>
          <w:b/>
          <w:bCs/>
          <w:sz w:val="22"/>
          <w:szCs w:val="22"/>
        </w:rPr>
        <w:t>s.sekulovski@moepp.gov.mk</w:t>
      </w:r>
    </w:p>
    <w:p w14:paraId="347B6B9E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7DDC6722" w14:textId="0663FB6D" w:rsidR="00091034" w:rsidRPr="00040828" w:rsidRDefault="00091034" w:rsidP="00091034">
      <w:pPr>
        <w:jc w:val="both"/>
        <w:rPr>
          <w:rFonts w:ascii="StobiSerif Regular" w:hAnsi="StobiSerif Regular"/>
          <w:b/>
          <w:bCs/>
          <w:sz w:val="22"/>
          <w:szCs w:val="22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2. Број на примени барања</w:t>
      </w:r>
      <w:r w:rsidR="000E6B23" w:rsidRPr="00040828">
        <w:rPr>
          <w:rFonts w:ascii="StobiSerif Regular" w:hAnsi="StobiSerif Regular"/>
          <w:sz w:val="22"/>
          <w:szCs w:val="22"/>
        </w:rPr>
        <w:t xml:space="preserve">: </w:t>
      </w:r>
      <w:r w:rsidR="00B638E2" w:rsidRPr="00040828">
        <w:rPr>
          <w:rFonts w:ascii="StobiSerif Regular" w:hAnsi="StobiSerif Regular"/>
          <w:b/>
          <w:bCs/>
          <w:sz w:val="22"/>
          <w:szCs w:val="22"/>
        </w:rPr>
        <w:t>74</w:t>
      </w:r>
    </w:p>
    <w:p w14:paraId="0B6D8249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032BD29C" w14:textId="36864C89" w:rsidR="00091034" w:rsidRPr="00040828" w:rsidRDefault="00091034" w:rsidP="00091034">
      <w:pPr>
        <w:jc w:val="both"/>
        <w:rPr>
          <w:rFonts w:ascii="StobiSerif Regular" w:hAnsi="StobiSerif Regular"/>
          <w:b/>
          <w:bCs/>
          <w:sz w:val="22"/>
          <w:szCs w:val="22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3. Број на позитивно одговорени барања</w:t>
      </w:r>
      <w:r w:rsidR="000E6B23" w:rsidRPr="00040828">
        <w:rPr>
          <w:rFonts w:ascii="StobiSerif Regular" w:hAnsi="StobiSerif Regular"/>
          <w:sz w:val="22"/>
          <w:szCs w:val="22"/>
        </w:rPr>
        <w:t>:</w:t>
      </w:r>
      <w:r w:rsidR="00B638E2" w:rsidRPr="00040828">
        <w:rPr>
          <w:rFonts w:ascii="StobiSerif Regular" w:hAnsi="StobiSerif Regular"/>
          <w:b/>
          <w:bCs/>
          <w:sz w:val="22"/>
          <w:szCs w:val="22"/>
        </w:rPr>
        <w:t xml:space="preserve"> 74</w:t>
      </w:r>
    </w:p>
    <w:p w14:paraId="5932E8DA" w14:textId="31D6B43E" w:rsidR="00B638E2" w:rsidRPr="00040828" w:rsidRDefault="00B638E2" w:rsidP="00091034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0408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Најчесто барани информации: толкувања и забелешки на прописи, елаборати, студии и стратешки оцени за влијанија врз животната средина, тендерски постапки, трошоци за репрезентација на министер, разни информации (финансиски, преземени активности, функционалност) на </w:t>
      </w:r>
      <w:r w:rsidRPr="000408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мерните станици  </w:t>
      </w:r>
      <w:r w:rsidRPr="000408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за мониторинг на воздухот, разни информации околу малите хидро-електро централи, разни информации околу заштитени подрачја и идни процеси во тек за идни заштитени подрачја, водење постапки </w:t>
      </w:r>
      <w:r w:rsidR="00CB58EE" w:rsidRPr="000408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при усвојување на акти на министерството особено за учество на јавноста и слично. </w:t>
      </w:r>
    </w:p>
    <w:p w14:paraId="14CD7123" w14:textId="3772E878" w:rsidR="00CB58EE" w:rsidRPr="00040828" w:rsidRDefault="00CB58EE" w:rsidP="00091034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04082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Би сакале да издвоиме појава на злоупотреба на барањата кои се поднесуваат „усно“, со кои се поднесуваат десетици прашања кои не се однесуваат на документи туку на ставови на Министерството. </w:t>
      </w:r>
    </w:p>
    <w:p w14:paraId="41EA2F28" w14:textId="77777777" w:rsidR="007165C2" w:rsidRPr="00040828" w:rsidRDefault="007165C2" w:rsidP="00091034">
      <w:pPr>
        <w:jc w:val="both"/>
        <w:rPr>
          <w:rFonts w:ascii="StobiSerif Regular" w:hAnsi="StobiSerif Regular"/>
          <w:b/>
          <w:bCs/>
          <w:sz w:val="22"/>
          <w:szCs w:val="22"/>
        </w:rPr>
      </w:pPr>
    </w:p>
    <w:p w14:paraId="433B64F7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589D3DB6" w14:textId="3808F6B7" w:rsidR="00091034" w:rsidRPr="00040828" w:rsidRDefault="00091034" w:rsidP="00091034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</w:t>
      </w:r>
      <w:r w:rsidR="000E6B23" w:rsidRPr="00040828">
        <w:rPr>
          <w:rFonts w:ascii="StobiSerif Regular" w:hAnsi="StobiSerif Regular"/>
          <w:sz w:val="22"/>
          <w:szCs w:val="22"/>
        </w:rPr>
        <w:t xml:space="preserve">: </w:t>
      </w:r>
      <w:r w:rsidR="000E6B23" w:rsidRPr="00040828">
        <w:rPr>
          <w:rFonts w:ascii="StobiSerif Regular" w:hAnsi="StobiSerif Regular"/>
          <w:b/>
          <w:bCs/>
          <w:sz w:val="22"/>
          <w:szCs w:val="22"/>
          <w:lang w:val="mk-MK"/>
        </w:rPr>
        <w:t>нема</w:t>
      </w:r>
    </w:p>
    <w:p w14:paraId="235541C4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18C8BD18" w14:textId="0405BDDF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lastRenderedPageBreak/>
        <w:t>5. Број на неодговорени барања</w:t>
      </w:r>
      <w:r w:rsidR="000E6B23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0E6B23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нема</w:t>
      </w:r>
      <w:r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</w:p>
    <w:p w14:paraId="680B00BB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5E1EAE4B" w14:textId="30C6F159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</w:t>
      </w:r>
      <w:r w:rsidR="00D102CA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7165C2" w:rsidRPr="00040828">
        <w:rPr>
          <w:rFonts w:ascii="StobiSerif Regular" w:hAnsi="StobiSerif Regular"/>
          <w:b/>
          <w:bCs/>
          <w:sz w:val="22"/>
          <w:szCs w:val="22"/>
        </w:rPr>
        <w:t>5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од кои: една жалба за незадоволство од одговорот(решението), </w:t>
      </w:r>
      <w:r w:rsidR="007165C2" w:rsidRPr="00040828">
        <w:rPr>
          <w:rFonts w:ascii="StobiSerif Regular" w:hAnsi="StobiSerif Regular"/>
          <w:b/>
          <w:bCs/>
          <w:sz w:val="22"/>
          <w:szCs w:val="22"/>
        </w:rPr>
        <w:t>4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жалб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и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за недобиен одговор </w:t>
      </w:r>
    </w:p>
    <w:p w14:paraId="5A1154CD" w14:textId="52D9C704" w:rsidR="00091034" w:rsidRPr="00040828" w:rsidRDefault="00091034" w:rsidP="00091034">
      <w:pPr>
        <w:tabs>
          <w:tab w:val="left" w:pos="180"/>
          <w:tab w:val="left" w:pos="360"/>
        </w:tabs>
        <w:jc w:val="both"/>
        <w:rPr>
          <w:rFonts w:ascii="StobiSerif Regular" w:hAnsi="StobiSerif Regular"/>
          <w:sz w:val="22"/>
          <w:szCs w:val="22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7.  Број на усвоени жалби со одлука на Агенцијата</w:t>
      </w:r>
      <w:r w:rsidR="00D102CA" w:rsidRPr="00040828">
        <w:rPr>
          <w:rFonts w:ascii="StobiSerif Regular" w:hAnsi="StobiSerif Regular"/>
          <w:sz w:val="22"/>
          <w:szCs w:val="22"/>
          <w:lang w:val="ru-RU"/>
        </w:rPr>
        <w:t>: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="007165C2" w:rsidRPr="00040828">
        <w:rPr>
          <w:rFonts w:ascii="StobiSerif Regular" w:hAnsi="StobiSerif Regular"/>
          <w:b/>
          <w:bCs/>
          <w:sz w:val="22"/>
          <w:szCs w:val="22"/>
        </w:rPr>
        <w:t>5</w:t>
      </w:r>
    </w:p>
    <w:p w14:paraId="65EF2957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6387918B" w14:textId="3DCC7FB5" w:rsidR="00AC28DD" w:rsidRPr="00040828" w:rsidRDefault="00091034" w:rsidP="00091034">
      <w:pPr>
        <w:jc w:val="both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8.  Број на преиначени првостепени одлуки по постапување на Агенцијата</w:t>
      </w:r>
      <w:r w:rsidR="00D102CA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7165C2" w:rsidRPr="00040828">
        <w:rPr>
          <w:rFonts w:ascii="StobiSerif Regular" w:hAnsi="StobiSerif Regular"/>
          <w:sz w:val="22"/>
          <w:szCs w:val="22"/>
        </w:rPr>
        <w:t>5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од кои,</w:t>
      </w:r>
    </w:p>
    <w:p w14:paraId="0A63EE5C" w14:textId="5CF57382" w:rsidR="00AC28DD" w:rsidRPr="00040828" w:rsidRDefault="000F3287" w:rsidP="00091034">
      <w:pPr>
        <w:jc w:val="both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жалбата за </w:t>
      </w:r>
      <w:r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барателот кој беше незадоволен од нашето решение за одложување на увид во барана информација, одлуката е преиначена и 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овозможен е увид на барателот а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="007165C2" w:rsidRPr="00040828">
        <w:rPr>
          <w:rFonts w:ascii="StobiSerif Regular" w:hAnsi="StobiSerif Regular"/>
          <w:b/>
          <w:bCs/>
          <w:sz w:val="22"/>
          <w:szCs w:val="22"/>
        </w:rPr>
        <w:t>4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жалб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и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за недобиен одговор 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с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е усвоен</w:t>
      </w:r>
      <w:r w:rsidR="007165C2" w:rsidRPr="00040828">
        <w:rPr>
          <w:rFonts w:ascii="StobiSerif Regular" w:hAnsi="StobiSerif Regular"/>
          <w:b/>
          <w:bCs/>
          <w:sz w:val="22"/>
          <w:szCs w:val="22"/>
          <w:lang w:val="mk-MK"/>
        </w:rPr>
        <w:t>и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и одговор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ите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с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е испратен до барателот,  </w:t>
      </w:r>
    </w:p>
    <w:p w14:paraId="019331EB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06EEBEAB" w14:textId="11A8D2B6" w:rsidR="00091034" w:rsidRPr="00040828" w:rsidRDefault="00AE70B8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9</w:t>
      </w:r>
      <w:r w:rsidR="00091034" w:rsidRPr="00040828">
        <w:rPr>
          <w:rFonts w:ascii="StobiSerif Regular" w:hAnsi="StobiSerif Regular"/>
          <w:sz w:val="22"/>
          <w:szCs w:val="22"/>
          <w:lang w:val="ru-RU"/>
        </w:rPr>
        <w:t xml:space="preserve">.  Број на одбиени жалби од </w:t>
      </w:r>
      <w:r w:rsidRPr="00040828">
        <w:rPr>
          <w:rFonts w:ascii="StobiSerif Regular" w:hAnsi="StobiSerif Regular"/>
          <w:sz w:val="22"/>
          <w:szCs w:val="22"/>
          <w:lang w:val="ru-RU"/>
        </w:rPr>
        <w:t xml:space="preserve">Агенцијата и </w:t>
      </w:r>
      <w:r w:rsidR="00091034" w:rsidRPr="00040828">
        <w:rPr>
          <w:rFonts w:ascii="StobiSerif Regular" w:hAnsi="StobiSerif Regular"/>
          <w:sz w:val="22"/>
          <w:szCs w:val="22"/>
          <w:lang w:val="ru-RU"/>
        </w:rPr>
        <w:t>причини за нивно одбивање</w:t>
      </w:r>
      <w:r w:rsidR="00AC28DD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AC28DD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нема</w:t>
      </w:r>
    </w:p>
    <w:p w14:paraId="101565BD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1FECCACF" w14:textId="25AD6053" w:rsidR="00091034" w:rsidRPr="00040828" w:rsidRDefault="00AE70B8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040828">
        <w:rPr>
          <w:rFonts w:ascii="StobiSerif Regular" w:hAnsi="StobiSerif Regular"/>
          <w:sz w:val="22"/>
          <w:szCs w:val="22"/>
          <w:lang w:val="ru-RU"/>
        </w:rPr>
        <w:t>10</w:t>
      </w:r>
      <w:r w:rsidR="00091034" w:rsidRPr="00040828">
        <w:rPr>
          <w:rFonts w:ascii="StobiSerif Regular" w:hAnsi="StobiSerif Regular"/>
          <w:sz w:val="22"/>
          <w:szCs w:val="22"/>
          <w:lang w:val="ru-RU"/>
        </w:rPr>
        <w:t xml:space="preserve">.  Број на отфрлени жалби од </w:t>
      </w:r>
      <w:r w:rsidRPr="00040828">
        <w:rPr>
          <w:rFonts w:ascii="StobiSerif Regular" w:hAnsi="StobiSerif Regular"/>
          <w:sz w:val="22"/>
          <w:szCs w:val="22"/>
          <w:lang w:val="ru-RU"/>
        </w:rPr>
        <w:t xml:space="preserve">Агенцијата </w:t>
      </w:r>
      <w:r w:rsidR="00091034" w:rsidRPr="00040828">
        <w:rPr>
          <w:rFonts w:ascii="StobiSerif Regular" w:hAnsi="StobiSerif Regular"/>
          <w:sz w:val="22"/>
          <w:szCs w:val="22"/>
          <w:lang w:val="ru-RU"/>
        </w:rPr>
        <w:t>и причини за нивно отфрлање</w:t>
      </w:r>
      <w:r w:rsidR="00D102CA" w:rsidRPr="00040828">
        <w:rPr>
          <w:rFonts w:ascii="StobiSerif Regular" w:hAnsi="StobiSerif Regular"/>
          <w:sz w:val="22"/>
          <w:szCs w:val="22"/>
          <w:lang w:val="ru-RU"/>
        </w:rPr>
        <w:t xml:space="preserve">: </w:t>
      </w:r>
      <w:r w:rsidR="00D102CA" w:rsidRPr="00040828">
        <w:rPr>
          <w:rFonts w:ascii="StobiSerif Regular" w:hAnsi="StobiSerif Regular"/>
          <w:b/>
          <w:bCs/>
          <w:sz w:val="22"/>
          <w:szCs w:val="22"/>
          <w:lang w:val="ru-RU"/>
        </w:rPr>
        <w:t>нема</w:t>
      </w:r>
    </w:p>
    <w:p w14:paraId="5A2D1970" w14:textId="77777777" w:rsidR="00091034" w:rsidRPr="00040828" w:rsidRDefault="00091034" w:rsidP="00091034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1C79647A" w14:textId="77777777" w:rsidR="00091034" w:rsidRPr="00040828" w:rsidRDefault="00091034" w:rsidP="00091034">
      <w:pPr>
        <w:jc w:val="both"/>
        <w:rPr>
          <w:rFonts w:ascii="StobiSerif Regular" w:hAnsi="StobiSerif Regular"/>
          <w:b/>
          <w:sz w:val="22"/>
          <w:szCs w:val="22"/>
        </w:rPr>
      </w:pPr>
    </w:p>
    <w:p w14:paraId="173DCFEE" w14:textId="77777777" w:rsidR="00680586" w:rsidRPr="00040828" w:rsidRDefault="00CB58EE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Cs/>
          <w:sz w:val="22"/>
          <w:szCs w:val="22"/>
          <w:lang w:val="ru-RU"/>
        </w:rPr>
        <w:t>Н</w:t>
      </w:r>
      <w:r w:rsidR="00680586" w:rsidRPr="00040828">
        <w:rPr>
          <w:rFonts w:ascii="StobiSerif Regular" w:hAnsi="StobiSerif Regular"/>
          <w:bCs/>
          <w:sz w:val="22"/>
          <w:szCs w:val="22"/>
          <w:lang w:val="ru-RU"/>
        </w:rPr>
        <w:t>апоменуваме дека во Извештајот се содржани податоци и за Управата за животна средина, орган во состав на Министерството.</w:t>
      </w:r>
    </w:p>
    <w:p w14:paraId="7EF615CF" w14:textId="77777777" w:rsidR="00680586" w:rsidRPr="00040828" w:rsidRDefault="00680586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</w:p>
    <w:p w14:paraId="213EC89E" w14:textId="77777777" w:rsidR="00680586" w:rsidRPr="00040828" w:rsidRDefault="00680586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Cs/>
          <w:sz w:val="22"/>
          <w:szCs w:val="22"/>
          <w:lang w:val="ru-RU"/>
        </w:rPr>
        <w:t xml:space="preserve"> Со почит,</w:t>
      </w:r>
    </w:p>
    <w:p w14:paraId="1428B58B" w14:textId="39BCF639" w:rsidR="00CB58EE" w:rsidRPr="00040828" w:rsidRDefault="00680586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Cs/>
          <w:sz w:val="22"/>
          <w:szCs w:val="22"/>
          <w:lang w:val="ru-RU"/>
        </w:rPr>
        <w:t xml:space="preserve"> </w:t>
      </w:r>
    </w:p>
    <w:p w14:paraId="5E011E9E" w14:textId="77777777" w:rsidR="00CB58EE" w:rsidRPr="00040828" w:rsidRDefault="00CB58EE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</w:p>
    <w:p w14:paraId="3601428C" w14:textId="78C94FA3" w:rsidR="00AC28DD" w:rsidRPr="00040828" w:rsidRDefault="00AC28DD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Cs/>
          <w:sz w:val="22"/>
          <w:szCs w:val="22"/>
          <w:lang w:val="ru-RU"/>
        </w:rPr>
        <w:t>Скопје, 26</w:t>
      </w:r>
      <w:r w:rsidR="007165C2" w:rsidRPr="00040828">
        <w:rPr>
          <w:rFonts w:ascii="StobiSerif Regular" w:hAnsi="StobiSerif Regular"/>
          <w:bCs/>
          <w:sz w:val="22"/>
          <w:szCs w:val="22"/>
        </w:rPr>
        <w:t>.</w:t>
      </w:r>
      <w:r w:rsidRPr="00040828">
        <w:rPr>
          <w:rFonts w:ascii="StobiSerif Regular" w:hAnsi="StobiSerif Regular"/>
          <w:bCs/>
          <w:sz w:val="22"/>
          <w:szCs w:val="22"/>
          <w:lang w:val="ru-RU"/>
        </w:rPr>
        <w:t>01</w:t>
      </w:r>
      <w:r w:rsidR="007165C2" w:rsidRPr="00040828">
        <w:rPr>
          <w:rFonts w:ascii="StobiSerif Regular" w:hAnsi="StobiSerif Regular"/>
          <w:bCs/>
          <w:sz w:val="22"/>
          <w:szCs w:val="22"/>
        </w:rPr>
        <w:t>.</w:t>
      </w:r>
      <w:r w:rsidRPr="00040828">
        <w:rPr>
          <w:rFonts w:ascii="StobiSerif Regular" w:hAnsi="StobiSerif Regular"/>
          <w:bCs/>
          <w:sz w:val="22"/>
          <w:szCs w:val="22"/>
          <w:lang w:val="ru-RU"/>
        </w:rPr>
        <w:t>2021</w:t>
      </w:r>
      <w:r w:rsidR="00091034" w:rsidRPr="00040828">
        <w:rPr>
          <w:rFonts w:ascii="StobiSerif Regular" w:hAnsi="StobiSerif Regular"/>
          <w:bCs/>
          <w:sz w:val="22"/>
          <w:szCs w:val="22"/>
          <w:lang w:val="ru-RU"/>
        </w:rPr>
        <w:t xml:space="preserve">                                        </w:t>
      </w:r>
      <w:r w:rsidR="00091034" w:rsidRPr="00040828">
        <w:rPr>
          <w:rFonts w:ascii="StobiSerif Regular" w:hAnsi="StobiSerif Regular"/>
          <w:bCs/>
          <w:sz w:val="22"/>
          <w:szCs w:val="22"/>
          <w:lang w:val="ru-RU"/>
        </w:rPr>
        <w:tab/>
      </w:r>
      <w:r w:rsidR="00091034" w:rsidRPr="00040828">
        <w:rPr>
          <w:rFonts w:ascii="StobiSerif Regular" w:hAnsi="StobiSerif Regular"/>
          <w:bCs/>
          <w:sz w:val="22"/>
          <w:szCs w:val="22"/>
          <w:lang w:val="ru-RU"/>
        </w:rPr>
        <w:tab/>
      </w:r>
    </w:p>
    <w:p w14:paraId="3E312C35" w14:textId="77777777" w:rsidR="007165C2" w:rsidRPr="00040828" w:rsidRDefault="00091034" w:rsidP="00091034">
      <w:pPr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040828">
        <w:rPr>
          <w:rFonts w:ascii="StobiSerif Regular" w:hAnsi="StobiSerif Regular"/>
          <w:bCs/>
          <w:sz w:val="22"/>
          <w:szCs w:val="22"/>
          <w:lang w:val="ru-RU"/>
        </w:rPr>
        <w:tab/>
      </w:r>
    </w:p>
    <w:p w14:paraId="5835CDB1" w14:textId="4D669848" w:rsidR="00091034" w:rsidRPr="00040828" w:rsidRDefault="00091034" w:rsidP="00091034">
      <w:pPr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040828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="007165C2" w:rsidRPr="00040828">
        <w:rPr>
          <w:rFonts w:ascii="StobiSerif Regular" w:hAnsi="StobiSerif Regular"/>
          <w:bCs/>
          <w:sz w:val="22"/>
          <w:szCs w:val="22"/>
          <w:lang w:val="mk-MK"/>
        </w:rPr>
        <w:t>Сашо Секуловски,</w:t>
      </w:r>
      <w:r w:rsidR="00AE70B8" w:rsidRPr="00040828">
        <w:rPr>
          <w:rFonts w:ascii="StobiSerif Regular" w:hAnsi="StobiSerif Regular"/>
          <w:bCs/>
          <w:sz w:val="22"/>
          <w:szCs w:val="22"/>
          <w:lang w:val="ru-RU"/>
        </w:rPr>
        <w:t xml:space="preserve">службено </w:t>
      </w:r>
      <w:r w:rsidRPr="00040828">
        <w:rPr>
          <w:rFonts w:ascii="StobiSerif Regular" w:hAnsi="StobiSerif Regular"/>
          <w:bCs/>
          <w:sz w:val="22"/>
          <w:szCs w:val="22"/>
          <w:lang w:val="ru-RU"/>
        </w:rPr>
        <w:t>лице</w:t>
      </w:r>
    </w:p>
    <w:p w14:paraId="2320F3E4" w14:textId="40644E29" w:rsidR="00D8037D" w:rsidRPr="00040828" w:rsidRDefault="007165C2" w:rsidP="007165C2">
      <w:pPr>
        <w:jc w:val="right"/>
        <w:rPr>
          <w:rFonts w:ascii="StobiSerif Regular" w:hAnsi="StobiSerif Regular"/>
          <w:sz w:val="22"/>
          <w:szCs w:val="22"/>
        </w:rPr>
      </w:pPr>
      <w:r w:rsidRPr="00040828">
        <w:rPr>
          <w:rFonts w:ascii="StobiSerif Regular" w:hAnsi="StobiSerif Regular"/>
          <w:sz w:val="22"/>
          <w:szCs w:val="22"/>
          <w:lang w:val="mk-MK"/>
        </w:rPr>
        <w:t>Министер,</w:t>
      </w:r>
    </w:p>
    <w:p w14:paraId="6317527C" w14:textId="011ECF6B" w:rsidR="007165C2" w:rsidRPr="002C61FC" w:rsidRDefault="007165C2" w:rsidP="007165C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040828">
        <w:rPr>
          <w:rFonts w:ascii="StobiSerif Regular" w:hAnsi="StobiSerif Regular"/>
          <w:sz w:val="22"/>
          <w:szCs w:val="22"/>
        </w:rPr>
        <w:t>Naser Nuredini</w:t>
      </w:r>
    </w:p>
    <w:p w14:paraId="2D27BA3D" w14:textId="77777777" w:rsidR="007165C2" w:rsidRPr="00040828" w:rsidRDefault="007165C2" w:rsidP="007165C2">
      <w:pPr>
        <w:rPr>
          <w:rFonts w:ascii="StobiSerif Regular" w:hAnsi="StobiSerif Regular"/>
          <w:sz w:val="22"/>
          <w:szCs w:val="22"/>
        </w:rPr>
      </w:pPr>
    </w:p>
    <w:sectPr w:rsidR="007165C2" w:rsidRPr="00040828" w:rsidSect="0042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34"/>
    <w:rsid w:val="00023089"/>
    <w:rsid w:val="00040828"/>
    <w:rsid w:val="00091034"/>
    <w:rsid w:val="000E6B23"/>
    <w:rsid w:val="000F3287"/>
    <w:rsid w:val="001E08A0"/>
    <w:rsid w:val="002A6B65"/>
    <w:rsid w:val="002C61FC"/>
    <w:rsid w:val="002D009E"/>
    <w:rsid w:val="003A0976"/>
    <w:rsid w:val="003F0757"/>
    <w:rsid w:val="00426D5C"/>
    <w:rsid w:val="005A07B8"/>
    <w:rsid w:val="00680586"/>
    <w:rsid w:val="00680A01"/>
    <w:rsid w:val="0069148D"/>
    <w:rsid w:val="006F1C82"/>
    <w:rsid w:val="00703AB6"/>
    <w:rsid w:val="007165C2"/>
    <w:rsid w:val="00990E65"/>
    <w:rsid w:val="00A02A50"/>
    <w:rsid w:val="00A166D6"/>
    <w:rsid w:val="00A307B2"/>
    <w:rsid w:val="00AC28DD"/>
    <w:rsid w:val="00AE70B8"/>
    <w:rsid w:val="00B638E2"/>
    <w:rsid w:val="00CB58EE"/>
    <w:rsid w:val="00D102CA"/>
    <w:rsid w:val="00D37225"/>
    <w:rsid w:val="00E03E53"/>
    <w:rsid w:val="00E525E1"/>
    <w:rsid w:val="00E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491C"/>
  <w15:chartTrackingRefBased/>
  <w15:docId w15:val="{67668BA5-8FA7-4B9D-B360-CCD43AD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eko@moep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Snezana Gjorgjieva</cp:lastModifiedBy>
  <cp:revision>10</cp:revision>
  <dcterms:created xsi:type="dcterms:W3CDTF">2021-01-25T10:20:00Z</dcterms:created>
  <dcterms:modified xsi:type="dcterms:W3CDTF">2021-01-25T12:07:00Z</dcterms:modified>
</cp:coreProperties>
</file>